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7A322" w14:textId="77777777" w:rsidR="00FC7AA0" w:rsidRPr="000D0672" w:rsidRDefault="00FC7AA0" w:rsidP="00FC7AA0">
      <w:pPr>
        <w:spacing w:line="0" w:lineRule="atLeast"/>
        <w:ind w:left="1140"/>
        <w:jc w:val="both"/>
        <w:rPr>
          <w:rFonts w:ascii="Times New Roman" w:eastAsia="Times New Roman" w:hAnsi="Times New Roman" w:cs="Times New Roman"/>
          <w:b/>
          <w:sz w:val="24"/>
          <w:szCs w:val="24"/>
        </w:rPr>
      </w:pPr>
      <w:bookmarkStart w:id="0" w:name="_Toc91210"/>
      <w:bookmarkStart w:id="1" w:name="_Hlk535683277"/>
      <w:r w:rsidRPr="000D0672">
        <w:rPr>
          <w:rFonts w:ascii="Times New Roman" w:eastAsia="Times New Roman" w:hAnsi="Times New Roman" w:cs="Times New Roman"/>
          <w:b/>
          <w:sz w:val="24"/>
          <w:szCs w:val="24"/>
        </w:rPr>
        <w:t xml:space="preserve">             </w:t>
      </w:r>
    </w:p>
    <w:p w14:paraId="62BA2165" w14:textId="77777777" w:rsidR="00FC7AA0" w:rsidRPr="000D0672" w:rsidRDefault="00FC7AA0" w:rsidP="00FC7AA0">
      <w:pPr>
        <w:spacing w:line="200" w:lineRule="exact"/>
        <w:jc w:val="both"/>
        <w:rPr>
          <w:rFonts w:ascii="Times New Roman" w:eastAsia="Times New Roman" w:hAnsi="Times New Roman" w:cs="Times New Roman"/>
          <w:sz w:val="24"/>
          <w:szCs w:val="24"/>
        </w:rPr>
      </w:pPr>
      <w:r w:rsidRPr="000D0672">
        <w:rPr>
          <w:rFonts w:ascii="Times New Roman" w:eastAsia="Times New Roman" w:hAnsi="Times New Roman" w:cs="Times New Roman"/>
          <w:b/>
          <w:noProof/>
          <w:sz w:val="24"/>
          <w:szCs w:val="24"/>
          <w:lang w:val="en-US"/>
        </w:rPr>
        <w:drawing>
          <wp:anchor distT="0" distB="0" distL="114300" distR="114300" simplePos="0" relativeHeight="251619840" behindDoc="1" locked="0" layoutInCell="0" allowOverlap="1" wp14:anchorId="6B301DF5" wp14:editId="3D6FEE5F">
            <wp:simplePos x="0" y="0"/>
            <wp:positionH relativeFrom="column">
              <wp:posOffset>1104900</wp:posOffset>
            </wp:positionH>
            <wp:positionV relativeFrom="paragraph">
              <wp:posOffset>198066</wp:posOffset>
            </wp:positionV>
            <wp:extent cx="3171825" cy="299979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1825" cy="2999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A01BED"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2E5C0CB8"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1C60BC79"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462B2853"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00B6E51A"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037FCDF9"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590D6D6C"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732BB4C3"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6EC28656"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37A887DB"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5770A4B7" w14:textId="77777777" w:rsidR="00FC7AA0" w:rsidRPr="000D0672" w:rsidRDefault="00FC7AA0" w:rsidP="00FC7AA0">
      <w:pPr>
        <w:spacing w:line="200" w:lineRule="exact"/>
        <w:jc w:val="center"/>
        <w:rPr>
          <w:rFonts w:ascii="Times New Roman" w:eastAsia="Times New Roman" w:hAnsi="Times New Roman" w:cs="Times New Roman"/>
          <w:sz w:val="24"/>
          <w:szCs w:val="24"/>
        </w:rPr>
      </w:pPr>
    </w:p>
    <w:p w14:paraId="176BD740"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4F926B38" w14:textId="59351A10" w:rsidR="00FC7AA0" w:rsidRPr="000D0672" w:rsidRDefault="00FC7AA0" w:rsidP="00FC7AA0">
      <w:pPr>
        <w:spacing w:line="0" w:lineRule="atLeast"/>
        <w:jc w:val="both"/>
        <w:rPr>
          <w:rFonts w:ascii="Times New Roman" w:eastAsia="Times New Roman" w:hAnsi="Times New Roman" w:cs="Times New Roman"/>
          <w:b/>
          <w:sz w:val="24"/>
          <w:szCs w:val="24"/>
        </w:rPr>
      </w:pPr>
      <w:r w:rsidRPr="000D0672">
        <w:rPr>
          <w:rFonts w:ascii="Times New Roman" w:eastAsia="Times New Roman" w:hAnsi="Times New Roman" w:cs="Times New Roman"/>
          <w:b/>
          <w:sz w:val="24"/>
          <w:szCs w:val="24"/>
        </w:rPr>
        <w:t xml:space="preserve">       </w:t>
      </w:r>
    </w:p>
    <w:p w14:paraId="7F287A6F" w14:textId="3AB4617C" w:rsidR="00FC7AA0" w:rsidRPr="000D0672" w:rsidRDefault="00FC7AA0" w:rsidP="00FC7AA0">
      <w:pPr>
        <w:spacing w:line="360" w:lineRule="auto"/>
        <w:jc w:val="center"/>
        <w:rPr>
          <w:rFonts w:ascii="Times New Roman" w:eastAsia="Times New Roman" w:hAnsi="Times New Roman" w:cs="Times New Roman"/>
          <w:sz w:val="28"/>
          <w:szCs w:val="28"/>
        </w:rPr>
      </w:pPr>
      <w:bookmarkStart w:id="2" w:name="_Hlk9343808"/>
      <w:r w:rsidRPr="000D0672">
        <w:rPr>
          <w:rFonts w:ascii="Times New Roman" w:hAnsi="Times New Roman" w:cs="Times New Roman"/>
          <w:b/>
          <w:bCs/>
          <w:sz w:val="28"/>
          <w:szCs w:val="28"/>
        </w:rPr>
        <w:t>QUANTIFYING THE IMPACTS OF URBANISATION ON URBAN AGRICULTURE OVER THREE DECADES</w:t>
      </w:r>
      <w:r w:rsidR="00DA42FA" w:rsidRPr="000D0672">
        <w:rPr>
          <w:rFonts w:ascii="Times New Roman" w:hAnsi="Times New Roman" w:cs="Times New Roman"/>
          <w:b/>
          <w:bCs/>
          <w:sz w:val="28"/>
          <w:szCs w:val="28"/>
        </w:rPr>
        <w:t xml:space="preserve">, </w:t>
      </w:r>
      <w:r w:rsidRPr="000D0672">
        <w:rPr>
          <w:rFonts w:ascii="Times New Roman" w:hAnsi="Times New Roman" w:cs="Times New Roman"/>
          <w:b/>
          <w:bCs/>
          <w:sz w:val="28"/>
          <w:szCs w:val="28"/>
        </w:rPr>
        <w:t>THE CASE OF EKURHULENI</w:t>
      </w:r>
      <w:r w:rsidR="00935CE6" w:rsidRPr="000D0672">
        <w:rPr>
          <w:rFonts w:ascii="Times New Roman" w:hAnsi="Times New Roman" w:cs="Times New Roman"/>
          <w:b/>
          <w:bCs/>
          <w:sz w:val="28"/>
          <w:szCs w:val="28"/>
        </w:rPr>
        <w:t>, S</w:t>
      </w:r>
      <w:r w:rsidRPr="000D0672">
        <w:rPr>
          <w:rFonts w:ascii="Times New Roman" w:hAnsi="Times New Roman" w:cs="Times New Roman"/>
          <w:b/>
          <w:bCs/>
          <w:sz w:val="28"/>
          <w:szCs w:val="28"/>
        </w:rPr>
        <w:t>OUTH AFRICA</w:t>
      </w:r>
    </w:p>
    <w:bookmarkEnd w:id="2"/>
    <w:p w14:paraId="4EEDFB45" w14:textId="77777777" w:rsidR="00FC7AA0" w:rsidRPr="000D0672" w:rsidRDefault="00FC7AA0" w:rsidP="00FC7AA0">
      <w:pPr>
        <w:spacing w:line="200" w:lineRule="exact"/>
        <w:jc w:val="center"/>
        <w:rPr>
          <w:rFonts w:ascii="Times New Roman" w:eastAsia="Times New Roman" w:hAnsi="Times New Roman" w:cs="Times New Roman"/>
          <w:sz w:val="24"/>
          <w:szCs w:val="24"/>
        </w:rPr>
      </w:pPr>
    </w:p>
    <w:tbl>
      <w:tblPr>
        <w:tblW w:w="9135"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5"/>
      </w:tblGrid>
      <w:tr w:rsidR="000D0672" w:rsidRPr="000D0672" w14:paraId="3E3C1660" w14:textId="77777777" w:rsidTr="00FC7AA0">
        <w:trPr>
          <w:trHeight w:val="540"/>
        </w:trPr>
        <w:tc>
          <w:tcPr>
            <w:tcW w:w="9135" w:type="dxa"/>
            <w:tcBorders>
              <w:left w:val="nil"/>
              <w:bottom w:val="nil"/>
              <w:right w:val="nil"/>
            </w:tcBorders>
          </w:tcPr>
          <w:p w14:paraId="1ACD6527" w14:textId="77777777" w:rsidR="00FC7AA0" w:rsidRPr="000D0672" w:rsidRDefault="00FC7AA0" w:rsidP="00FC7AA0">
            <w:pPr>
              <w:spacing w:line="200" w:lineRule="exact"/>
              <w:jc w:val="center"/>
              <w:rPr>
                <w:rFonts w:ascii="Times New Roman" w:eastAsia="Times New Roman" w:hAnsi="Times New Roman" w:cs="Times New Roman"/>
                <w:sz w:val="24"/>
                <w:szCs w:val="24"/>
              </w:rPr>
            </w:pPr>
          </w:p>
          <w:p w14:paraId="54AE4FE6" w14:textId="77777777" w:rsidR="00FC7AA0" w:rsidRPr="000D0672" w:rsidRDefault="00FC7AA0" w:rsidP="00FC7AA0">
            <w:pPr>
              <w:spacing w:line="200" w:lineRule="exact"/>
              <w:jc w:val="center"/>
              <w:rPr>
                <w:rFonts w:ascii="Times New Roman" w:eastAsia="Times New Roman" w:hAnsi="Times New Roman" w:cs="Times New Roman"/>
                <w:sz w:val="24"/>
                <w:szCs w:val="24"/>
              </w:rPr>
            </w:pPr>
          </w:p>
        </w:tc>
      </w:tr>
    </w:tbl>
    <w:p w14:paraId="030270B8" w14:textId="58471EFF" w:rsidR="00FC7AA0" w:rsidRPr="000D0672" w:rsidRDefault="00FC7AA0" w:rsidP="00FC7AA0">
      <w:pPr>
        <w:spacing w:line="439" w:lineRule="auto"/>
        <w:ind w:right="2880"/>
        <w:jc w:val="center"/>
        <w:rPr>
          <w:rFonts w:ascii="Times New Roman" w:eastAsia="Times New Roman" w:hAnsi="Times New Roman" w:cs="Times New Roman"/>
          <w:b/>
          <w:sz w:val="24"/>
          <w:szCs w:val="24"/>
        </w:rPr>
      </w:pPr>
      <w:r w:rsidRPr="000D0672">
        <w:rPr>
          <w:rFonts w:ascii="Times New Roman" w:eastAsia="Times New Roman" w:hAnsi="Times New Roman" w:cs="Times New Roman"/>
          <w:b/>
          <w:noProof/>
          <w:sz w:val="24"/>
          <w:szCs w:val="24"/>
        </w:rPr>
        <w:t xml:space="preserve">                               PERCEVERENCE</w:t>
      </w:r>
      <w:r w:rsidRPr="000D0672">
        <w:rPr>
          <w:rFonts w:ascii="Times New Roman" w:eastAsia="Times New Roman" w:hAnsi="Times New Roman" w:cs="Times New Roman"/>
          <w:b/>
          <w:sz w:val="24"/>
          <w:szCs w:val="24"/>
        </w:rPr>
        <w:t xml:space="preserve"> KHUMALO (724740)</w:t>
      </w:r>
    </w:p>
    <w:p w14:paraId="0FAAEC0F" w14:textId="77777777" w:rsidR="00FC7AA0" w:rsidRPr="000D0672" w:rsidRDefault="00FC7AA0" w:rsidP="00FC7AA0">
      <w:pPr>
        <w:autoSpaceDE w:val="0"/>
        <w:autoSpaceDN w:val="0"/>
        <w:adjustRightInd w:val="0"/>
        <w:rPr>
          <w:rFonts w:ascii="Times New Roman" w:hAnsi="Times New Roman" w:cs="Times New Roman"/>
          <w:sz w:val="24"/>
          <w:szCs w:val="24"/>
        </w:rPr>
      </w:pPr>
    </w:p>
    <w:p w14:paraId="2B2EAB2F" w14:textId="77777777" w:rsidR="00FC7AA0" w:rsidRPr="000D0672" w:rsidRDefault="00FC7AA0" w:rsidP="00FC7AA0">
      <w:pPr>
        <w:spacing w:line="276" w:lineRule="auto"/>
        <w:jc w:val="center"/>
        <w:rPr>
          <w:rFonts w:ascii="Times New Roman" w:eastAsia="Times New Roman" w:hAnsi="Times New Roman" w:cs="Times New Roman"/>
          <w:sz w:val="24"/>
          <w:szCs w:val="24"/>
        </w:rPr>
      </w:pPr>
      <w:r w:rsidRPr="000D0672">
        <w:rPr>
          <w:rFonts w:ascii="Times New Roman" w:hAnsi="Times New Roman" w:cs="Times New Roman"/>
          <w:sz w:val="24"/>
          <w:szCs w:val="24"/>
        </w:rPr>
        <w:t>A research report submitted to the Faculty of Science, University of the Witwatersrand, Johannesburg, in partial fulfilment of the requirements for the degree of Master of Science (Geographical Information Systems and Remote Sensing) at the School of Geography, Archaeology &amp; Environmental Studies</w:t>
      </w:r>
    </w:p>
    <w:p w14:paraId="3869E93D" w14:textId="77777777" w:rsidR="00FC7AA0" w:rsidRPr="000D0672" w:rsidRDefault="00FC7AA0" w:rsidP="00FC7AA0">
      <w:pPr>
        <w:spacing w:line="362" w:lineRule="exact"/>
        <w:jc w:val="center"/>
        <w:rPr>
          <w:rFonts w:ascii="Times New Roman" w:eastAsia="Times New Roman" w:hAnsi="Times New Roman" w:cs="Times New Roman"/>
          <w:sz w:val="24"/>
          <w:szCs w:val="24"/>
        </w:rPr>
      </w:pPr>
    </w:p>
    <w:p w14:paraId="5F0C96FC" w14:textId="3B7D0E01" w:rsidR="00FC7AA0" w:rsidRPr="000D0672" w:rsidRDefault="00FC7AA0" w:rsidP="00FC7AA0">
      <w:pPr>
        <w:spacing w:line="239" w:lineRule="auto"/>
        <w:rPr>
          <w:rFonts w:ascii="Times New Roman" w:eastAsia="Times New Roman" w:hAnsi="Times New Roman" w:cs="Times New Roman"/>
          <w:b/>
          <w:sz w:val="24"/>
          <w:szCs w:val="24"/>
        </w:rPr>
      </w:pPr>
      <w:r w:rsidRPr="000D0672">
        <w:rPr>
          <w:rFonts w:ascii="Times New Roman" w:eastAsia="Times New Roman" w:hAnsi="Times New Roman" w:cs="Times New Roman"/>
          <w:b/>
          <w:sz w:val="24"/>
          <w:szCs w:val="24"/>
        </w:rPr>
        <w:t xml:space="preserve">                                      SUPERVISOR: DR. ELHADI ADAM</w:t>
      </w:r>
    </w:p>
    <w:p w14:paraId="2912531D" w14:textId="77777777" w:rsidR="00FC7AA0" w:rsidRPr="000D0672" w:rsidRDefault="00FC7AA0" w:rsidP="00FC7AA0">
      <w:pPr>
        <w:spacing w:line="200" w:lineRule="exact"/>
        <w:jc w:val="both"/>
        <w:rPr>
          <w:rFonts w:ascii="Times New Roman" w:eastAsia="Times New Roman" w:hAnsi="Times New Roman" w:cs="Times New Roman"/>
          <w:sz w:val="24"/>
          <w:szCs w:val="24"/>
        </w:rPr>
      </w:pPr>
    </w:p>
    <w:p w14:paraId="3F0B4871" w14:textId="77777777" w:rsidR="00FC7AA0" w:rsidRPr="000D0672" w:rsidRDefault="00FC7AA0" w:rsidP="00FC7AA0">
      <w:pPr>
        <w:spacing w:line="220" w:lineRule="exact"/>
        <w:jc w:val="both"/>
        <w:rPr>
          <w:rFonts w:ascii="Times New Roman" w:eastAsia="Times New Roman" w:hAnsi="Times New Roman" w:cs="Times New Roman"/>
          <w:sz w:val="24"/>
          <w:szCs w:val="24"/>
        </w:rPr>
      </w:pPr>
    </w:p>
    <w:p w14:paraId="2EE6E6C7" w14:textId="2D80042E" w:rsidR="00FC7AA0" w:rsidRPr="000D0672" w:rsidRDefault="000D0672" w:rsidP="00FC7AA0">
      <w:pPr>
        <w:spacing w:line="239" w:lineRule="auto"/>
        <w:ind w:left="3060"/>
        <w:jc w:val="both"/>
        <w:rPr>
          <w:rFonts w:ascii="Times New Roman" w:eastAsia="Times New Roman" w:hAnsi="Times New Roman" w:cs="Times New Roman"/>
          <w:b/>
          <w:sz w:val="24"/>
          <w:szCs w:val="24"/>
        </w:rPr>
      </w:pPr>
      <w:r w:rsidRPr="000D0672">
        <w:rPr>
          <w:rFonts w:ascii="Times New Roman" w:eastAsia="Times New Roman" w:hAnsi="Times New Roman" w:cs="Times New Roman"/>
          <w:b/>
          <w:sz w:val="24"/>
          <w:szCs w:val="24"/>
        </w:rPr>
        <w:t>MAY</w:t>
      </w:r>
      <w:r w:rsidR="00FC7AA0" w:rsidRPr="000D0672">
        <w:rPr>
          <w:rFonts w:ascii="Times New Roman" w:eastAsia="Times New Roman" w:hAnsi="Times New Roman" w:cs="Times New Roman"/>
          <w:b/>
          <w:sz w:val="24"/>
          <w:szCs w:val="24"/>
        </w:rPr>
        <w:t xml:space="preserve"> 2019</w:t>
      </w:r>
    </w:p>
    <w:p w14:paraId="41D440C1" w14:textId="77777777" w:rsidR="00FF14EC" w:rsidRPr="000D0672" w:rsidRDefault="00FF14EC" w:rsidP="00FF14EC">
      <w:pPr>
        <w:autoSpaceDE w:val="0"/>
        <w:autoSpaceDN w:val="0"/>
        <w:adjustRightInd w:val="0"/>
        <w:rPr>
          <w:rFonts w:ascii="Times New Roman" w:hAnsi="Times New Roman" w:cs="Times New Roman"/>
          <w:b/>
          <w:bCs/>
          <w:sz w:val="23"/>
          <w:szCs w:val="23"/>
        </w:rPr>
      </w:pPr>
      <w:r w:rsidRPr="000D0672">
        <w:rPr>
          <w:rFonts w:ascii="Times New Roman" w:hAnsi="Times New Roman" w:cs="Times New Roman"/>
          <w:b/>
          <w:bCs/>
          <w:sz w:val="23"/>
          <w:szCs w:val="23"/>
        </w:rPr>
        <w:t xml:space="preserve">                                                   </w:t>
      </w:r>
    </w:p>
    <w:p w14:paraId="50E98325" w14:textId="77777777" w:rsidR="00FF14EC" w:rsidRPr="000D0672" w:rsidRDefault="00FF14EC" w:rsidP="00FF14EC">
      <w:pPr>
        <w:autoSpaceDE w:val="0"/>
        <w:autoSpaceDN w:val="0"/>
        <w:adjustRightInd w:val="0"/>
        <w:rPr>
          <w:rFonts w:ascii="Times New Roman" w:hAnsi="Times New Roman" w:cs="Times New Roman"/>
          <w:b/>
          <w:bCs/>
          <w:sz w:val="23"/>
          <w:szCs w:val="23"/>
        </w:rPr>
      </w:pPr>
    </w:p>
    <w:p w14:paraId="70265E6B" w14:textId="699765CF" w:rsidR="00FF14EC" w:rsidRPr="000D0672" w:rsidRDefault="00FF14EC" w:rsidP="00FF14EC">
      <w:pPr>
        <w:autoSpaceDE w:val="0"/>
        <w:autoSpaceDN w:val="0"/>
        <w:adjustRightInd w:val="0"/>
        <w:rPr>
          <w:rFonts w:ascii="Times New Roman" w:hAnsi="Times New Roman" w:cs="Times New Roman"/>
          <w:b/>
          <w:bCs/>
          <w:sz w:val="23"/>
          <w:szCs w:val="23"/>
        </w:rPr>
      </w:pPr>
      <w:r w:rsidRPr="000D0672">
        <w:rPr>
          <w:rFonts w:ascii="Times New Roman" w:hAnsi="Times New Roman" w:cs="Times New Roman"/>
          <w:b/>
          <w:bCs/>
          <w:sz w:val="23"/>
          <w:szCs w:val="23"/>
        </w:rPr>
        <w:lastRenderedPageBreak/>
        <w:t xml:space="preserve">                                                   DECLARATION </w:t>
      </w:r>
    </w:p>
    <w:p w14:paraId="0B0117ED" w14:textId="77777777" w:rsidR="00FF14EC" w:rsidRPr="000D0672" w:rsidRDefault="00FF14EC" w:rsidP="00FF14EC">
      <w:pPr>
        <w:autoSpaceDE w:val="0"/>
        <w:autoSpaceDN w:val="0"/>
        <w:adjustRightInd w:val="0"/>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I, the undersigned, hereby declare that this research submitted for the degree Master of Science in Geographical Information Systems and Remote Sensing, at the University of the Witwatersrand, Johannesburg, is my own original work and has not been previously submitted to any other institution of higher education. I further declare that all sources cited or quoted are indicated and acknowledged by means of a comprehensive list of references. </w:t>
      </w:r>
    </w:p>
    <w:p w14:paraId="43FF85B0" w14:textId="77777777" w:rsidR="00FF14EC" w:rsidRPr="000D0672" w:rsidRDefault="00FF14EC" w:rsidP="00FF14EC">
      <w:pPr>
        <w:autoSpaceDE w:val="0"/>
        <w:autoSpaceDN w:val="0"/>
        <w:adjustRightInd w:val="0"/>
        <w:jc w:val="both"/>
        <w:rPr>
          <w:rFonts w:ascii="Times New Roman" w:hAnsi="Times New Roman" w:cs="Times New Roman"/>
          <w:sz w:val="24"/>
          <w:szCs w:val="24"/>
        </w:rPr>
      </w:pPr>
    </w:p>
    <w:p w14:paraId="3CB87952" w14:textId="77777777" w:rsidR="00FF14EC" w:rsidRPr="000D0672" w:rsidRDefault="00FF14EC" w:rsidP="00FF14EC">
      <w:pPr>
        <w:autoSpaceDE w:val="0"/>
        <w:autoSpaceDN w:val="0"/>
        <w:adjustRightInd w:val="0"/>
        <w:jc w:val="both"/>
        <w:rPr>
          <w:rFonts w:ascii="Times New Roman" w:hAnsi="Times New Roman" w:cs="Times New Roman"/>
          <w:sz w:val="24"/>
          <w:szCs w:val="24"/>
        </w:rPr>
      </w:pPr>
    </w:p>
    <w:p w14:paraId="0C13041A" w14:textId="77777777" w:rsidR="00FF14EC" w:rsidRPr="000D0672" w:rsidRDefault="00FF14EC" w:rsidP="00FF14EC">
      <w:pPr>
        <w:autoSpaceDE w:val="0"/>
        <w:autoSpaceDN w:val="0"/>
        <w:adjustRightInd w:val="0"/>
        <w:rPr>
          <w:rFonts w:ascii="Times New Roman" w:hAnsi="Times New Roman" w:cs="Times New Roman"/>
          <w:sz w:val="23"/>
          <w:szCs w:val="23"/>
        </w:rPr>
      </w:pPr>
      <w:r w:rsidRPr="000D0672">
        <w:rPr>
          <w:rFonts w:ascii="Times New Roman" w:hAnsi="Times New Roman" w:cs="Times New Roman"/>
          <w:sz w:val="23"/>
          <w:szCs w:val="23"/>
        </w:rPr>
        <w:t>………………………….</w:t>
      </w:r>
    </w:p>
    <w:p w14:paraId="50910D98" w14:textId="77777777" w:rsidR="00FF14EC" w:rsidRPr="000D0672" w:rsidRDefault="00FF14EC" w:rsidP="00FF14EC">
      <w:pPr>
        <w:autoSpaceDE w:val="0"/>
        <w:autoSpaceDN w:val="0"/>
        <w:adjustRightInd w:val="0"/>
        <w:rPr>
          <w:rFonts w:ascii="Times New Roman" w:hAnsi="Times New Roman" w:cs="Times New Roman"/>
          <w:sz w:val="23"/>
          <w:szCs w:val="23"/>
        </w:rPr>
      </w:pPr>
      <w:r w:rsidRPr="000D0672">
        <w:rPr>
          <w:rFonts w:ascii="Times New Roman" w:hAnsi="Times New Roman" w:cs="Times New Roman"/>
          <w:sz w:val="23"/>
          <w:szCs w:val="23"/>
        </w:rPr>
        <w:t xml:space="preserve"> (Signature of candidate) </w:t>
      </w:r>
    </w:p>
    <w:p w14:paraId="67C36A3D" w14:textId="77777777" w:rsidR="00FF14EC" w:rsidRPr="000D0672" w:rsidRDefault="00FF14EC" w:rsidP="00FF14EC">
      <w:pPr>
        <w:autoSpaceDE w:val="0"/>
        <w:autoSpaceDN w:val="0"/>
        <w:adjustRightInd w:val="0"/>
        <w:rPr>
          <w:rFonts w:ascii="Times New Roman" w:hAnsi="Times New Roman" w:cs="Times New Roman"/>
          <w:sz w:val="23"/>
          <w:szCs w:val="23"/>
        </w:rPr>
      </w:pPr>
    </w:p>
    <w:p w14:paraId="4ECFA730" w14:textId="5C7A3498" w:rsidR="00FF14EC" w:rsidRPr="000D0672" w:rsidRDefault="000D0672" w:rsidP="00FF14EC">
      <w:pPr>
        <w:autoSpaceDE w:val="0"/>
        <w:autoSpaceDN w:val="0"/>
        <w:adjustRightInd w:val="0"/>
        <w:rPr>
          <w:rFonts w:ascii="Times New Roman" w:hAnsi="Times New Roman" w:cs="Times New Roman"/>
          <w:sz w:val="23"/>
          <w:szCs w:val="23"/>
        </w:rPr>
      </w:pPr>
      <w:r w:rsidRPr="000D0672">
        <w:rPr>
          <w:rFonts w:ascii="Times New Roman" w:hAnsi="Times New Roman" w:cs="Times New Roman"/>
          <w:sz w:val="23"/>
          <w:szCs w:val="23"/>
        </w:rPr>
        <w:t>29 May 2019</w:t>
      </w:r>
    </w:p>
    <w:p w14:paraId="0F4DAE0A" w14:textId="77777777" w:rsidR="00FF14EC" w:rsidRPr="000D0672" w:rsidRDefault="00FF14EC" w:rsidP="00FF14EC">
      <w:pPr>
        <w:autoSpaceDE w:val="0"/>
        <w:autoSpaceDN w:val="0"/>
        <w:adjustRightInd w:val="0"/>
        <w:rPr>
          <w:rFonts w:ascii="Times New Roman" w:hAnsi="Times New Roman" w:cs="Times New Roman"/>
          <w:sz w:val="23"/>
          <w:szCs w:val="23"/>
        </w:rPr>
      </w:pPr>
    </w:p>
    <w:p w14:paraId="392295A6" w14:textId="77777777" w:rsidR="00FF14EC" w:rsidRPr="000D0672" w:rsidRDefault="00FF14EC" w:rsidP="00FF14EC"/>
    <w:p w14:paraId="7ED3CCAE" w14:textId="77777777" w:rsidR="00FF14EC" w:rsidRPr="000D0672" w:rsidRDefault="00FF14EC" w:rsidP="00FF14EC"/>
    <w:p w14:paraId="1E602513" w14:textId="77777777" w:rsidR="00FF14EC" w:rsidRPr="000D0672" w:rsidRDefault="00FF14EC" w:rsidP="00FF14EC"/>
    <w:p w14:paraId="697B1919" w14:textId="77777777" w:rsidR="00FF14EC" w:rsidRPr="000D0672" w:rsidRDefault="00FF14EC" w:rsidP="00FF14EC"/>
    <w:p w14:paraId="327ED410" w14:textId="77777777" w:rsidR="00FF14EC" w:rsidRPr="000D0672" w:rsidRDefault="00FF14EC" w:rsidP="00FF14EC"/>
    <w:p w14:paraId="469A2694" w14:textId="77777777" w:rsidR="00FF14EC" w:rsidRPr="000D0672" w:rsidRDefault="00FF14EC" w:rsidP="00FF14EC"/>
    <w:p w14:paraId="22C6E185" w14:textId="77777777" w:rsidR="00FF14EC" w:rsidRPr="000D0672" w:rsidRDefault="00FF14EC" w:rsidP="00FF14EC"/>
    <w:p w14:paraId="42C6786B" w14:textId="77777777" w:rsidR="00FF14EC" w:rsidRPr="000D0672" w:rsidRDefault="00FF14EC" w:rsidP="00FF14EC"/>
    <w:p w14:paraId="53067730" w14:textId="77777777" w:rsidR="00FF14EC" w:rsidRPr="000D0672" w:rsidRDefault="00FF14EC" w:rsidP="00FF14EC"/>
    <w:p w14:paraId="3A174FDE" w14:textId="77777777" w:rsidR="00FF14EC" w:rsidRPr="000D0672" w:rsidRDefault="00FF14EC" w:rsidP="00FF14EC"/>
    <w:p w14:paraId="2B5FD2EA" w14:textId="77777777" w:rsidR="00FF14EC" w:rsidRPr="000D0672" w:rsidRDefault="00FF14EC" w:rsidP="00FF14EC"/>
    <w:p w14:paraId="162B17A1" w14:textId="77777777" w:rsidR="00FF14EC" w:rsidRPr="000D0672" w:rsidRDefault="00FF14EC" w:rsidP="00FF14EC"/>
    <w:p w14:paraId="0E362CF2" w14:textId="77777777" w:rsidR="00FF14EC" w:rsidRPr="000D0672" w:rsidRDefault="00FF14EC" w:rsidP="00FF14EC"/>
    <w:p w14:paraId="4F66EEE5" w14:textId="77777777" w:rsidR="00FF14EC" w:rsidRPr="000D0672" w:rsidRDefault="00FF14EC" w:rsidP="00FF14EC"/>
    <w:p w14:paraId="3AE79CC3" w14:textId="77777777" w:rsidR="00FF14EC" w:rsidRPr="000D0672" w:rsidRDefault="00FF14EC" w:rsidP="00FF14EC"/>
    <w:p w14:paraId="51D1A9C3" w14:textId="77777777" w:rsidR="00FF14EC" w:rsidRPr="000D0672" w:rsidRDefault="00FF14EC" w:rsidP="00FF14EC"/>
    <w:p w14:paraId="736A7F9E" w14:textId="77777777" w:rsidR="00FF14EC" w:rsidRPr="000D0672" w:rsidRDefault="00FF14EC" w:rsidP="00FF14EC"/>
    <w:p w14:paraId="57AED22C" w14:textId="77777777" w:rsidR="00FF14EC" w:rsidRPr="000D0672" w:rsidRDefault="00FF14EC" w:rsidP="00FF14EC">
      <w:pPr>
        <w:keepNext/>
        <w:keepLines/>
        <w:spacing w:before="240"/>
        <w:outlineLvl w:val="0"/>
        <w:rPr>
          <w:rFonts w:ascii="Times New Roman" w:eastAsiaTheme="majorEastAsia" w:hAnsi="Times New Roman" w:cs="Times New Roman"/>
          <w:b/>
          <w:sz w:val="24"/>
          <w:szCs w:val="24"/>
        </w:rPr>
      </w:pPr>
      <w:bookmarkStart w:id="3" w:name="_Toc91207"/>
      <w:bookmarkStart w:id="4" w:name="_Toc4189602"/>
      <w:r w:rsidRPr="000D0672">
        <w:rPr>
          <w:rFonts w:ascii="Times New Roman" w:eastAsiaTheme="majorEastAsia" w:hAnsi="Times New Roman" w:cs="Times New Roman"/>
          <w:b/>
          <w:sz w:val="24"/>
          <w:szCs w:val="24"/>
        </w:rPr>
        <w:lastRenderedPageBreak/>
        <w:t>ABSTRACT</w:t>
      </w:r>
      <w:bookmarkEnd w:id="3"/>
      <w:bookmarkEnd w:id="4"/>
      <w:r w:rsidRPr="000D0672">
        <w:rPr>
          <w:rFonts w:ascii="Times New Roman" w:eastAsiaTheme="majorEastAsia" w:hAnsi="Times New Roman" w:cs="Times New Roman"/>
          <w:b/>
          <w:sz w:val="24"/>
          <w:szCs w:val="24"/>
        </w:rPr>
        <w:t xml:space="preserve"> </w:t>
      </w:r>
    </w:p>
    <w:p w14:paraId="6EC4B77D" w14:textId="77777777" w:rsidR="00FF14EC" w:rsidRPr="000D0672" w:rsidRDefault="00FF14EC" w:rsidP="00FF14EC"/>
    <w:p w14:paraId="0BC032DF" w14:textId="596390EA" w:rsidR="00FF14EC" w:rsidRPr="000D0672" w:rsidRDefault="00FF14EC" w:rsidP="00FF14EC">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Human beings affect the functioning of the earth system through the key process of Land use and Land cover change (LULCC). Among the many drivers of </w:t>
      </w:r>
      <w:r w:rsidRPr="000D0672">
        <w:rPr>
          <w:rFonts w:ascii="Times New Roman" w:hAnsi="Times New Roman" w:cs="Times New Roman"/>
          <w:noProof/>
          <w:sz w:val="24"/>
          <w:szCs w:val="24"/>
        </w:rPr>
        <w:t>LULCC</w:t>
      </w:r>
      <w:r w:rsidRPr="000D0672">
        <w:rPr>
          <w:rFonts w:ascii="Times New Roman" w:hAnsi="Times New Roman" w:cs="Times New Roman"/>
          <w:sz w:val="24"/>
          <w:szCs w:val="24"/>
        </w:rPr>
        <w:t xml:space="preserve"> today are the rapid growth </w:t>
      </w:r>
      <w:r w:rsidR="00935CE6" w:rsidRPr="000D0672">
        <w:rPr>
          <w:rFonts w:ascii="Times New Roman" w:hAnsi="Times New Roman" w:cs="Times New Roman"/>
          <w:sz w:val="24"/>
          <w:szCs w:val="24"/>
        </w:rPr>
        <w:t xml:space="preserve">in </w:t>
      </w:r>
      <w:r w:rsidRPr="000D0672">
        <w:rPr>
          <w:rFonts w:ascii="Times New Roman" w:hAnsi="Times New Roman" w:cs="Times New Roman"/>
          <w:sz w:val="24"/>
          <w:szCs w:val="24"/>
        </w:rPr>
        <w:t>population, the spread of urban centres, an increase in demand for food production and the scarcity of agricultural land. One of the main threats to urban agricultur</w:t>
      </w:r>
      <w:r w:rsidR="00DD4E11" w:rsidRPr="000D0672">
        <w:rPr>
          <w:rFonts w:ascii="Times New Roman" w:hAnsi="Times New Roman" w:cs="Times New Roman"/>
          <w:sz w:val="24"/>
          <w:szCs w:val="24"/>
        </w:rPr>
        <w:t>al</w:t>
      </w:r>
      <w:r w:rsidRPr="000D0672">
        <w:rPr>
          <w:rFonts w:ascii="Times New Roman" w:hAnsi="Times New Roman" w:cs="Times New Roman"/>
          <w:sz w:val="24"/>
          <w:szCs w:val="24"/>
        </w:rPr>
        <w:t xml:space="preserve"> system is urbanisation and urban extension</w:t>
      </w:r>
      <w:r w:rsidR="00DD4E11" w:rsidRPr="000D0672">
        <w:rPr>
          <w:rFonts w:ascii="Times New Roman" w:hAnsi="Times New Roman" w:cs="Times New Roman"/>
          <w:sz w:val="24"/>
          <w:szCs w:val="24"/>
        </w:rPr>
        <w:t>. I</w:t>
      </w:r>
      <w:r w:rsidRPr="000D0672">
        <w:rPr>
          <w:rFonts w:ascii="Times New Roman" w:hAnsi="Times New Roman" w:cs="Times New Roman"/>
          <w:sz w:val="24"/>
          <w:szCs w:val="24"/>
        </w:rPr>
        <w:t>n South Africa, approximately 13% of the country is agricultural land and at least 22% is highly arable. However, this small agricultural land has continuously been lost due to intensive and rapid growths and extension of the industrial and residential land uses</w:t>
      </w:r>
      <w:r w:rsidRPr="000D0672">
        <w:rPr>
          <w:rFonts w:ascii="Times New Roman" w:hAnsi="Times New Roman" w:cs="Times New Roman"/>
          <w:sz w:val="24"/>
          <w:szCs w:val="24"/>
          <w:shd w:val="clear" w:color="auto" w:fill="FFFFFF"/>
        </w:rPr>
        <w:t xml:space="preserve">.  This study </w:t>
      </w:r>
      <w:r w:rsidRPr="000D0672">
        <w:rPr>
          <w:rFonts w:ascii="Times New Roman" w:hAnsi="Times New Roman" w:cs="Times New Roman"/>
          <w:noProof/>
          <w:sz w:val="24"/>
          <w:szCs w:val="24"/>
        </w:rPr>
        <w:t>aims</w:t>
      </w:r>
      <w:r w:rsidRPr="000D0672">
        <w:rPr>
          <w:rFonts w:ascii="Times New Roman" w:hAnsi="Times New Roman" w:cs="Times New Roman"/>
          <w:sz w:val="24"/>
          <w:szCs w:val="24"/>
        </w:rPr>
        <w:t xml:space="preserve"> is to investigate the impacts of the rapid urban growth in the Ekurhuleni on </w:t>
      </w:r>
      <w:r w:rsidRPr="000D0672">
        <w:rPr>
          <w:rFonts w:ascii="Times New Roman" w:hAnsi="Times New Roman" w:cs="Times New Roman"/>
          <w:noProof/>
          <w:sz w:val="24"/>
          <w:szCs w:val="24"/>
        </w:rPr>
        <w:t>urban</w:t>
      </w:r>
      <w:r w:rsidRPr="000D0672">
        <w:rPr>
          <w:rFonts w:ascii="Times New Roman" w:hAnsi="Times New Roman" w:cs="Times New Roman"/>
          <w:sz w:val="24"/>
          <w:szCs w:val="24"/>
        </w:rPr>
        <w:t xml:space="preserve"> agriculture from 1985 to 2017 using Landsat multi-temporal data. Eight Landsat images were used to cover the period 1985 to 2017 with a </w:t>
      </w:r>
      <w:r w:rsidRPr="000D0672">
        <w:rPr>
          <w:rFonts w:ascii="Times New Roman" w:hAnsi="Times New Roman" w:cs="Times New Roman"/>
          <w:noProof/>
          <w:sz w:val="24"/>
          <w:szCs w:val="24"/>
        </w:rPr>
        <w:t>5-year</w:t>
      </w:r>
      <w:r w:rsidRPr="000D0672">
        <w:rPr>
          <w:rFonts w:ascii="Times New Roman" w:hAnsi="Times New Roman" w:cs="Times New Roman"/>
          <w:sz w:val="24"/>
          <w:szCs w:val="24"/>
        </w:rPr>
        <w:t xml:space="preserve"> interval to quantify the impacts of urbanisation on urban agriculture. The images were geometrically corrected and georeferenced to ensure that they conform to one another. 2017 image was used as the reference image. SVM was used to classify the images and the </w:t>
      </w:r>
      <w:r w:rsidRPr="000D0672">
        <w:rPr>
          <w:rFonts w:ascii="Times New Roman" w:hAnsi="Times New Roman" w:cs="Times New Roman"/>
          <w:noProof/>
          <w:sz w:val="24"/>
          <w:szCs w:val="24"/>
        </w:rPr>
        <w:t>holdout</w:t>
      </w:r>
      <w:r w:rsidRPr="000D0672">
        <w:rPr>
          <w:rFonts w:ascii="Times New Roman" w:hAnsi="Times New Roman" w:cs="Times New Roman"/>
          <w:sz w:val="24"/>
          <w:szCs w:val="24"/>
        </w:rPr>
        <w:t xml:space="preserve"> test dataset was used for validation and accuracy assessment. Change detection techniques were then used to quantify the temporal extent of the urban area on the agricultural land. The overall accuracies from SVM for the images varied between 70 and 95%. The Kappa coefficient</w:t>
      </w:r>
      <w:r w:rsidR="00DD4E11" w:rsidRPr="000D0672">
        <w:rPr>
          <w:rFonts w:ascii="Times New Roman" w:hAnsi="Times New Roman" w:cs="Times New Roman"/>
          <w:sz w:val="24"/>
          <w:szCs w:val="24"/>
        </w:rPr>
        <w:t xml:space="preserve"> </w:t>
      </w:r>
      <w:r w:rsidRPr="000D0672">
        <w:rPr>
          <w:rFonts w:ascii="Times New Roman" w:hAnsi="Times New Roman" w:cs="Times New Roman"/>
          <w:noProof/>
          <w:sz w:val="24"/>
          <w:szCs w:val="24"/>
        </w:rPr>
        <w:t>ranged</w:t>
      </w:r>
      <w:r w:rsidR="00DD4E11" w:rsidRPr="000D0672">
        <w:rPr>
          <w:rFonts w:ascii="Times New Roman" w:hAnsi="Times New Roman" w:cs="Times New Roman"/>
          <w:noProof/>
          <w:sz w:val="24"/>
          <w:szCs w:val="24"/>
        </w:rPr>
        <w:t xml:space="preserve"> from</w:t>
      </w:r>
      <w:r w:rsidRPr="000D0672">
        <w:rPr>
          <w:rFonts w:ascii="Times New Roman" w:hAnsi="Times New Roman" w:cs="Times New Roman"/>
          <w:sz w:val="24"/>
          <w:szCs w:val="24"/>
        </w:rPr>
        <w:t xml:space="preserve"> 0.7 to 0.9. Change detection statistics were produced from the classified maps in ENVI classic and the overall results showed that there was a decrease in the agriculture LULC class and an increase in the </w:t>
      </w:r>
      <w:r w:rsidRPr="000D0672">
        <w:rPr>
          <w:rFonts w:ascii="Times New Roman" w:hAnsi="Times New Roman" w:cs="Times New Roman"/>
          <w:noProof/>
          <w:sz w:val="24"/>
          <w:szCs w:val="24"/>
        </w:rPr>
        <w:t>built-up</w:t>
      </w:r>
      <w:r w:rsidRPr="000D0672">
        <w:rPr>
          <w:rFonts w:ascii="Times New Roman" w:hAnsi="Times New Roman" w:cs="Times New Roman"/>
          <w:sz w:val="24"/>
          <w:szCs w:val="24"/>
        </w:rPr>
        <w:t xml:space="preserve"> area over the period of 30 years. The simulated LULC for 2049 was done using the cellular automata </w:t>
      </w:r>
      <w:r w:rsidR="00DD4E11" w:rsidRPr="000D0672">
        <w:rPr>
          <w:rFonts w:ascii="Times New Roman" w:hAnsi="Times New Roman" w:cs="Times New Roman"/>
          <w:sz w:val="24"/>
          <w:szCs w:val="24"/>
        </w:rPr>
        <w:t>coupled</w:t>
      </w:r>
      <w:r w:rsidRPr="000D0672">
        <w:rPr>
          <w:rFonts w:ascii="Times New Roman" w:hAnsi="Times New Roman" w:cs="Times New Roman"/>
          <w:sz w:val="24"/>
          <w:szCs w:val="24"/>
        </w:rPr>
        <w:t xml:space="preserve"> with the artificial neural network model in QGIS </w:t>
      </w:r>
      <w:r w:rsidRPr="000D0672">
        <w:rPr>
          <w:rFonts w:ascii="Times New Roman" w:hAnsi="Times New Roman" w:cs="Times New Roman"/>
          <w:noProof/>
          <w:sz w:val="24"/>
          <w:szCs w:val="24"/>
        </w:rPr>
        <w:t>MOLUSCE</w:t>
      </w:r>
      <w:r w:rsidRPr="000D0672">
        <w:rPr>
          <w:rFonts w:ascii="Times New Roman" w:hAnsi="Times New Roman" w:cs="Times New Roman"/>
          <w:sz w:val="24"/>
          <w:szCs w:val="24"/>
        </w:rPr>
        <w:t xml:space="preserve"> plugin. The prediction results for the year 2049 showed that built up area will continue to increase as a result of population growth and economic growth while urban agricultural land will continue decreasing. It is recommended in this study that higher resolution imagery </w:t>
      </w:r>
      <w:r w:rsidR="00935CE6" w:rsidRPr="000D0672">
        <w:rPr>
          <w:rFonts w:ascii="Times New Roman" w:hAnsi="Times New Roman" w:cs="Times New Roman"/>
          <w:sz w:val="24"/>
          <w:szCs w:val="24"/>
        </w:rPr>
        <w:t>should</w:t>
      </w:r>
      <w:r w:rsidRPr="000D0672">
        <w:rPr>
          <w:rFonts w:ascii="Times New Roman" w:hAnsi="Times New Roman" w:cs="Times New Roman"/>
          <w:sz w:val="24"/>
          <w:szCs w:val="24"/>
        </w:rPr>
        <w:t xml:space="preserve"> be used in further studies. Ancillary data such as socio-economic relationships will aid in better understanding LULCC in Ekurhuleni. This study recommends that more effort </w:t>
      </w:r>
      <w:r w:rsidRPr="000D0672">
        <w:rPr>
          <w:rFonts w:ascii="Times New Roman" w:hAnsi="Times New Roman" w:cs="Times New Roman"/>
          <w:noProof/>
          <w:sz w:val="24"/>
          <w:szCs w:val="24"/>
        </w:rPr>
        <w:t>is</w:t>
      </w:r>
      <w:r w:rsidRPr="000D0672">
        <w:rPr>
          <w:rFonts w:ascii="Times New Roman" w:hAnsi="Times New Roman" w:cs="Times New Roman"/>
          <w:sz w:val="24"/>
          <w:szCs w:val="24"/>
        </w:rPr>
        <w:t xml:space="preserve"> put in place to protect land that is zoned out for agricultural purposes.  </w:t>
      </w:r>
    </w:p>
    <w:p w14:paraId="676C3D3F" w14:textId="77777777" w:rsidR="00FF14EC" w:rsidRPr="000D0672" w:rsidRDefault="00FF14EC" w:rsidP="00FF14EC"/>
    <w:p w14:paraId="3E76887B" w14:textId="77777777" w:rsidR="00FF14EC" w:rsidRPr="000D0672" w:rsidRDefault="00FF14EC" w:rsidP="00FF14EC"/>
    <w:p w14:paraId="645EB46B" w14:textId="77777777" w:rsidR="00FF14EC" w:rsidRPr="000D0672" w:rsidRDefault="00FF14EC" w:rsidP="00FF14EC"/>
    <w:p w14:paraId="203C4FA1" w14:textId="77777777" w:rsidR="00FF14EC" w:rsidRPr="000D0672" w:rsidRDefault="00FF14EC" w:rsidP="00FF14EC"/>
    <w:p w14:paraId="44C79666" w14:textId="77777777" w:rsidR="00FF14EC" w:rsidRPr="000D0672" w:rsidRDefault="00FF14EC" w:rsidP="00FF14EC"/>
    <w:p w14:paraId="37E1A8C3" w14:textId="77777777" w:rsidR="00FF14EC" w:rsidRPr="000D0672" w:rsidRDefault="00FF14EC" w:rsidP="00FF14EC"/>
    <w:p w14:paraId="67141548" w14:textId="77777777" w:rsidR="00FF14EC" w:rsidRPr="000D0672" w:rsidRDefault="00FF14EC" w:rsidP="00FF14EC"/>
    <w:p w14:paraId="08816033" w14:textId="77777777" w:rsidR="00FF14EC" w:rsidRPr="000D0672" w:rsidRDefault="00FF14EC" w:rsidP="00FF14EC"/>
    <w:p w14:paraId="7DFD862E" w14:textId="77777777" w:rsidR="00FF14EC" w:rsidRPr="000D0672" w:rsidRDefault="00FF14EC" w:rsidP="00FF14EC"/>
    <w:p w14:paraId="66238676" w14:textId="77777777" w:rsidR="00FF14EC" w:rsidRPr="000D0672" w:rsidRDefault="00FF14EC" w:rsidP="00FF14EC"/>
    <w:p w14:paraId="02119ED5" w14:textId="77777777" w:rsidR="00FF14EC" w:rsidRPr="000D0672" w:rsidRDefault="00FF14EC" w:rsidP="00FF14EC"/>
    <w:p w14:paraId="20CCF475" w14:textId="1A2C4335" w:rsidR="00FF14EC" w:rsidRPr="000D0672" w:rsidRDefault="00FF14EC" w:rsidP="00FF14EC">
      <w:pPr>
        <w:autoSpaceDE w:val="0"/>
        <w:autoSpaceDN w:val="0"/>
        <w:adjustRightInd w:val="0"/>
        <w:rPr>
          <w:rFonts w:ascii="Lucida Calligraphy" w:hAnsi="Lucida Calligraphy" w:cs="Times New Roman"/>
          <w:b/>
          <w:bCs/>
          <w:sz w:val="23"/>
          <w:szCs w:val="23"/>
        </w:rPr>
      </w:pPr>
      <w:r w:rsidRPr="000D0672">
        <w:t xml:space="preserve">                                                 </w:t>
      </w:r>
      <w:r w:rsidR="00DD4E11" w:rsidRPr="000D0672">
        <w:t xml:space="preserve">        </w:t>
      </w:r>
      <w:r w:rsidRPr="000D0672">
        <w:rPr>
          <w:rFonts w:ascii="Lucida Calligraphy" w:hAnsi="Lucida Calligraphy" w:cs="Times New Roman"/>
          <w:b/>
          <w:bCs/>
          <w:sz w:val="23"/>
          <w:szCs w:val="23"/>
        </w:rPr>
        <w:t>This study is dedicated to;</w:t>
      </w:r>
    </w:p>
    <w:p w14:paraId="71CAE4B3" w14:textId="77777777" w:rsidR="00FF14EC" w:rsidRPr="000D0672" w:rsidRDefault="00FF14EC" w:rsidP="00FF14EC">
      <w:pPr>
        <w:autoSpaceDE w:val="0"/>
        <w:autoSpaceDN w:val="0"/>
        <w:adjustRightInd w:val="0"/>
        <w:jc w:val="center"/>
        <w:rPr>
          <w:rFonts w:ascii="Lucida Calligraphy" w:hAnsi="Lucida Calligraphy" w:cs="Times New Roman"/>
          <w:sz w:val="23"/>
          <w:szCs w:val="23"/>
        </w:rPr>
      </w:pPr>
    </w:p>
    <w:p w14:paraId="0FB489B6"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r w:rsidRPr="000D0672">
        <w:rPr>
          <w:rFonts w:ascii="Lucida Calligraphy" w:eastAsia="Batang" w:hAnsi="Lucida Calligraphy" w:cs="Carlito"/>
          <w:sz w:val="24"/>
          <w:szCs w:val="24"/>
        </w:rPr>
        <w:t>God, who has seen me through it all;</w:t>
      </w:r>
    </w:p>
    <w:p w14:paraId="1C13C723"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p>
    <w:p w14:paraId="3DCB5026"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r w:rsidRPr="000D0672">
        <w:rPr>
          <w:rFonts w:ascii="Lucida Calligraphy" w:eastAsia="Batang" w:hAnsi="Lucida Calligraphy" w:cs="Carlito"/>
          <w:sz w:val="24"/>
          <w:szCs w:val="24"/>
        </w:rPr>
        <w:t>my mother Cecilia Mdluli</w:t>
      </w:r>
    </w:p>
    <w:p w14:paraId="3BCE91C1"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r w:rsidRPr="000D0672">
        <w:rPr>
          <w:rFonts w:ascii="Lucida Calligraphy" w:eastAsia="Batang" w:hAnsi="Lucida Calligraphy" w:cs="Carlito"/>
          <w:sz w:val="24"/>
          <w:szCs w:val="24"/>
        </w:rPr>
        <w:t>and</w:t>
      </w:r>
    </w:p>
    <w:p w14:paraId="7EBA6BAE"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r w:rsidRPr="000D0672">
        <w:rPr>
          <w:rFonts w:ascii="Lucida Calligraphy" w:eastAsia="Batang" w:hAnsi="Lucida Calligraphy" w:cs="Carlito"/>
          <w:sz w:val="24"/>
          <w:szCs w:val="24"/>
        </w:rPr>
        <w:t xml:space="preserve">my beloved grandmother Mirriam Mdluli </w:t>
      </w:r>
    </w:p>
    <w:p w14:paraId="50C1F8DB"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p>
    <w:p w14:paraId="3C74D322" w14:textId="77777777" w:rsidR="00FF14EC" w:rsidRPr="000D0672" w:rsidRDefault="00FF14EC" w:rsidP="00FF14EC">
      <w:pPr>
        <w:autoSpaceDE w:val="0"/>
        <w:autoSpaceDN w:val="0"/>
        <w:adjustRightInd w:val="0"/>
        <w:jc w:val="center"/>
        <w:rPr>
          <w:rFonts w:ascii="Lucida Calligraphy" w:eastAsia="Batang" w:hAnsi="Lucida Calligraphy" w:cs="Carlito"/>
          <w:sz w:val="24"/>
          <w:szCs w:val="24"/>
        </w:rPr>
      </w:pPr>
      <w:r w:rsidRPr="000D0672">
        <w:rPr>
          <w:rFonts w:ascii="Lucida Calligraphy" w:eastAsia="Batang" w:hAnsi="Lucida Calligraphy" w:cs="Carlito"/>
          <w:sz w:val="24"/>
          <w:szCs w:val="24"/>
        </w:rPr>
        <w:t xml:space="preserve">and my fiancé Victor Mavika </w:t>
      </w:r>
    </w:p>
    <w:p w14:paraId="68D49691" w14:textId="77777777" w:rsidR="00FF14EC" w:rsidRPr="000D0672" w:rsidRDefault="00FF14EC" w:rsidP="00FF14EC"/>
    <w:p w14:paraId="3EA12300" w14:textId="77777777" w:rsidR="00FF14EC" w:rsidRPr="000D0672" w:rsidRDefault="00FF14EC" w:rsidP="00FF14EC"/>
    <w:p w14:paraId="46C8872C" w14:textId="77777777" w:rsidR="00FF14EC" w:rsidRPr="000D0672" w:rsidRDefault="00FF14EC" w:rsidP="00FF14EC"/>
    <w:p w14:paraId="15F68A77" w14:textId="77777777" w:rsidR="00FF14EC" w:rsidRPr="000D0672" w:rsidRDefault="00FF14EC" w:rsidP="00FF14EC"/>
    <w:p w14:paraId="2E2AA4CA" w14:textId="77777777" w:rsidR="00FF14EC" w:rsidRPr="000D0672" w:rsidRDefault="00FF14EC" w:rsidP="00FF14EC"/>
    <w:p w14:paraId="35009DA5" w14:textId="77777777" w:rsidR="00FF14EC" w:rsidRPr="000D0672" w:rsidRDefault="00FF14EC" w:rsidP="00FF14EC"/>
    <w:p w14:paraId="73AC889F" w14:textId="77777777" w:rsidR="00FF14EC" w:rsidRPr="000D0672" w:rsidRDefault="00FF14EC" w:rsidP="00FF14EC"/>
    <w:p w14:paraId="3D02391E" w14:textId="77777777" w:rsidR="00FF14EC" w:rsidRPr="000D0672" w:rsidRDefault="00FF14EC" w:rsidP="00FF14EC"/>
    <w:p w14:paraId="19560965" w14:textId="77777777" w:rsidR="00FF14EC" w:rsidRPr="000D0672" w:rsidRDefault="00FF14EC" w:rsidP="00FF14EC"/>
    <w:p w14:paraId="14B324D6" w14:textId="77777777" w:rsidR="00FF14EC" w:rsidRPr="000D0672" w:rsidRDefault="00FF14EC" w:rsidP="00FF14EC"/>
    <w:p w14:paraId="3798E19C" w14:textId="77777777" w:rsidR="00FF14EC" w:rsidRPr="000D0672" w:rsidRDefault="00FF14EC" w:rsidP="00FF14EC"/>
    <w:p w14:paraId="7F13FC87" w14:textId="77777777" w:rsidR="00FF14EC" w:rsidRPr="000D0672" w:rsidRDefault="00FF14EC" w:rsidP="00FF14EC">
      <w:pPr>
        <w:autoSpaceDE w:val="0"/>
        <w:autoSpaceDN w:val="0"/>
        <w:adjustRightInd w:val="0"/>
        <w:rPr>
          <w:rFonts w:ascii="Times New Roman" w:hAnsi="Times New Roman" w:cs="Times New Roman"/>
          <w:b/>
          <w:bCs/>
          <w:sz w:val="23"/>
          <w:szCs w:val="23"/>
        </w:rPr>
      </w:pPr>
    </w:p>
    <w:p w14:paraId="3CCBC599" w14:textId="562E453A" w:rsidR="00FF14EC" w:rsidRPr="000D0672" w:rsidRDefault="00FF14EC" w:rsidP="00FF14EC">
      <w:pPr>
        <w:autoSpaceDE w:val="0"/>
        <w:autoSpaceDN w:val="0"/>
        <w:adjustRightInd w:val="0"/>
        <w:rPr>
          <w:rFonts w:ascii="Times New Roman" w:hAnsi="Times New Roman" w:cs="Times New Roman"/>
          <w:b/>
          <w:bCs/>
          <w:sz w:val="23"/>
          <w:szCs w:val="23"/>
        </w:rPr>
      </w:pPr>
    </w:p>
    <w:p w14:paraId="48229876" w14:textId="77777777" w:rsidR="00935CE6" w:rsidRPr="000D0672" w:rsidRDefault="00935CE6" w:rsidP="00FF14EC">
      <w:pPr>
        <w:autoSpaceDE w:val="0"/>
        <w:autoSpaceDN w:val="0"/>
        <w:adjustRightInd w:val="0"/>
        <w:rPr>
          <w:rFonts w:ascii="Times New Roman" w:hAnsi="Times New Roman" w:cs="Times New Roman"/>
          <w:b/>
          <w:bCs/>
          <w:sz w:val="23"/>
          <w:szCs w:val="23"/>
        </w:rPr>
      </w:pPr>
    </w:p>
    <w:p w14:paraId="5B74F28D" w14:textId="77777777" w:rsidR="00FF14EC" w:rsidRPr="000D0672" w:rsidRDefault="00FF14EC" w:rsidP="00FF14EC">
      <w:pPr>
        <w:keepNext/>
        <w:keepLines/>
        <w:spacing w:before="240"/>
        <w:outlineLvl w:val="0"/>
        <w:rPr>
          <w:rFonts w:ascii="Times New Roman" w:eastAsiaTheme="majorEastAsia" w:hAnsi="Times New Roman" w:cs="Times New Roman"/>
          <w:b/>
          <w:sz w:val="24"/>
          <w:szCs w:val="24"/>
        </w:rPr>
      </w:pPr>
      <w:bookmarkStart w:id="5" w:name="_Toc4189603"/>
      <w:r w:rsidRPr="000D0672">
        <w:rPr>
          <w:rFonts w:ascii="Times New Roman" w:eastAsiaTheme="majorEastAsia" w:hAnsi="Times New Roman" w:cs="Times New Roman"/>
          <w:b/>
          <w:sz w:val="24"/>
          <w:szCs w:val="24"/>
        </w:rPr>
        <w:lastRenderedPageBreak/>
        <w:t>ACKNOWLEDGEMENTS</w:t>
      </w:r>
      <w:bookmarkEnd w:id="5"/>
      <w:r w:rsidRPr="000D0672">
        <w:rPr>
          <w:rFonts w:ascii="Times New Roman" w:eastAsiaTheme="majorEastAsia" w:hAnsi="Times New Roman" w:cs="Times New Roman"/>
          <w:b/>
          <w:sz w:val="24"/>
          <w:szCs w:val="24"/>
        </w:rPr>
        <w:t xml:space="preserve"> </w:t>
      </w:r>
    </w:p>
    <w:p w14:paraId="308A0296" w14:textId="77777777" w:rsidR="00FF14EC" w:rsidRPr="000D0672" w:rsidRDefault="00FF14EC" w:rsidP="00FF14EC"/>
    <w:p w14:paraId="2F852F5C" w14:textId="3D7692F1" w:rsidR="00FF14EC" w:rsidRPr="000D0672" w:rsidRDefault="00FF14EC" w:rsidP="00FF14EC">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Praise and honour be to God for seeing me through till this time, for his enduring mercies and his grace.</w:t>
      </w:r>
    </w:p>
    <w:p w14:paraId="199D3826" w14:textId="1B913944" w:rsidR="00FF14EC" w:rsidRPr="000D0672" w:rsidRDefault="00FF14EC" w:rsidP="00FF14EC">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I would like to sincerely appreciate my Supervisor Dr Elhadi Adam for his great support and the supervision he offered during my research. His constructive comments proved as guidance for me to do better. I respect your work ethic and dedication. Thank you for your commitment and persistence. </w:t>
      </w:r>
    </w:p>
    <w:p w14:paraId="22A723AB" w14:textId="2D4EA757" w:rsidR="00FF14EC" w:rsidRPr="000D0672" w:rsidRDefault="00FF14EC" w:rsidP="00FF14EC">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I am very grateful to the lecturers for the fundamentals of GIS and RS that you taught me and their dedication to helping students. My thanks also extend to the staff members at the school of Geography, Archaeology and Environmental Studies.</w:t>
      </w:r>
    </w:p>
    <w:p w14:paraId="01100B6D" w14:textId="77777777" w:rsidR="00FF14EC" w:rsidRPr="000D0672" w:rsidRDefault="00FF14EC" w:rsidP="00FF14EC">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I would like to express appreciation to my friends Nkanyiso Cele, Reneilwe Malatji, Bonolo Mahlatsi and Galalestang for making this journey bearable and fun. </w:t>
      </w:r>
    </w:p>
    <w:p w14:paraId="5F92FFD4" w14:textId="77777777" w:rsidR="00FF14EC" w:rsidRPr="000D0672" w:rsidRDefault="00FF14EC" w:rsidP="00FF14EC">
      <w:pPr>
        <w:spacing w:line="360" w:lineRule="auto"/>
        <w:jc w:val="both"/>
        <w:rPr>
          <w:rFonts w:ascii="Times New Roman" w:hAnsi="Times New Roman" w:cs="Times New Roman"/>
          <w:sz w:val="24"/>
          <w:szCs w:val="24"/>
        </w:rPr>
      </w:pPr>
    </w:p>
    <w:p w14:paraId="256D60CE" w14:textId="77777777" w:rsidR="00FF14EC" w:rsidRPr="000D0672" w:rsidRDefault="00FF14EC" w:rsidP="00FF14EC">
      <w:pPr>
        <w:spacing w:line="360" w:lineRule="auto"/>
        <w:jc w:val="both"/>
        <w:rPr>
          <w:rFonts w:ascii="Times New Roman" w:hAnsi="Times New Roman" w:cs="Times New Roman"/>
          <w:sz w:val="24"/>
          <w:szCs w:val="24"/>
        </w:rPr>
      </w:pPr>
    </w:p>
    <w:p w14:paraId="70277648" w14:textId="77777777" w:rsidR="00FF14EC" w:rsidRPr="000D0672" w:rsidRDefault="00FF14EC" w:rsidP="00FF14EC">
      <w:pPr>
        <w:spacing w:line="360" w:lineRule="auto"/>
        <w:jc w:val="both"/>
        <w:rPr>
          <w:rFonts w:ascii="Times New Roman" w:hAnsi="Times New Roman" w:cs="Times New Roman"/>
          <w:sz w:val="24"/>
          <w:szCs w:val="24"/>
        </w:rPr>
      </w:pPr>
    </w:p>
    <w:p w14:paraId="34F191E2" w14:textId="77777777" w:rsidR="00FF14EC" w:rsidRPr="000D0672" w:rsidRDefault="00FF14EC" w:rsidP="00FF14EC">
      <w:pPr>
        <w:spacing w:line="360" w:lineRule="auto"/>
        <w:jc w:val="both"/>
        <w:rPr>
          <w:rFonts w:ascii="Times New Roman" w:hAnsi="Times New Roman" w:cs="Times New Roman"/>
          <w:sz w:val="24"/>
          <w:szCs w:val="24"/>
        </w:rPr>
      </w:pPr>
    </w:p>
    <w:p w14:paraId="327649F8" w14:textId="77777777" w:rsidR="00FF14EC" w:rsidRPr="000D0672" w:rsidRDefault="00FF14EC" w:rsidP="00FF14EC">
      <w:pPr>
        <w:spacing w:line="360" w:lineRule="auto"/>
        <w:jc w:val="both"/>
        <w:rPr>
          <w:rFonts w:ascii="Times New Roman" w:hAnsi="Times New Roman" w:cs="Times New Roman"/>
          <w:sz w:val="24"/>
          <w:szCs w:val="24"/>
        </w:rPr>
      </w:pPr>
    </w:p>
    <w:p w14:paraId="7F0071C7" w14:textId="77777777" w:rsidR="00FF14EC" w:rsidRPr="000D0672" w:rsidRDefault="00FF14EC" w:rsidP="00FF14EC">
      <w:pPr>
        <w:spacing w:line="360" w:lineRule="auto"/>
        <w:jc w:val="both"/>
        <w:rPr>
          <w:rFonts w:ascii="Times New Roman" w:hAnsi="Times New Roman" w:cs="Times New Roman"/>
          <w:sz w:val="24"/>
          <w:szCs w:val="24"/>
        </w:rPr>
      </w:pPr>
    </w:p>
    <w:p w14:paraId="4F19D275" w14:textId="77777777" w:rsidR="00FF14EC" w:rsidRPr="000D0672" w:rsidRDefault="00FF14EC" w:rsidP="00FF14EC">
      <w:pPr>
        <w:spacing w:line="360" w:lineRule="auto"/>
        <w:jc w:val="both"/>
        <w:rPr>
          <w:rFonts w:ascii="Times New Roman" w:hAnsi="Times New Roman" w:cs="Times New Roman"/>
          <w:sz w:val="24"/>
          <w:szCs w:val="24"/>
        </w:rPr>
      </w:pPr>
    </w:p>
    <w:p w14:paraId="2CABB363" w14:textId="77777777" w:rsidR="00FF14EC" w:rsidRPr="000D0672" w:rsidRDefault="00FF14EC" w:rsidP="00FF14EC">
      <w:pPr>
        <w:spacing w:line="360" w:lineRule="auto"/>
        <w:jc w:val="both"/>
        <w:rPr>
          <w:rFonts w:ascii="Times New Roman" w:hAnsi="Times New Roman" w:cs="Times New Roman"/>
          <w:sz w:val="24"/>
          <w:szCs w:val="24"/>
        </w:rPr>
      </w:pPr>
    </w:p>
    <w:p w14:paraId="520DB17C" w14:textId="77777777" w:rsidR="00FF14EC" w:rsidRPr="000D0672" w:rsidRDefault="00FF14EC" w:rsidP="00FF14EC">
      <w:pPr>
        <w:spacing w:line="360" w:lineRule="auto"/>
        <w:jc w:val="both"/>
        <w:rPr>
          <w:rFonts w:ascii="Times New Roman" w:hAnsi="Times New Roman" w:cs="Times New Roman"/>
          <w:sz w:val="24"/>
          <w:szCs w:val="24"/>
        </w:rPr>
      </w:pPr>
    </w:p>
    <w:p w14:paraId="725EB7B0" w14:textId="77777777" w:rsidR="00FF14EC" w:rsidRPr="000D0672" w:rsidRDefault="00FF14EC" w:rsidP="00FF14EC">
      <w:pPr>
        <w:spacing w:line="360" w:lineRule="auto"/>
        <w:jc w:val="both"/>
        <w:rPr>
          <w:rFonts w:ascii="Times New Roman" w:hAnsi="Times New Roman" w:cs="Times New Roman"/>
          <w:sz w:val="24"/>
          <w:szCs w:val="24"/>
        </w:rPr>
      </w:pPr>
    </w:p>
    <w:p w14:paraId="36B9CC61" w14:textId="77777777" w:rsidR="00FF14EC" w:rsidRPr="000D0672" w:rsidRDefault="00FF14EC" w:rsidP="00FF14EC">
      <w:pPr>
        <w:spacing w:line="360" w:lineRule="auto"/>
        <w:jc w:val="both"/>
        <w:rPr>
          <w:rFonts w:ascii="Times New Roman" w:hAnsi="Times New Roman" w:cs="Times New Roman"/>
          <w:sz w:val="24"/>
          <w:szCs w:val="24"/>
        </w:rPr>
      </w:pPr>
    </w:p>
    <w:p w14:paraId="10E27F61" w14:textId="77777777" w:rsidR="00FF14EC" w:rsidRPr="000D0672" w:rsidRDefault="00FF14EC" w:rsidP="00FF14EC">
      <w:pPr>
        <w:spacing w:line="360" w:lineRule="auto"/>
        <w:jc w:val="both"/>
        <w:rPr>
          <w:rFonts w:ascii="Times New Roman" w:hAnsi="Times New Roman" w:cs="Times New Roman"/>
          <w:sz w:val="24"/>
          <w:szCs w:val="24"/>
        </w:rPr>
      </w:pPr>
    </w:p>
    <w:p w14:paraId="5C3D736B" w14:textId="77777777" w:rsidR="00FF14EC" w:rsidRPr="000D0672" w:rsidRDefault="00FF14EC" w:rsidP="00FF14EC">
      <w:pPr>
        <w:spacing w:line="360" w:lineRule="auto"/>
        <w:jc w:val="both"/>
        <w:rPr>
          <w:rFonts w:ascii="Times New Roman" w:hAnsi="Times New Roman" w:cs="Times New Roman"/>
          <w:sz w:val="24"/>
          <w:szCs w:val="24"/>
        </w:rPr>
      </w:pPr>
    </w:p>
    <w:p w14:paraId="3AE8B1F8" w14:textId="77777777" w:rsidR="00FF14EC" w:rsidRPr="000D0672" w:rsidRDefault="00FF14EC" w:rsidP="00FF14EC"/>
    <w:sdt>
      <w:sdtPr>
        <w:id w:val="-2133777017"/>
        <w:docPartObj>
          <w:docPartGallery w:val="Table of Contents"/>
          <w:docPartUnique/>
        </w:docPartObj>
      </w:sdtPr>
      <w:sdtEndPr>
        <w:rPr>
          <w:noProof/>
        </w:rPr>
      </w:sdtEndPr>
      <w:sdtContent>
        <w:p w14:paraId="0C00397C" w14:textId="77777777" w:rsidR="00FF14EC" w:rsidRPr="000D0672" w:rsidRDefault="00FF14EC" w:rsidP="00FF14EC">
          <w:pPr>
            <w:keepNext/>
            <w:keepLines/>
            <w:spacing w:before="480" w:line="276" w:lineRule="auto"/>
            <w:rPr>
              <w:rFonts w:ascii="Times New Roman" w:eastAsiaTheme="majorEastAsia" w:hAnsi="Times New Roman" w:cs="Times New Roman"/>
              <w:b/>
              <w:bCs/>
              <w:sz w:val="24"/>
              <w:szCs w:val="24"/>
              <w:lang w:val="en-US" w:eastAsia="ja-JP"/>
            </w:rPr>
          </w:pPr>
          <w:r w:rsidRPr="000D0672">
            <w:rPr>
              <w:rFonts w:ascii="Times New Roman" w:eastAsiaTheme="majorEastAsia" w:hAnsi="Times New Roman" w:cs="Times New Roman"/>
              <w:b/>
              <w:bCs/>
              <w:sz w:val="24"/>
              <w:szCs w:val="24"/>
              <w:lang w:val="en-US" w:eastAsia="ja-JP"/>
            </w:rPr>
            <w:t>Contents</w:t>
          </w:r>
        </w:p>
        <w:p w14:paraId="3DF90A31" w14:textId="06AD9A62" w:rsidR="00E61C07" w:rsidRPr="000D0672" w:rsidRDefault="00FF14EC">
          <w:pPr>
            <w:pStyle w:val="TOC1"/>
            <w:rPr>
              <w:rFonts w:asciiTheme="minorHAnsi" w:eastAsiaTheme="minorEastAsia" w:hAnsiTheme="minorHAnsi" w:cstheme="minorBidi"/>
              <w:noProof/>
              <w:sz w:val="22"/>
              <w:szCs w:val="22"/>
            </w:rPr>
          </w:pPr>
          <w:r w:rsidRPr="000D0672">
            <w:fldChar w:fldCharType="begin"/>
          </w:r>
          <w:r w:rsidRPr="000D0672">
            <w:instrText xml:space="preserve"> TOC \o "1-3" \h \z \u </w:instrText>
          </w:r>
          <w:r w:rsidRPr="000D0672">
            <w:fldChar w:fldCharType="separate"/>
          </w:r>
          <w:hyperlink w:anchor="_Toc4189602" w:history="1">
            <w:r w:rsidR="00E61C07" w:rsidRPr="000D0672">
              <w:rPr>
                <w:rStyle w:val="Hyperlink"/>
                <w:rFonts w:eastAsiaTheme="majorEastAsia"/>
                <w:b/>
                <w:noProof/>
                <w:color w:val="auto"/>
              </w:rPr>
              <w:t>ABSTRACT</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_Toc4189602 \h </w:instrText>
            </w:r>
            <w:r w:rsidR="00E61C07" w:rsidRPr="000D0672">
              <w:rPr>
                <w:noProof/>
                <w:webHidden/>
              </w:rPr>
            </w:r>
            <w:r w:rsidR="00E61C07" w:rsidRPr="000D0672">
              <w:rPr>
                <w:noProof/>
                <w:webHidden/>
              </w:rPr>
              <w:fldChar w:fldCharType="separate"/>
            </w:r>
            <w:r w:rsidR="00BD43F8" w:rsidRPr="000D0672">
              <w:rPr>
                <w:noProof/>
                <w:webHidden/>
              </w:rPr>
              <w:t>iii</w:t>
            </w:r>
            <w:r w:rsidR="00E61C07" w:rsidRPr="000D0672">
              <w:rPr>
                <w:noProof/>
                <w:webHidden/>
              </w:rPr>
              <w:fldChar w:fldCharType="end"/>
            </w:r>
          </w:hyperlink>
        </w:p>
        <w:p w14:paraId="1608D66A" w14:textId="3E8DBFD5" w:rsidR="00E61C07" w:rsidRPr="000D0672" w:rsidRDefault="00F814BE">
          <w:pPr>
            <w:pStyle w:val="TOC1"/>
            <w:rPr>
              <w:rFonts w:asciiTheme="minorHAnsi" w:eastAsiaTheme="minorEastAsia" w:hAnsiTheme="minorHAnsi" w:cstheme="minorBidi"/>
              <w:noProof/>
              <w:sz w:val="22"/>
              <w:szCs w:val="22"/>
            </w:rPr>
          </w:pPr>
          <w:hyperlink w:anchor="_Toc4189603" w:history="1">
            <w:r w:rsidR="00E61C07" w:rsidRPr="000D0672">
              <w:rPr>
                <w:rStyle w:val="Hyperlink"/>
                <w:rFonts w:eastAsiaTheme="majorEastAsia"/>
                <w:b/>
                <w:noProof/>
                <w:color w:val="auto"/>
              </w:rPr>
              <w:t>ACKNOWLEDGEMENTS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_Toc4189603 \h </w:instrText>
            </w:r>
            <w:r w:rsidR="00E61C07" w:rsidRPr="000D0672">
              <w:rPr>
                <w:noProof/>
                <w:webHidden/>
              </w:rPr>
            </w:r>
            <w:r w:rsidR="00E61C07" w:rsidRPr="000D0672">
              <w:rPr>
                <w:noProof/>
                <w:webHidden/>
              </w:rPr>
              <w:fldChar w:fldCharType="separate"/>
            </w:r>
            <w:r w:rsidR="00BD43F8" w:rsidRPr="000D0672">
              <w:rPr>
                <w:noProof/>
                <w:webHidden/>
              </w:rPr>
              <w:t>v</w:t>
            </w:r>
            <w:r w:rsidR="00E61C07" w:rsidRPr="000D0672">
              <w:rPr>
                <w:noProof/>
                <w:webHidden/>
              </w:rPr>
              <w:fldChar w:fldCharType="end"/>
            </w:r>
          </w:hyperlink>
        </w:p>
        <w:p w14:paraId="6C166776" w14:textId="6104DF1F" w:rsidR="00E61C07" w:rsidRPr="000D0672" w:rsidRDefault="00F814BE">
          <w:pPr>
            <w:pStyle w:val="TOC1"/>
            <w:rPr>
              <w:rFonts w:asciiTheme="minorHAnsi" w:eastAsiaTheme="minorEastAsia" w:hAnsiTheme="minorHAnsi" w:cstheme="minorBidi"/>
              <w:noProof/>
              <w:sz w:val="22"/>
              <w:szCs w:val="22"/>
            </w:rPr>
          </w:pPr>
          <w:hyperlink w:anchor="_Toc4189604" w:history="1">
            <w:r w:rsidR="00E61C07" w:rsidRPr="000D0672">
              <w:rPr>
                <w:rStyle w:val="Hyperlink"/>
                <w:rFonts w:eastAsiaTheme="majorEastAsia"/>
                <w:b/>
                <w:noProof/>
                <w:color w:val="auto"/>
              </w:rPr>
              <w:t>LIST OF FIGURES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_Toc4189604 \h </w:instrText>
            </w:r>
            <w:r w:rsidR="00E61C07" w:rsidRPr="000D0672">
              <w:rPr>
                <w:noProof/>
                <w:webHidden/>
              </w:rPr>
            </w:r>
            <w:r w:rsidR="00E61C07" w:rsidRPr="000D0672">
              <w:rPr>
                <w:noProof/>
                <w:webHidden/>
              </w:rPr>
              <w:fldChar w:fldCharType="separate"/>
            </w:r>
            <w:r w:rsidR="00BD43F8" w:rsidRPr="000D0672">
              <w:rPr>
                <w:noProof/>
                <w:webHidden/>
              </w:rPr>
              <w:t>viii</w:t>
            </w:r>
            <w:r w:rsidR="00E61C07" w:rsidRPr="000D0672">
              <w:rPr>
                <w:noProof/>
                <w:webHidden/>
              </w:rPr>
              <w:fldChar w:fldCharType="end"/>
            </w:r>
          </w:hyperlink>
        </w:p>
        <w:p w14:paraId="328C1A98" w14:textId="328A90C9" w:rsidR="00E61C07" w:rsidRPr="000D0672" w:rsidRDefault="00F814BE">
          <w:pPr>
            <w:pStyle w:val="TOC1"/>
            <w:rPr>
              <w:rFonts w:asciiTheme="minorHAnsi" w:eastAsiaTheme="minorEastAsia" w:hAnsiTheme="minorHAnsi" w:cstheme="minorBidi"/>
              <w:noProof/>
              <w:sz w:val="22"/>
              <w:szCs w:val="22"/>
            </w:rPr>
          </w:pPr>
          <w:hyperlink w:anchor="_Toc4189605" w:history="1">
            <w:r w:rsidR="00E61C07" w:rsidRPr="000D0672">
              <w:rPr>
                <w:rStyle w:val="Hyperlink"/>
                <w:rFonts w:eastAsiaTheme="majorEastAsia"/>
                <w:b/>
                <w:noProof/>
                <w:color w:val="auto"/>
              </w:rPr>
              <w:t>LIST OF TABLES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_Toc4189605 \h </w:instrText>
            </w:r>
            <w:r w:rsidR="00E61C07" w:rsidRPr="000D0672">
              <w:rPr>
                <w:noProof/>
                <w:webHidden/>
              </w:rPr>
            </w:r>
            <w:r w:rsidR="00E61C07" w:rsidRPr="000D0672">
              <w:rPr>
                <w:noProof/>
                <w:webHidden/>
              </w:rPr>
              <w:fldChar w:fldCharType="separate"/>
            </w:r>
            <w:r w:rsidR="00BD43F8" w:rsidRPr="000D0672">
              <w:rPr>
                <w:noProof/>
                <w:webHidden/>
              </w:rPr>
              <w:t>ix</w:t>
            </w:r>
            <w:r w:rsidR="00E61C07" w:rsidRPr="000D0672">
              <w:rPr>
                <w:noProof/>
                <w:webHidden/>
              </w:rPr>
              <w:fldChar w:fldCharType="end"/>
            </w:r>
          </w:hyperlink>
        </w:p>
        <w:p w14:paraId="43E51575" w14:textId="467868CD" w:rsidR="00E61C07" w:rsidRPr="000D0672" w:rsidRDefault="00F814BE">
          <w:pPr>
            <w:pStyle w:val="TOC1"/>
            <w:rPr>
              <w:rFonts w:asciiTheme="minorHAnsi" w:eastAsiaTheme="minorEastAsia" w:hAnsiTheme="minorHAnsi" w:cstheme="minorBidi"/>
              <w:noProof/>
              <w:sz w:val="22"/>
              <w:szCs w:val="22"/>
            </w:rPr>
          </w:pPr>
          <w:hyperlink w:anchor="_Toc4189606" w:history="1">
            <w:r w:rsidR="00E61C07" w:rsidRPr="000D0672">
              <w:rPr>
                <w:rStyle w:val="Hyperlink"/>
                <w:b/>
                <w:noProof/>
                <w:color w:val="auto"/>
              </w:rPr>
              <w:t>ABBREVIATIONS AND ACRONYMS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_Toc4189606 \h </w:instrText>
            </w:r>
            <w:r w:rsidR="00E61C07" w:rsidRPr="000D0672">
              <w:rPr>
                <w:noProof/>
                <w:webHidden/>
              </w:rPr>
            </w:r>
            <w:r w:rsidR="00E61C07" w:rsidRPr="000D0672">
              <w:rPr>
                <w:noProof/>
                <w:webHidden/>
              </w:rPr>
              <w:fldChar w:fldCharType="separate"/>
            </w:r>
            <w:r w:rsidR="00BD43F8" w:rsidRPr="000D0672">
              <w:rPr>
                <w:noProof/>
                <w:webHidden/>
              </w:rPr>
              <w:t>x</w:t>
            </w:r>
            <w:r w:rsidR="00E61C07" w:rsidRPr="000D0672">
              <w:rPr>
                <w:noProof/>
                <w:webHidden/>
              </w:rPr>
              <w:fldChar w:fldCharType="end"/>
            </w:r>
          </w:hyperlink>
        </w:p>
        <w:p w14:paraId="4674F3FC" w14:textId="4118D5AF" w:rsidR="00E61C07" w:rsidRPr="000D0672" w:rsidRDefault="00F814BE">
          <w:pPr>
            <w:pStyle w:val="TOC1"/>
            <w:rPr>
              <w:rFonts w:asciiTheme="minorHAnsi" w:eastAsiaTheme="minorEastAsia" w:hAnsiTheme="minorHAnsi" w:cstheme="minorBidi"/>
              <w:noProof/>
              <w:sz w:val="22"/>
              <w:szCs w:val="22"/>
            </w:rPr>
          </w:pPr>
          <w:hyperlink w:anchor="_Toc4189607" w:history="1">
            <w:r w:rsidR="00E61C07" w:rsidRPr="000D0672">
              <w:rPr>
                <w:rStyle w:val="Hyperlink"/>
                <w:rFonts w:eastAsiaTheme="majorEastAsia"/>
                <w:b/>
                <w:noProof/>
                <w:color w:val="auto"/>
              </w:rPr>
              <w:t>CHAPTER 1: INTRODUCTION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_Toc4189607 \h </w:instrText>
            </w:r>
            <w:r w:rsidR="00E61C07" w:rsidRPr="000D0672">
              <w:rPr>
                <w:noProof/>
                <w:webHidden/>
              </w:rPr>
            </w:r>
            <w:r w:rsidR="00E61C07" w:rsidRPr="000D0672">
              <w:rPr>
                <w:noProof/>
                <w:webHidden/>
              </w:rPr>
              <w:fldChar w:fldCharType="separate"/>
            </w:r>
            <w:r w:rsidR="00BD43F8" w:rsidRPr="000D0672">
              <w:rPr>
                <w:noProof/>
                <w:webHidden/>
              </w:rPr>
              <w:t>1</w:t>
            </w:r>
            <w:r w:rsidR="00E61C07" w:rsidRPr="000D0672">
              <w:rPr>
                <w:noProof/>
                <w:webHidden/>
              </w:rPr>
              <w:fldChar w:fldCharType="end"/>
            </w:r>
          </w:hyperlink>
        </w:p>
        <w:p w14:paraId="0FC0D328" w14:textId="241FBE51" w:rsidR="00E61C07" w:rsidRPr="000D0672" w:rsidRDefault="00F814BE">
          <w:pPr>
            <w:pStyle w:val="TOC1"/>
            <w:rPr>
              <w:rFonts w:asciiTheme="minorHAnsi" w:eastAsiaTheme="minorEastAsia" w:hAnsiTheme="minorHAnsi" w:cstheme="minorBidi"/>
              <w:noProof/>
              <w:sz w:val="22"/>
              <w:szCs w:val="22"/>
            </w:rPr>
          </w:pPr>
          <w:hyperlink w:anchor="_Toc4189608" w:history="1">
            <w:r w:rsidR="00E61C07" w:rsidRPr="000D0672">
              <w:rPr>
                <w:rStyle w:val="Hyperlink"/>
                <w:rFonts w:eastAsiaTheme="majorEastAsia"/>
                <w:b/>
                <w:bCs/>
                <w:noProof/>
                <w:color w:val="auto"/>
              </w:rPr>
              <w:t>1.1 Background</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_Toc4189608 \h </w:instrText>
            </w:r>
            <w:r w:rsidR="00E61C07" w:rsidRPr="000D0672">
              <w:rPr>
                <w:noProof/>
                <w:webHidden/>
              </w:rPr>
            </w:r>
            <w:r w:rsidR="00E61C07" w:rsidRPr="000D0672">
              <w:rPr>
                <w:noProof/>
                <w:webHidden/>
              </w:rPr>
              <w:fldChar w:fldCharType="separate"/>
            </w:r>
            <w:r w:rsidR="00BD43F8" w:rsidRPr="000D0672">
              <w:rPr>
                <w:noProof/>
                <w:webHidden/>
              </w:rPr>
              <w:t>1</w:t>
            </w:r>
            <w:r w:rsidR="00E61C07" w:rsidRPr="000D0672">
              <w:rPr>
                <w:noProof/>
                <w:webHidden/>
              </w:rPr>
              <w:fldChar w:fldCharType="end"/>
            </w:r>
          </w:hyperlink>
        </w:p>
        <w:p w14:paraId="73715961" w14:textId="3416B9F7" w:rsidR="00E61C07" w:rsidRPr="000D0672" w:rsidRDefault="00F814BE">
          <w:pPr>
            <w:pStyle w:val="TOC1"/>
            <w:rPr>
              <w:rFonts w:asciiTheme="minorHAnsi" w:eastAsiaTheme="minorEastAsia" w:hAnsiTheme="minorHAnsi" w:cstheme="minorBidi"/>
              <w:noProof/>
              <w:sz w:val="22"/>
              <w:szCs w:val="22"/>
            </w:rPr>
          </w:pPr>
          <w:hyperlink w:anchor="_Toc4189609" w:history="1">
            <w:r w:rsidR="00E61C07" w:rsidRPr="000D0672">
              <w:rPr>
                <w:rStyle w:val="Hyperlink"/>
                <w:rFonts w:eastAsiaTheme="majorEastAsia"/>
                <w:b/>
                <w:noProof/>
                <w:color w:val="auto"/>
              </w:rPr>
              <w:t>1.2 Problem statement</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_Toc4189609 \h </w:instrText>
            </w:r>
            <w:r w:rsidR="00E61C07" w:rsidRPr="000D0672">
              <w:rPr>
                <w:noProof/>
                <w:webHidden/>
              </w:rPr>
            </w:r>
            <w:r w:rsidR="00E61C07" w:rsidRPr="000D0672">
              <w:rPr>
                <w:noProof/>
                <w:webHidden/>
              </w:rPr>
              <w:fldChar w:fldCharType="separate"/>
            </w:r>
            <w:r w:rsidR="00BD43F8" w:rsidRPr="000D0672">
              <w:rPr>
                <w:noProof/>
                <w:webHidden/>
              </w:rPr>
              <w:t>3</w:t>
            </w:r>
            <w:r w:rsidR="00E61C07" w:rsidRPr="000D0672">
              <w:rPr>
                <w:noProof/>
                <w:webHidden/>
              </w:rPr>
              <w:fldChar w:fldCharType="end"/>
            </w:r>
          </w:hyperlink>
        </w:p>
        <w:p w14:paraId="5E7ED2C0" w14:textId="16D63893" w:rsidR="00E61C07" w:rsidRPr="000D0672" w:rsidRDefault="00F814BE">
          <w:pPr>
            <w:pStyle w:val="TOC1"/>
            <w:tabs>
              <w:tab w:val="left" w:pos="660"/>
            </w:tabs>
            <w:rPr>
              <w:rFonts w:asciiTheme="minorHAnsi" w:eastAsiaTheme="minorEastAsia" w:hAnsiTheme="minorHAnsi" w:cstheme="minorBidi"/>
              <w:noProof/>
              <w:sz w:val="22"/>
              <w:szCs w:val="22"/>
            </w:rPr>
          </w:pPr>
          <w:hyperlink w:anchor="_Toc4189610" w:history="1">
            <w:r w:rsidR="00E61C07" w:rsidRPr="000D0672">
              <w:rPr>
                <w:rStyle w:val="Hyperlink"/>
                <w:rFonts w:eastAsiaTheme="majorEastAsia"/>
                <w:b/>
                <w:noProof/>
                <w:color w:val="auto"/>
              </w:rPr>
              <w:t>1.3</w:t>
            </w:r>
            <w:r w:rsidR="00E61C07" w:rsidRPr="000D0672">
              <w:rPr>
                <w:rFonts w:asciiTheme="minorHAnsi" w:eastAsiaTheme="minorEastAsia" w:hAnsiTheme="minorHAnsi" w:cstheme="minorBidi"/>
                <w:noProof/>
                <w:sz w:val="22"/>
                <w:szCs w:val="22"/>
              </w:rPr>
              <w:tab/>
            </w:r>
            <w:r w:rsidR="00E61C07" w:rsidRPr="000D0672">
              <w:rPr>
                <w:rStyle w:val="Hyperlink"/>
                <w:rFonts w:eastAsiaTheme="majorEastAsia"/>
                <w:b/>
                <w:noProof/>
                <w:color w:val="auto"/>
              </w:rPr>
              <w:t>Research aim</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_Toc4189610 \h </w:instrText>
            </w:r>
            <w:r w:rsidR="00E61C07" w:rsidRPr="000D0672">
              <w:rPr>
                <w:noProof/>
                <w:webHidden/>
              </w:rPr>
            </w:r>
            <w:r w:rsidR="00E61C07" w:rsidRPr="000D0672">
              <w:rPr>
                <w:noProof/>
                <w:webHidden/>
              </w:rPr>
              <w:fldChar w:fldCharType="separate"/>
            </w:r>
            <w:r w:rsidR="00BD43F8" w:rsidRPr="000D0672">
              <w:rPr>
                <w:noProof/>
                <w:webHidden/>
              </w:rPr>
              <w:t>4</w:t>
            </w:r>
            <w:r w:rsidR="00E61C07" w:rsidRPr="000D0672">
              <w:rPr>
                <w:noProof/>
                <w:webHidden/>
              </w:rPr>
              <w:fldChar w:fldCharType="end"/>
            </w:r>
          </w:hyperlink>
        </w:p>
        <w:p w14:paraId="4267FAF9" w14:textId="7F1CAEF0" w:rsidR="00E61C07" w:rsidRPr="000D0672" w:rsidRDefault="00F814BE">
          <w:pPr>
            <w:pStyle w:val="TOC1"/>
            <w:tabs>
              <w:tab w:val="left" w:pos="660"/>
            </w:tabs>
            <w:rPr>
              <w:rFonts w:asciiTheme="minorHAnsi" w:eastAsiaTheme="minorEastAsia" w:hAnsiTheme="minorHAnsi" w:cstheme="minorBidi"/>
              <w:noProof/>
              <w:sz w:val="22"/>
              <w:szCs w:val="22"/>
            </w:rPr>
          </w:pPr>
          <w:hyperlink w:anchor="_Toc4189611" w:history="1">
            <w:r w:rsidR="00E61C07" w:rsidRPr="000D0672">
              <w:rPr>
                <w:rStyle w:val="Hyperlink"/>
                <w:rFonts w:eastAsiaTheme="majorEastAsia"/>
                <w:b/>
                <w:noProof/>
                <w:color w:val="auto"/>
              </w:rPr>
              <w:t>1.4</w:t>
            </w:r>
            <w:r w:rsidR="00E61C07" w:rsidRPr="000D0672">
              <w:rPr>
                <w:rFonts w:asciiTheme="minorHAnsi" w:eastAsiaTheme="minorEastAsia" w:hAnsiTheme="minorHAnsi" w:cstheme="minorBidi"/>
                <w:noProof/>
                <w:sz w:val="22"/>
                <w:szCs w:val="22"/>
              </w:rPr>
              <w:tab/>
            </w:r>
            <w:r w:rsidR="00E61C07" w:rsidRPr="000D0672">
              <w:rPr>
                <w:rStyle w:val="Hyperlink"/>
                <w:rFonts w:eastAsiaTheme="majorEastAsia"/>
                <w:b/>
                <w:noProof/>
                <w:color w:val="auto"/>
              </w:rPr>
              <w:t>Objectives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_Toc4189611 \h </w:instrText>
            </w:r>
            <w:r w:rsidR="00E61C07" w:rsidRPr="000D0672">
              <w:rPr>
                <w:noProof/>
                <w:webHidden/>
              </w:rPr>
            </w:r>
            <w:r w:rsidR="00E61C07" w:rsidRPr="000D0672">
              <w:rPr>
                <w:noProof/>
                <w:webHidden/>
              </w:rPr>
              <w:fldChar w:fldCharType="separate"/>
            </w:r>
            <w:r w:rsidR="00BD43F8" w:rsidRPr="000D0672">
              <w:rPr>
                <w:noProof/>
                <w:webHidden/>
              </w:rPr>
              <w:t>4</w:t>
            </w:r>
            <w:r w:rsidR="00E61C07" w:rsidRPr="000D0672">
              <w:rPr>
                <w:noProof/>
                <w:webHidden/>
              </w:rPr>
              <w:fldChar w:fldCharType="end"/>
            </w:r>
          </w:hyperlink>
        </w:p>
        <w:p w14:paraId="2A13F986" w14:textId="0AC9BB41" w:rsidR="00E61C07" w:rsidRPr="000D0672" w:rsidRDefault="00F814BE">
          <w:pPr>
            <w:pStyle w:val="TOC1"/>
            <w:tabs>
              <w:tab w:val="left" w:pos="660"/>
            </w:tabs>
            <w:rPr>
              <w:rFonts w:asciiTheme="minorHAnsi" w:eastAsiaTheme="minorEastAsia" w:hAnsiTheme="minorHAnsi" w:cstheme="minorBidi"/>
              <w:noProof/>
              <w:sz w:val="22"/>
              <w:szCs w:val="22"/>
            </w:rPr>
          </w:pPr>
          <w:hyperlink w:anchor="_Toc4189612" w:history="1">
            <w:r w:rsidR="00E61C07" w:rsidRPr="000D0672">
              <w:rPr>
                <w:rStyle w:val="Hyperlink"/>
                <w:rFonts w:eastAsiaTheme="majorEastAsia"/>
                <w:b/>
                <w:noProof/>
                <w:color w:val="auto"/>
              </w:rPr>
              <w:t>1.5</w:t>
            </w:r>
            <w:r w:rsidR="00E61C07" w:rsidRPr="000D0672">
              <w:rPr>
                <w:rFonts w:asciiTheme="minorHAnsi" w:eastAsiaTheme="minorEastAsia" w:hAnsiTheme="minorHAnsi" w:cstheme="minorBidi"/>
                <w:noProof/>
                <w:sz w:val="22"/>
                <w:szCs w:val="22"/>
              </w:rPr>
              <w:tab/>
            </w:r>
            <w:r w:rsidR="00E61C07" w:rsidRPr="000D0672">
              <w:rPr>
                <w:rStyle w:val="Hyperlink"/>
                <w:rFonts w:eastAsiaTheme="majorEastAsia"/>
                <w:b/>
                <w:noProof/>
                <w:color w:val="auto"/>
              </w:rPr>
              <w:t>Structure of the research report</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_Toc4189612 \h </w:instrText>
            </w:r>
            <w:r w:rsidR="00E61C07" w:rsidRPr="000D0672">
              <w:rPr>
                <w:noProof/>
                <w:webHidden/>
              </w:rPr>
            </w:r>
            <w:r w:rsidR="00E61C07" w:rsidRPr="000D0672">
              <w:rPr>
                <w:noProof/>
                <w:webHidden/>
              </w:rPr>
              <w:fldChar w:fldCharType="separate"/>
            </w:r>
            <w:r w:rsidR="00BD43F8" w:rsidRPr="000D0672">
              <w:rPr>
                <w:noProof/>
                <w:webHidden/>
              </w:rPr>
              <w:t>5</w:t>
            </w:r>
            <w:r w:rsidR="00E61C07" w:rsidRPr="000D0672">
              <w:rPr>
                <w:noProof/>
                <w:webHidden/>
              </w:rPr>
              <w:fldChar w:fldCharType="end"/>
            </w:r>
          </w:hyperlink>
        </w:p>
        <w:p w14:paraId="5B586611" w14:textId="3305C8D0" w:rsidR="00E61C07" w:rsidRPr="000D0672" w:rsidRDefault="00F814BE">
          <w:pPr>
            <w:pStyle w:val="TOC1"/>
            <w:rPr>
              <w:rFonts w:asciiTheme="minorHAnsi" w:eastAsiaTheme="minorEastAsia" w:hAnsiTheme="minorHAnsi" w:cstheme="minorBidi"/>
              <w:noProof/>
              <w:sz w:val="22"/>
              <w:szCs w:val="22"/>
            </w:rPr>
          </w:pPr>
          <w:hyperlink w:anchor="_Toc4189613" w:history="1">
            <w:r w:rsidR="00E61C07" w:rsidRPr="000D0672">
              <w:rPr>
                <w:rStyle w:val="Hyperlink"/>
                <w:rFonts w:eastAsiaTheme="majorEastAsia"/>
                <w:b/>
                <w:noProof/>
                <w:color w:val="auto"/>
              </w:rPr>
              <w:t>CHAPTER 2: LITERATURE REVIEW</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_Toc4189613 \h </w:instrText>
            </w:r>
            <w:r w:rsidR="00E61C07" w:rsidRPr="000D0672">
              <w:rPr>
                <w:noProof/>
                <w:webHidden/>
              </w:rPr>
            </w:r>
            <w:r w:rsidR="00E61C07" w:rsidRPr="000D0672">
              <w:rPr>
                <w:noProof/>
                <w:webHidden/>
              </w:rPr>
              <w:fldChar w:fldCharType="separate"/>
            </w:r>
            <w:r w:rsidR="00BD43F8" w:rsidRPr="000D0672">
              <w:rPr>
                <w:noProof/>
                <w:webHidden/>
              </w:rPr>
              <w:t>6</w:t>
            </w:r>
            <w:r w:rsidR="00E61C07" w:rsidRPr="000D0672">
              <w:rPr>
                <w:noProof/>
                <w:webHidden/>
              </w:rPr>
              <w:fldChar w:fldCharType="end"/>
            </w:r>
          </w:hyperlink>
        </w:p>
        <w:p w14:paraId="69507297" w14:textId="0ED65C6C" w:rsidR="00E61C07" w:rsidRPr="000D0672" w:rsidRDefault="00F814BE">
          <w:pPr>
            <w:pStyle w:val="TOC1"/>
            <w:rPr>
              <w:rFonts w:asciiTheme="minorHAnsi" w:eastAsiaTheme="minorEastAsia" w:hAnsiTheme="minorHAnsi" w:cstheme="minorBidi"/>
              <w:noProof/>
              <w:sz w:val="22"/>
              <w:szCs w:val="22"/>
            </w:rPr>
          </w:pPr>
          <w:hyperlink w:anchor="_Toc4189614" w:history="1">
            <w:r w:rsidR="00E61C07" w:rsidRPr="000D0672">
              <w:rPr>
                <w:rStyle w:val="Hyperlink"/>
                <w:rFonts w:eastAsiaTheme="majorEastAsia"/>
                <w:b/>
                <w:noProof/>
                <w:color w:val="auto"/>
              </w:rPr>
              <w:t>2.1 Urban Agriculture</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_Toc4189614 \h </w:instrText>
            </w:r>
            <w:r w:rsidR="00E61C07" w:rsidRPr="000D0672">
              <w:rPr>
                <w:noProof/>
                <w:webHidden/>
              </w:rPr>
            </w:r>
            <w:r w:rsidR="00E61C07" w:rsidRPr="000D0672">
              <w:rPr>
                <w:noProof/>
                <w:webHidden/>
              </w:rPr>
              <w:fldChar w:fldCharType="separate"/>
            </w:r>
            <w:r w:rsidR="00BD43F8" w:rsidRPr="000D0672">
              <w:rPr>
                <w:noProof/>
                <w:webHidden/>
              </w:rPr>
              <w:t>6</w:t>
            </w:r>
            <w:r w:rsidR="00E61C07" w:rsidRPr="000D0672">
              <w:rPr>
                <w:noProof/>
                <w:webHidden/>
              </w:rPr>
              <w:fldChar w:fldCharType="end"/>
            </w:r>
          </w:hyperlink>
        </w:p>
        <w:p w14:paraId="4E48F195" w14:textId="49F972F6" w:rsidR="00E61C07" w:rsidRPr="000D0672" w:rsidRDefault="00F814BE">
          <w:pPr>
            <w:pStyle w:val="TOC1"/>
            <w:rPr>
              <w:rFonts w:asciiTheme="minorHAnsi" w:eastAsiaTheme="minorEastAsia" w:hAnsiTheme="minorHAnsi" w:cstheme="minorBidi"/>
              <w:noProof/>
              <w:sz w:val="22"/>
              <w:szCs w:val="22"/>
            </w:rPr>
          </w:pPr>
          <w:hyperlink w:anchor="_Toc4189615" w:history="1">
            <w:r w:rsidR="00E61C07" w:rsidRPr="000D0672">
              <w:rPr>
                <w:rStyle w:val="Hyperlink"/>
                <w:rFonts w:eastAsiaTheme="majorEastAsia"/>
                <w:b/>
                <w:noProof/>
                <w:color w:val="auto"/>
              </w:rPr>
              <w:t>2.2 Urbanisation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_Toc4189615 \h </w:instrText>
            </w:r>
            <w:r w:rsidR="00E61C07" w:rsidRPr="000D0672">
              <w:rPr>
                <w:noProof/>
                <w:webHidden/>
              </w:rPr>
            </w:r>
            <w:r w:rsidR="00E61C07" w:rsidRPr="000D0672">
              <w:rPr>
                <w:noProof/>
                <w:webHidden/>
              </w:rPr>
              <w:fldChar w:fldCharType="separate"/>
            </w:r>
            <w:r w:rsidR="00BD43F8" w:rsidRPr="000D0672">
              <w:rPr>
                <w:noProof/>
                <w:webHidden/>
              </w:rPr>
              <w:t>7</w:t>
            </w:r>
            <w:r w:rsidR="00E61C07" w:rsidRPr="000D0672">
              <w:rPr>
                <w:noProof/>
                <w:webHidden/>
              </w:rPr>
              <w:fldChar w:fldCharType="end"/>
            </w:r>
          </w:hyperlink>
        </w:p>
        <w:p w14:paraId="5F68BC17" w14:textId="2AF66D0C" w:rsidR="00E61C07" w:rsidRPr="000D0672" w:rsidRDefault="00F814BE">
          <w:pPr>
            <w:pStyle w:val="TOC1"/>
            <w:rPr>
              <w:rFonts w:asciiTheme="minorHAnsi" w:eastAsiaTheme="minorEastAsia" w:hAnsiTheme="minorHAnsi" w:cstheme="minorBidi"/>
              <w:noProof/>
              <w:sz w:val="22"/>
              <w:szCs w:val="22"/>
            </w:rPr>
          </w:pPr>
          <w:hyperlink w:anchor="_Toc4189616" w:history="1">
            <w:r w:rsidR="00E61C07" w:rsidRPr="000D0672">
              <w:rPr>
                <w:rStyle w:val="Hyperlink"/>
                <w:rFonts w:eastAsiaTheme="majorEastAsia"/>
                <w:b/>
                <w:noProof/>
                <w:color w:val="auto"/>
              </w:rPr>
              <w:t>2.3 Land conversion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_Toc4189616 \h </w:instrText>
            </w:r>
            <w:r w:rsidR="00E61C07" w:rsidRPr="000D0672">
              <w:rPr>
                <w:noProof/>
                <w:webHidden/>
              </w:rPr>
            </w:r>
            <w:r w:rsidR="00E61C07" w:rsidRPr="000D0672">
              <w:rPr>
                <w:noProof/>
                <w:webHidden/>
              </w:rPr>
              <w:fldChar w:fldCharType="separate"/>
            </w:r>
            <w:r w:rsidR="00BD43F8" w:rsidRPr="000D0672">
              <w:rPr>
                <w:noProof/>
                <w:webHidden/>
              </w:rPr>
              <w:t>9</w:t>
            </w:r>
            <w:r w:rsidR="00E61C07" w:rsidRPr="000D0672">
              <w:rPr>
                <w:noProof/>
                <w:webHidden/>
              </w:rPr>
              <w:fldChar w:fldCharType="end"/>
            </w:r>
          </w:hyperlink>
        </w:p>
        <w:p w14:paraId="5004ABD3" w14:textId="15001E3F" w:rsidR="00E61C07" w:rsidRPr="000D0672" w:rsidRDefault="00F814BE">
          <w:pPr>
            <w:pStyle w:val="TOC1"/>
            <w:rPr>
              <w:rFonts w:asciiTheme="minorHAnsi" w:eastAsiaTheme="minorEastAsia" w:hAnsiTheme="minorHAnsi" w:cstheme="minorBidi"/>
              <w:noProof/>
              <w:sz w:val="22"/>
              <w:szCs w:val="22"/>
            </w:rPr>
          </w:pPr>
          <w:hyperlink w:anchor="_Toc4189617" w:history="1">
            <w:r w:rsidR="00E61C07" w:rsidRPr="000D0672">
              <w:rPr>
                <w:rStyle w:val="Hyperlink"/>
                <w:rFonts w:eastAsiaTheme="majorEastAsia"/>
                <w:b/>
                <w:noProof/>
                <w:color w:val="auto"/>
              </w:rPr>
              <w:t>2.4 The role of Remote Sensing in monitoring urban growth in urban agriculture</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_Toc4189617 \h </w:instrText>
            </w:r>
            <w:r w:rsidR="00E61C07" w:rsidRPr="000D0672">
              <w:rPr>
                <w:noProof/>
                <w:webHidden/>
              </w:rPr>
            </w:r>
            <w:r w:rsidR="00E61C07" w:rsidRPr="000D0672">
              <w:rPr>
                <w:noProof/>
                <w:webHidden/>
              </w:rPr>
              <w:fldChar w:fldCharType="separate"/>
            </w:r>
            <w:r w:rsidR="00BD43F8" w:rsidRPr="000D0672">
              <w:rPr>
                <w:noProof/>
                <w:webHidden/>
              </w:rPr>
              <w:t>10</w:t>
            </w:r>
            <w:r w:rsidR="00E61C07" w:rsidRPr="000D0672">
              <w:rPr>
                <w:noProof/>
                <w:webHidden/>
              </w:rPr>
              <w:fldChar w:fldCharType="end"/>
            </w:r>
          </w:hyperlink>
        </w:p>
        <w:p w14:paraId="5E40A5F3" w14:textId="30B2C3D9" w:rsidR="00E61C07" w:rsidRPr="000D0672" w:rsidRDefault="00F814BE">
          <w:pPr>
            <w:pStyle w:val="TOC1"/>
            <w:rPr>
              <w:rFonts w:asciiTheme="minorHAnsi" w:eastAsiaTheme="minorEastAsia" w:hAnsiTheme="minorHAnsi" w:cstheme="minorBidi"/>
              <w:noProof/>
              <w:sz w:val="22"/>
              <w:szCs w:val="22"/>
            </w:rPr>
          </w:pPr>
          <w:hyperlink w:anchor="_Toc4189618" w:history="1">
            <w:r w:rsidR="00E61C07" w:rsidRPr="000D0672">
              <w:rPr>
                <w:rStyle w:val="Hyperlink"/>
                <w:rFonts w:eastAsiaTheme="majorEastAsia"/>
                <w:b/>
                <w:noProof/>
                <w:color w:val="auto"/>
              </w:rPr>
              <w:t>2.5 Change Detection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_Toc4189618 \h </w:instrText>
            </w:r>
            <w:r w:rsidR="00E61C07" w:rsidRPr="000D0672">
              <w:rPr>
                <w:noProof/>
                <w:webHidden/>
              </w:rPr>
            </w:r>
            <w:r w:rsidR="00E61C07" w:rsidRPr="000D0672">
              <w:rPr>
                <w:noProof/>
                <w:webHidden/>
              </w:rPr>
              <w:fldChar w:fldCharType="separate"/>
            </w:r>
            <w:r w:rsidR="00BD43F8" w:rsidRPr="000D0672">
              <w:rPr>
                <w:noProof/>
                <w:webHidden/>
              </w:rPr>
              <w:t>13</w:t>
            </w:r>
            <w:r w:rsidR="00E61C07" w:rsidRPr="000D0672">
              <w:rPr>
                <w:noProof/>
                <w:webHidden/>
              </w:rPr>
              <w:fldChar w:fldCharType="end"/>
            </w:r>
          </w:hyperlink>
        </w:p>
        <w:p w14:paraId="712B557C" w14:textId="65F126CE" w:rsidR="00E61C07" w:rsidRPr="000D0672" w:rsidRDefault="00F814BE">
          <w:pPr>
            <w:pStyle w:val="TOC1"/>
            <w:rPr>
              <w:rFonts w:asciiTheme="minorHAnsi" w:eastAsiaTheme="minorEastAsia" w:hAnsiTheme="minorHAnsi" w:cstheme="minorBidi"/>
              <w:noProof/>
              <w:sz w:val="22"/>
              <w:szCs w:val="22"/>
            </w:rPr>
          </w:pPr>
          <w:hyperlink w:anchor="_Toc4189619" w:history="1">
            <w:r w:rsidR="00E61C07" w:rsidRPr="000D0672">
              <w:rPr>
                <w:rStyle w:val="Hyperlink"/>
                <w:rFonts w:eastAsiaTheme="majorEastAsia"/>
                <w:b/>
                <w:noProof/>
                <w:color w:val="auto"/>
              </w:rPr>
              <w:t>2.6 Summary of lessons learnt in the literature review</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_Toc4189619 \h </w:instrText>
            </w:r>
            <w:r w:rsidR="00E61C07" w:rsidRPr="000D0672">
              <w:rPr>
                <w:noProof/>
                <w:webHidden/>
              </w:rPr>
            </w:r>
            <w:r w:rsidR="00E61C07" w:rsidRPr="000D0672">
              <w:rPr>
                <w:noProof/>
                <w:webHidden/>
              </w:rPr>
              <w:fldChar w:fldCharType="separate"/>
            </w:r>
            <w:r w:rsidR="00BD43F8" w:rsidRPr="000D0672">
              <w:rPr>
                <w:noProof/>
                <w:webHidden/>
              </w:rPr>
              <w:t>14</w:t>
            </w:r>
            <w:r w:rsidR="00E61C07" w:rsidRPr="000D0672">
              <w:rPr>
                <w:noProof/>
                <w:webHidden/>
              </w:rPr>
              <w:fldChar w:fldCharType="end"/>
            </w:r>
          </w:hyperlink>
        </w:p>
        <w:p w14:paraId="267B59B4" w14:textId="69F61061" w:rsidR="00E61C07" w:rsidRPr="000D0672" w:rsidRDefault="00F814BE">
          <w:pPr>
            <w:pStyle w:val="TOC1"/>
            <w:rPr>
              <w:rFonts w:asciiTheme="minorHAnsi" w:eastAsiaTheme="minorEastAsia" w:hAnsiTheme="minorHAnsi" w:cstheme="minorBidi"/>
              <w:noProof/>
              <w:sz w:val="22"/>
              <w:szCs w:val="22"/>
            </w:rPr>
          </w:pPr>
          <w:hyperlink w:anchor="_Toc4189620" w:history="1">
            <w:r w:rsidR="00E61C07" w:rsidRPr="000D0672">
              <w:rPr>
                <w:rStyle w:val="Hyperlink"/>
                <w:rFonts w:eastAsiaTheme="majorEastAsia"/>
                <w:b/>
                <w:noProof/>
                <w:color w:val="auto"/>
              </w:rPr>
              <w:t>CHAPTER 3: METHODOLOGY</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_Toc4189620 \h </w:instrText>
            </w:r>
            <w:r w:rsidR="00E61C07" w:rsidRPr="000D0672">
              <w:rPr>
                <w:noProof/>
                <w:webHidden/>
              </w:rPr>
            </w:r>
            <w:r w:rsidR="00E61C07" w:rsidRPr="000D0672">
              <w:rPr>
                <w:noProof/>
                <w:webHidden/>
              </w:rPr>
              <w:fldChar w:fldCharType="separate"/>
            </w:r>
            <w:r w:rsidR="00BD43F8" w:rsidRPr="000D0672">
              <w:rPr>
                <w:noProof/>
                <w:webHidden/>
              </w:rPr>
              <w:t>15</w:t>
            </w:r>
            <w:r w:rsidR="00E61C07" w:rsidRPr="000D0672">
              <w:rPr>
                <w:noProof/>
                <w:webHidden/>
              </w:rPr>
              <w:fldChar w:fldCharType="end"/>
            </w:r>
          </w:hyperlink>
        </w:p>
        <w:p w14:paraId="652D1858" w14:textId="56B09323" w:rsidR="00E61C07" w:rsidRPr="000D0672" w:rsidRDefault="00F814BE">
          <w:pPr>
            <w:pStyle w:val="TOC1"/>
            <w:rPr>
              <w:rFonts w:asciiTheme="minorHAnsi" w:eastAsiaTheme="minorEastAsia" w:hAnsiTheme="minorHAnsi" w:cstheme="minorBidi"/>
              <w:noProof/>
              <w:sz w:val="22"/>
              <w:szCs w:val="22"/>
            </w:rPr>
          </w:pPr>
          <w:hyperlink w:anchor="_Toc4189621" w:history="1">
            <w:r w:rsidR="00E61C07" w:rsidRPr="000D0672">
              <w:rPr>
                <w:rStyle w:val="Hyperlink"/>
                <w:rFonts w:eastAsiaTheme="majorEastAsia"/>
                <w:b/>
                <w:bCs/>
                <w:noProof/>
                <w:color w:val="auto"/>
              </w:rPr>
              <w:t>3.1 Study Area</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_Toc4189621 \h </w:instrText>
            </w:r>
            <w:r w:rsidR="00E61C07" w:rsidRPr="000D0672">
              <w:rPr>
                <w:noProof/>
                <w:webHidden/>
              </w:rPr>
            </w:r>
            <w:r w:rsidR="00E61C07" w:rsidRPr="000D0672">
              <w:rPr>
                <w:noProof/>
                <w:webHidden/>
              </w:rPr>
              <w:fldChar w:fldCharType="separate"/>
            </w:r>
            <w:r w:rsidR="00BD43F8" w:rsidRPr="000D0672">
              <w:rPr>
                <w:noProof/>
                <w:webHidden/>
              </w:rPr>
              <w:t>15</w:t>
            </w:r>
            <w:r w:rsidR="00E61C07" w:rsidRPr="000D0672">
              <w:rPr>
                <w:noProof/>
                <w:webHidden/>
              </w:rPr>
              <w:fldChar w:fldCharType="end"/>
            </w:r>
          </w:hyperlink>
        </w:p>
        <w:p w14:paraId="0E0BCC87" w14:textId="398386DD" w:rsidR="00E61C07" w:rsidRPr="000D0672" w:rsidRDefault="00F814BE">
          <w:pPr>
            <w:pStyle w:val="TOC1"/>
            <w:rPr>
              <w:rFonts w:asciiTheme="minorHAnsi" w:eastAsiaTheme="minorEastAsia" w:hAnsiTheme="minorHAnsi" w:cstheme="minorBidi"/>
              <w:noProof/>
              <w:sz w:val="22"/>
              <w:szCs w:val="22"/>
            </w:rPr>
          </w:pPr>
          <w:hyperlink w:anchor="_Toc4189622" w:history="1">
            <w:r w:rsidR="00E61C07" w:rsidRPr="000D0672">
              <w:rPr>
                <w:rStyle w:val="Hyperlink"/>
                <w:rFonts w:eastAsiaTheme="majorEastAsia"/>
                <w:b/>
                <w:noProof/>
                <w:color w:val="auto"/>
              </w:rPr>
              <w:t>3.2 Data Acquisition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_Toc4189622 \h </w:instrText>
            </w:r>
            <w:r w:rsidR="00E61C07" w:rsidRPr="000D0672">
              <w:rPr>
                <w:noProof/>
                <w:webHidden/>
              </w:rPr>
            </w:r>
            <w:r w:rsidR="00E61C07" w:rsidRPr="000D0672">
              <w:rPr>
                <w:noProof/>
                <w:webHidden/>
              </w:rPr>
              <w:fldChar w:fldCharType="separate"/>
            </w:r>
            <w:r w:rsidR="00BD43F8" w:rsidRPr="000D0672">
              <w:rPr>
                <w:noProof/>
                <w:webHidden/>
              </w:rPr>
              <w:t>16</w:t>
            </w:r>
            <w:r w:rsidR="00E61C07" w:rsidRPr="000D0672">
              <w:rPr>
                <w:noProof/>
                <w:webHidden/>
              </w:rPr>
              <w:fldChar w:fldCharType="end"/>
            </w:r>
          </w:hyperlink>
        </w:p>
        <w:p w14:paraId="75B20160" w14:textId="089BF8C0" w:rsidR="00E61C07" w:rsidRPr="000D0672" w:rsidRDefault="00F814BE">
          <w:pPr>
            <w:pStyle w:val="TOC1"/>
            <w:rPr>
              <w:rFonts w:asciiTheme="minorHAnsi" w:eastAsiaTheme="minorEastAsia" w:hAnsiTheme="minorHAnsi" w:cstheme="minorBidi"/>
              <w:noProof/>
              <w:sz w:val="22"/>
              <w:szCs w:val="22"/>
            </w:rPr>
          </w:pPr>
          <w:hyperlink w:anchor="_Toc4189623" w:history="1">
            <w:r w:rsidR="00E61C07" w:rsidRPr="000D0672">
              <w:rPr>
                <w:rStyle w:val="Hyperlink"/>
                <w:rFonts w:eastAsiaTheme="majorEastAsia"/>
                <w:b/>
                <w:noProof/>
                <w:color w:val="auto"/>
              </w:rPr>
              <w:t>3.3 Data pre-processing</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_Toc4189623 \h </w:instrText>
            </w:r>
            <w:r w:rsidR="00E61C07" w:rsidRPr="000D0672">
              <w:rPr>
                <w:noProof/>
                <w:webHidden/>
              </w:rPr>
            </w:r>
            <w:r w:rsidR="00E61C07" w:rsidRPr="000D0672">
              <w:rPr>
                <w:noProof/>
                <w:webHidden/>
              </w:rPr>
              <w:fldChar w:fldCharType="separate"/>
            </w:r>
            <w:r w:rsidR="00BD43F8" w:rsidRPr="000D0672">
              <w:rPr>
                <w:noProof/>
                <w:webHidden/>
              </w:rPr>
              <w:t>18</w:t>
            </w:r>
            <w:r w:rsidR="00E61C07" w:rsidRPr="000D0672">
              <w:rPr>
                <w:noProof/>
                <w:webHidden/>
              </w:rPr>
              <w:fldChar w:fldCharType="end"/>
            </w:r>
          </w:hyperlink>
        </w:p>
        <w:p w14:paraId="48EBB1C4" w14:textId="1295E524" w:rsidR="00E61C07" w:rsidRPr="000D0672" w:rsidRDefault="00F814BE">
          <w:pPr>
            <w:pStyle w:val="TOC1"/>
            <w:rPr>
              <w:rFonts w:asciiTheme="minorHAnsi" w:eastAsiaTheme="minorEastAsia" w:hAnsiTheme="minorHAnsi" w:cstheme="minorBidi"/>
              <w:noProof/>
              <w:sz w:val="22"/>
              <w:szCs w:val="22"/>
            </w:rPr>
          </w:pPr>
          <w:hyperlink w:anchor="_Toc4189624" w:history="1">
            <w:r w:rsidR="00E61C07" w:rsidRPr="000D0672">
              <w:rPr>
                <w:rStyle w:val="Hyperlink"/>
                <w:rFonts w:eastAsiaTheme="majorEastAsia"/>
                <w:b/>
                <w:noProof/>
                <w:color w:val="auto"/>
              </w:rPr>
              <w:t>3.4 Reference Data</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_Toc4189624 \h </w:instrText>
            </w:r>
            <w:r w:rsidR="00E61C07" w:rsidRPr="000D0672">
              <w:rPr>
                <w:noProof/>
                <w:webHidden/>
              </w:rPr>
            </w:r>
            <w:r w:rsidR="00E61C07" w:rsidRPr="000D0672">
              <w:rPr>
                <w:noProof/>
                <w:webHidden/>
              </w:rPr>
              <w:fldChar w:fldCharType="separate"/>
            </w:r>
            <w:r w:rsidR="00BD43F8" w:rsidRPr="000D0672">
              <w:rPr>
                <w:noProof/>
                <w:webHidden/>
              </w:rPr>
              <w:t>18</w:t>
            </w:r>
            <w:r w:rsidR="00E61C07" w:rsidRPr="000D0672">
              <w:rPr>
                <w:noProof/>
                <w:webHidden/>
              </w:rPr>
              <w:fldChar w:fldCharType="end"/>
            </w:r>
          </w:hyperlink>
        </w:p>
        <w:p w14:paraId="150F89A4" w14:textId="3E0F125C" w:rsidR="00E61C07" w:rsidRPr="000D0672" w:rsidRDefault="00F814BE">
          <w:pPr>
            <w:pStyle w:val="TOC1"/>
            <w:rPr>
              <w:rFonts w:asciiTheme="minorHAnsi" w:eastAsiaTheme="minorEastAsia" w:hAnsiTheme="minorHAnsi" w:cstheme="minorBidi"/>
              <w:noProof/>
              <w:sz w:val="22"/>
              <w:szCs w:val="22"/>
            </w:rPr>
          </w:pPr>
          <w:hyperlink w:anchor="_Toc4189625" w:history="1">
            <w:r w:rsidR="00E61C07" w:rsidRPr="000D0672">
              <w:rPr>
                <w:rStyle w:val="Hyperlink"/>
                <w:rFonts w:eastAsiaTheme="majorEastAsia"/>
                <w:b/>
                <w:noProof/>
                <w:color w:val="auto"/>
              </w:rPr>
              <w:t>3.5 Image Classification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_Toc4189625 \h </w:instrText>
            </w:r>
            <w:r w:rsidR="00E61C07" w:rsidRPr="000D0672">
              <w:rPr>
                <w:noProof/>
                <w:webHidden/>
              </w:rPr>
            </w:r>
            <w:r w:rsidR="00E61C07" w:rsidRPr="000D0672">
              <w:rPr>
                <w:noProof/>
                <w:webHidden/>
              </w:rPr>
              <w:fldChar w:fldCharType="separate"/>
            </w:r>
            <w:r w:rsidR="00BD43F8" w:rsidRPr="000D0672">
              <w:rPr>
                <w:noProof/>
                <w:webHidden/>
              </w:rPr>
              <w:t>20</w:t>
            </w:r>
            <w:r w:rsidR="00E61C07" w:rsidRPr="000D0672">
              <w:rPr>
                <w:noProof/>
                <w:webHidden/>
              </w:rPr>
              <w:fldChar w:fldCharType="end"/>
            </w:r>
          </w:hyperlink>
        </w:p>
        <w:p w14:paraId="10201F77" w14:textId="30B06E08" w:rsidR="00E61C07" w:rsidRPr="000D0672" w:rsidRDefault="00F814BE">
          <w:pPr>
            <w:pStyle w:val="TOC1"/>
            <w:rPr>
              <w:rFonts w:asciiTheme="minorHAnsi" w:eastAsiaTheme="minorEastAsia" w:hAnsiTheme="minorHAnsi" w:cstheme="minorBidi"/>
              <w:noProof/>
              <w:sz w:val="22"/>
              <w:szCs w:val="22"/>
            </w:rPr>
          </w:pPr>
          <w:hyperlink w:anchor="_Toc4189626" w:history="1">
            <w:r w:rsidR="00E61C07" w:rsidRPr="000D0672">
              <w:rPr>
                <w:rStyle w:val="Hyperlink"/>
                <w:rFonts w:eastAsiaTheme="majorEastAsia"/>
                <w:b/>
                <w:noProof/>
                <w:color w:val="auto"/>
              </w:rPr>
              <w:t>3.6 Accuracy assessment</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_Toc4189626 \h </w:instrText>
            </w:r>
            <w:r w:rsidR="00E61C07" w:rsidRPr="000D0672">
              <w:rPr>
                <w:noProof/>
                <w:webHidden/>
              </w:rPr>
            </w:r>
            <w:r w:rsidR="00E61C07" w:rsidRPr="000D0672">
              <w:rPr>
                <w:noProof/>
                <w:webHidden/>
              </w:rPr>
              <w:fldChar w:fldCharType="separate"/>
            </w:r>
            <w:r w:rsidR="00BD43F8" w:rsidRPr="000D0672">
              <w:rPr>
                <w:noProof/>
                <w:webHidden/>
              </w:rPr>
              <w:t>21</w:t>
            </w:r>
            <w:r w:rsidR="00E61C07" w:rsidRPr="000D0672">
              <w:rPr>
                <w:noProof/>
                <w:webHidden/>
              </w:rPr>
              <w:fldChar w:fldCharType="end"/>
            </w:r>
          </w:hyperlink>
        </w:p>
        <w:p w14:paraId="3B63C543" w14:textId="0E1C60DD" w:rsidR="00E61C07" w:rsidRPr="000D0672" w:rsidRDefault="00F814BE">
          <w:pPr>
            <w:pStyle w:val="TOC1"/>
            <w:rPr>
              <w:rFonts w:asciiTheme="minorHAnsi" w:eastAsiaTheme="minorEastAsia" w:hAnsiTheme="minorHAnsi" w:cstheme="minorBidi"/>
              <w:noProof/>
              <w:sz w:val="22"/>
              <w:szCs w:val="22"/>
            </w:rPr>
          </w:pPr>
          <w:hyperlink w:anchor="_Toc4189627" w:history="1">
            <w:r w:rsidR="00E61C07" w:rsidRPr="000D0672">
              <w:rPr>
                <w:rStyle w:val="Hyperlink"/>
                <w:rFonts w:eastAsiaTheme="majorEastAsia"/>
                <w:b/>
                <w:noProof/>
                <w:color w:val="auto"/>
              </w:rPr>
              <w:t>3.7 Change Detection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_Toc4189627 \h </w:instrText>
            </w:r>
            <w:r w:rsidR="00E61C07" w:rsidRPr="000D0672">
              <w:rPr>
                <w:noProof/>
                <w:webHidden/>
              </w:rPr>
            </w:r>
            <w:r w:rsidR="00E61C07" w:rsidRPr="000D0672">
              <w:rPr>
                <w:noProof/>
                <w:webHidden/>
              </w:rPr>
              <w:fldChar w:fldCharType="separate"/>
            </w:r>
            <w:r w:rsidR="00BD43F8" w:rsidRPr="000D0672">
              <w:rPr>
                <w:noProof/>
                <w:webHidden/>
              </w:rPr>
              <w:t>22</w:t>
            </w:r>
            <w:r w:rsidR="00E61C07" w:rsidRPr="000D0672">
              <w:rPr>
                <w:noProof/>
                <w:webHidden/>
              </w:rPr>
              <w:fldChar w:fldCharType="end"/>
            </w:r>
          </w:hyperlink>
        </w:p>
        <w:p w14:paraId="7D937B8B" w14:textId="6D24ECB8" w:rsidR="00E61C07" w:rsidRPr="000D0672" w:rsidRDefault="00F814BE">
          <w:pPr>
            <w:pStyle w:val="TOC1"/>
            <w:rPr>
              <w:rFonts w:asciiTheme="minorHAnsi" w:eastAsiaTheme="minorEastAsia" w:hAnsiTheme="minorHAnsi" w:cstheme="minorBidi"/>
              <w:noProof/>
              <w:sz w:val="22"/>
              <w:szCs w:val="22"/>
            </w:rPr>
          </w:pPr>
          <w:hyperlink w:anchor="_Toc4189628" w:history="1">
            <w:r w:rsidR="00E61C07" w:rsidRPr="000D0672">
              <w:rPr>
                <w:rStyle w:val="Hyperlink"/>
                <w:rFonts w:eastAsiaTheme="majorEastAsia"/>
                <w:b/>
                <w:noProof/>
                <w:color w:val="auto"/>
              </w:rPr>
              <w:t>3.8 Modelling future LULCC</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_Toc4189628 \h </w:instrText>
            </w:r>
            <w:r w:rsidR="00E61C07" w:rsidRPr="000D0672">
              <w:rPr>
                <w:noProof/>
                <w:webHidden/>
              </w:rPr>
            </w:r>
            <w:r w:rsidR="00E61C07" w:rsidRPr="000D0672">
              <w:rPr>
                <w:noProof/>
                <w:webHidden/>
              </w:rPr>
              <w:fldChar w:fldCharType="separate"/>
            </w:r>
            <w:r w:rsidR="00BD43F8" w:rsidRPr="000D0672">
              <w:rPr>
                <w:noProof/>
                <w:webHidden/>
              </w:rPr>
              <w:t>23</w:t>
            </w:r>
            <w:r w:rsidR="00E61C07" w:rsidRPr="000D0672">
              <w:rPr>
                <w:noProof/>
                <w:webHidden/>
              </w:rPr>
              <w:fldChar w:fldCharType="end"/>
            </w:r>
          </w:hyperlink>
        </w:p>
        <w:p w14:paraId="1DF78C64" w14:textId="04986AFA" w:rsidR="00E61C07" w:rsidRPr="000D0672" w:rsidRDefault="00F814BE">
          <w:pPr>
            <w:pStyle w:val="TOC1"/>
            <w:rPr>
              <w:rFonts w:asciiTheme="minorHAnsi" w:eastAsiaTheme="minorEastAsia" w:hAnsiTheme="minorHAnsi" w:cstheme="minorBidi"/>
              <w:noProof/>
              <w:sz w:val="22"/>
              <w:szCs w:val="22"/>
            </w:rPr>
          </w:pPr>
          <w:hyperlink w:anchor="_Toc4189629" w:history="1">
            <w:r w:rsidR="00E61C07" w:rsidRPr="000D0672">
              <w:rPr>
                <w:rStyle w:val="Hyperlink"/>
                <w:rFonts w:eastAsiaTheme="majorEastAsia"/>
                <w:b/>
                <w:noProof/>
                <w:color w:val="auto"/>
              </w:rPr>
              <w:t>CHAPTER 4: RESULTS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_Toc4189629 \h </w:instrText>
            </w:r>
            <w:r w:rsidR="00E61C07" w:rsidRPr="000D0672">
              <w:rPr>
                <w:noProof/>
                <w:webHidden/>
              </w:rPr>
            </w:r>
            <w:r w:rsidR="00E61C07" w:rsidRPr="000D0672">
              <w:rPr>
                <w:noProof/>
                <w:webHidden/>
              </w:rPr>
              <w:fldChar w:fldCharType="separate"/>
            </w:r>
            <w:r w:rsidR="00BD43F8" w:rsidRPr="000D0672">
              <w:rPr>
                <w:noProof/>
                <w:webHidden/>
              </w:rPr>
              <w:t>26</w:t>
            </w:r>
            <w:r w:rsidR="00E61C07" w:rsidRPr="000D0672">
              <w:rPr>
                <w:noProof/>
                <w:webHidden/>
              </w:rPr>
              <w:fldChar w:fldCharType="end"/>
            </w:r>
          </w:hyperlink>
        </w:p>
        <w:p w14:paraId="3CD1ACC6" w14:textId="247DE82D" w:rsidR="00E61C07" w:rsidRPr="000D0672" w:rsidRDefault="00F814BE">
          <w:pPr>
            <w:pStyle w:val="TOC1"/>
            <w:rPr>
              <w:rFonts w:asciiTheme="minorHAnsi" w:eastAsiaTheme="minorEastAsia" w:hAnsiTheme="minorHAnsi" w:cstheme="minorBidi"/>
              <w:noProof/>
              <w:sz w:val="22"/>
              <w:szCs w:val="22"/>
            </w:rPr>
          </w:pPr>
          <w:hyperlink w:anchor="_Toc4189630" w:history="1">
            <w:r w:rsidR="00E61C07" w:rsidRPr="000D0672">
              <w:rPr>
                <w:rStyle w:val="Hyperlink"/>
                <w:rFonts w:eastAsiaTheme="majorEastAsia"/>
                <w:b/>
                <w:noProof/>
                <w:color w:val="auto"/>
              </w:rPr>
              <w:t>4.1 LULC Mapping</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_Toc4189630 \h </w:instrText>
            </w:r>
            <w:r w:rsidR="00E61C07" w:rsidRPr="000D0672">
              <w:rPr>
                <w:noProof/>
                <w:webHidden/>
              </w:rPr>
            </w:r>
            <w:r w:rsidR="00E61C07" w:rsidRPr="000D0672">
              <w:rPr>
                <w:noProof/>
                <w:webHidden/>
              </w:rPr>
              <w:fldChar w:fldCharType="separate"/>
            </w:r>
            <w:r w:rsidR="00BD43F8" w:rsidRPr="000D0672">
              <w:rPr>
                <w:noProof/>
                <w:webHidden/>
              </w:rPr>
              <w:t>26</w:t>
            </w:r>
            <w:r w:rsidR="00E61C07" w:rsidRPr="000D0672">
              <w:rPr>
                <w:noProof/>
                <w:webHidden/>
              </w:rPr>
              <w:fldChar w:fldCharType="end"/>
            </w:r>
          </w:hyperlink>
        </w:p>
        <w:p w14:paraId="52DDF69B" w14:textId="07288533" w:rsidR="00E61C07" w:rsidRPr="000D0672" w:rsidRDefault="00F814BE">
          <w:pPr>
            <w:pStyle w:val="TOC1"/>
            <w:rPr>
              <w:rFonts w:asciiTheme="minorHAnsi" w:eastAsiaTheme="minorEastAsia" w:hAnsiTheme="minorHAnsi" w:cstheme="minorBidi"/>
              <w:noProof/>
              <w:sz w:val="22"/>
              <w:szCs w:val="22"/>
            </w:rPr>
          </w:pPr>
          <w:hyperlink w:anchor="_Toc4189631" w:history="1">
            <w:r w:rsidR="00E61C07" w:rsidRPr="000D0672">
              <w:rPr>
                <w:rStyle w:val="Hyperlink"/>
                <w:rFonts w:eastAsiaTheme="majorEastAsia"/>
                <w:b/>
                <w:noProof/>
                <w:color w:val="auto"/>
              </w:rPr>
              <w:t>4.2 Accuracy Assessment</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_Toc4189631 \h </w:instrText>
            </w:r>
            <w:r w:rsidR="00E61C07" w:rsidRPr="000D0672">
              <w:rPr>
                <w:noProof/>
                <w:webHidden/>
              </w:rPr>
            </w:r>
            <w:r w:rsidR="00E61C07" w:rsidRPr="000D0672">
              <w:rPr>
                <w:noProof/>
                <w:webHidden/>
              </w:rPr>
              <w:fldChar w:fldCharType="separate"/>
            </w:r>
            <w:r w:rsidR="00BD43F8" w:rsidRPr="000D0672">
              <w:rPr>
                <w:noProof/>
                <w:webHidden/>
              </w:rPr>
              <w:t>35</w:t>
            </w:r>
            <w:r w:rsidR="00E61C07" w:rsidRPr="000D0672">
              <w:rPr>
                <w:noProof/>
                <w:webHidden/>
              </w:rPr>
              <w:fldChar w:fldCharType="end"/>
            </w:r>
          </w:hyperlink>
        </w:p>
        <w:p w14:paraId="284A6782" w14:textId="39D304ED" w:rsidR="00E61C07" w:rsidRPr="000D0672" w:rsidRDefault="00F814BE">
          <w:pPr>
            <w:pStyle w:val="TOC1"/>
            <w:rPr>
              <w:rFonts w:asciiTheme="minorHAnsi" w:eastAsiaTheme="minorEastAsia" w:hAnsiTheme="minorHAnsi" w:cstheme="minorBidi"/>
              <w:noProof/>
              <w:sz w:val="22"/>
              <w:szCs w:val="22"/>
            </w:rPr>
          </w:pPr>
          <w:hyperlink w:anchor="_Toc4189632" w:history="1">
            <w:r w:rsidR="00E61C07" w:rsidRPr="000D0672">
              <w:rPr>
                <w:rStyle w:val="Hyperlink"/>
                <w:rFonts w:eastAsiaTheme="majorEastAsia"/>
                <w:b/>
                <w:noProof/>
                <w:color w:val="auto"/>
              </w:rPr>
              <w:t>4.3 Summary of Land use and Land cover classes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_Toc4189632 \h </w:instrText>
            </w:r>
            <w:r w:rsidR="00E61C07" w:rsidRPr="000D0672">
              <w:rPr>
                <w:noProof/>
                <w:webHidden/>
              </w:rPr>
            </w:r>
            <w:r w:rsidR="00E61C07" w:rsidRPr="000D0672">
              <w:rPr>
                <w:noProof/>
                <w:webHidden/>
              </w:rPr>
              <w:fldChar w:fldCharType="separate"/>
            </w:r>
            <w:r w:rsidR="00BD43F8" w:rsidRPr="000D0672">
              <w:rPr>
                <w:noProof/>
                <w:webHidden/>
              </w:rPr>
              <w:t>37</w:t>
            </w:r>
            <w:r w:rsidR="00E61C07" w:rsidRPr="000D0672">
              <w:rPr>
                <w:noProof/>
                <w:webHidden/>
              </w:rPr>
              <w:fldChar w:fldCharType="end"/>
            </w:r>
          </w:hyperlink>
        </w:p>
        <w:p w14:paraId="4971BFD7" w14:textId="538F3440" w:rsidR="00E61C07" w:rsidRPr="000D0672" w:rsidRDefault="00F814BE">
          <w:pPr>
            <w:pStyle w:val="TOC1"/>
            <w:rPr>
              <w:rFonts w:asciiTheme="minorHAnsi" w:eastAsiaTheme="minorEastAsia" w:hAnsiTheme="minorHAnsi" w:cstheme="minorBidi"/>
              <w:noProof/>
              <w:sz w:val="22"/>
              <w:szCs w:val="22"/>
            </w:rPr>
          </w:pPr>
          <w:hyperlink w:anchor="_Toc4189633" w:history="1">
            <w:r w:rsidR="00E61C07" w:rsidRPr="000D0672">
              <w:rPr>
                <w:rStyle w:val="Hyperlink"/>
                <w:rFonts w:eastAsiaTheme="majorEastAsia"/>
                <w:b/>
                <w:noProof/>
                <w:color w:val="auto"/>
              </w:rPr>
              <w:t>4.4 Change detection statistics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_Toc4189633 \h </w:instrText>
            </w:r>
            <w:r w:rsidR="00E61C07" w:rsidRPr="000D0672">
              <w:rPr>
                <w:noProof/>
                <w:webHidden/>
              </w:rPr>
            </w:r>
            <w:r w:rsidR="00E61C07" w:rsidRPr="000D0672">
              <w:rPr>
                <w:noProof/>
                <w:webHidden/>
              </w:rPr>
              <w:fldChar w:fldCharType="separate"/>
            </w:r>
            <w:r w:rsidR="00BD43F8" w:rsidRPr="000D0672">
              <w:rPr>
                <w:noProof/>
                <w:webHidden/>
              </w:rPr>
              <w:t>38</w:t>
            </w:r>
            <w:r w:rsidR="00E61C07" w:rsidRPr="000D0672">
              <w:rPr>
                <w:noProof/>
                <w:webHidden/>
              </w:rPr>
              <w:fldChar w:fldCharType="end"/>
            </w:r>
          </w:hyperlink>
        </w:p>
        <w:p w14:paraId="2BD97E3D" w14:textId="692A1582" w:rsidR="00E61C07" w:rsidRPr="000D0672" w:rsidRDefault="00F814BE">
          <w:pPr>
            <w:pStyle w:val="TOC1"/>
            <w:rPr>
              <w:rFonts w:asciiTheme="minorHAnsi" w:eastAsiaTheme="minorEastAsia" w:hAnsiTheme="minorHAnsi" w:cstheme="minorBidi"/>
              <w:noProof/>
              <w:sz w:val="22"/>
              <w:szCs w:val="22"/>
            </w:rPr>
          </w:pPr>
          <w:hyperlink w:anchor="_Toc4189634" w:history="1">
            <w:r w:rsidR="00E61C07" w:rsidRPr="000D0672">
              <w:rPr>
                <w:rStyle w:val="Hyperlink"/>
                <w:rFonts w:eastAsiaTheme="majorEastAsia"/>
                <w:b/>
                <w:noProof/>
                <w:color w:val="auto"/>
              </w:rPr>
              <w:t>4.5 Analysing Future LAND use and Land cover changes in Ekurhuleni</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_Toc4189634 \h </w:instrText>
            </w:r>
            <w:r w:rsidR="00E61C07" w:rsidRPr="000D0672">
              <w:rPr>
                <w:noProof/>
                <w:webHidden/>
              </w:rPr>
            </w:r>
            <w:r w:rsidR="00E61C07" w:rsidRPr="000D0672">
              <w:rPr>
                <w:noProof/>
                <w:webHidden/>
              </w:rPr>
              <w:fldChar w:fldCharType="separate"/>
            </w:r>
            <w:r w:rsidR="00BD43F8" w:rsidRPr="000D0672">
              <w:rPr>
                <w:noProof/>
                <w:webHidden/>
              </w:rPr>
              <w:t>45</w:t>
            </w:r>
            <w:r w:rsidR="00E61C07" w:rsidRPr="000D0672">
              <w:rPr>
                <w:noProof/>
                <w:webHidden/>
              </w:rPr>
              <w:fldChar w:fldCharType="end"/>
            </w:r>
          </w:hyperlink>
        </w:p>
        <w:p w14:paraId="51CCA98C" w14:textId="11877562" w:rsidR="00E61C07" w:rsidRPr="000D0672" w:rsidRDefault="00F814BE">
          <w:pPr>
            <w:pStyle w:val="TOC1"/>
            <w:rPr>
              <w:rFonts w:asciiTheme="minorHAnsi" w:eastAsiaTheme="minorEastAsia" w:hAnsiTheme="minorHAnsi" w:cstheme="minorBidi"/>
              <w:noProof/>
              <w:sz w:val="22"/>
              <w:szCs w:val="22"/>
            </w:rPr>
          </w:pPr>
          <w:hyperlink w:anchor="_Toc4189635" w:history="1">
            <w:r w:rsidR="00E61C07" w:rsidRPr="000D0672">
              <w:rPr>
                <w:rStyle w:val="Hyperlink"/>
                <w:rFonts w:eastAsiaTheme="majorEastAsia"/>
                <w:b/>
                <w:noProof/>
                <w:color w:val="auto"/>
              </w:rPr>
              <w:t>CHAPTER 5: DISCUSSION</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_Toc4189635 \h </w:instrText>
            </w:r>
            <w:r w:rsidR="00E61C07" w:rsidRPr="000D0672">
              <w:rPr>
                <w:noProof/>
                <w:webHidden/>
              </w:rPr>
            </w:r>
            <w:r w:rsidR="00E61C07" w:rsidRPr="000D0672">
              <w:rPr>
                <w:noProof/>
                <w:webHidden/>
              </w:rPr>
              <w:fldChar w:fldCharType="separate"/>
            </w:r>
            <w:r w:rsidR="00BD43F8" w:rsidRPr="000D0672">
              <w:rPr>
                <w:noProof/>
                <w:webHidden/>
              </w:rPr>
              <w:t>47</w:t>
            </w:r>
            <w:r w:rsidR="00E61C07" w:rsidRPr="000D0672">
              <w:rPr>
                <w:noProof/>
                <w:webHidden/>
              </w:rPr>
              <w:fldChar w:fldCharType="end"/>
            </w:r>
          </w:hyperlink>
        </w:p>
        <w:p w14:paraId="33915353" w14:textId="17FCFC13" w:rsidR="00E61C07" w:rsidRPr="000D0672" w:rsidRDefault="00F814BE">
          <w:pPr>
            <w:pStyle w:val="TOC1"/>
            <w:rPr>
              <w:rFonts w:asciiTheme="minorHAnsi" w:eastAsiaTheme="minorEastAsia" w:hAnsiTheme="minorHAnsi" w:cstheme="minorBidi"/>
              <w:noProof/>
              <w:sz w:val="22"/>
              <w:szCs w:val="22"/>
            </w:rPr>
          </w:pPr>
          <w:hyperlink w:anchor="_Toc4189636" w:history="1">
            <w:r w:rsidR="00E61C07" w:rsidRPr="000D0672">
              <w:rPr>
                <w:rStyle w:val="Hyperlink"/>
                <w:rFonts w:eastAsiaTheme="majorEastAsia"/>
                <w:b/>
                <w:noProof/>
                <w:color w:val="auto"/>
              </w:rPr>
              <w:t>CHAPTER 6: CONCLUSIONS, LIMITATIONS AND RECOMMENDANTIONS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_Toc4189636 \h </w:instrText>
            </w:r>
            <w:r w:rsidR="00E61C07" w:rsidRPr="000D0672">
              <w:rPr>
                <w:noProof/>
                <w:webHidden/>
              </w:rPr>
            </w:r>
            <w:r w:rsidR="00E61C07" w:rsidRPr="000D0672">
              <w:rPr>
                <w:noProof/>
                <w:webHidden/>
              </w:rPr>
              <w:fldChar w:fldCharType="separate"/>
            </w:r>
            <w:r w:rsidR="00BD43F8" w:rsidRPr="000D0672">
              <w:rPr>
                <w:noProof/>
                <w:webHidden/>
              </w:rPr>
              <w:t>51</w:t>
            </w:r>
            <w:r w:rsidR="00E61C07" w:rsidRPr="000D0672">
              <w:rPr>
                <w:noProof/>
                <w:webHidden/>
              </w:rPr>
              <w:fldChar w:fldCharType="end"/>
            </w:r>
          </w:hyperlink>
        </w:p>
        <w:p w14:paraId="69366D78" w14:textId="5E765010" w:rsidR="00E61C07" w:rsidRPr="000D0672" w:rsidRDefault="00F814BE">
          <w:pPr>
            <w:pStyle w:val="TOC1"/>
            <w:rPr>
              <w:rFonts w:asciiTheme="minorHAnsi" w:eastAsiaTheme="minorEastAsia" w:hAnsiTheme="minorHAnsi" w:cstheme="minorBidi"/>
              <w:noProof/>
              <w:sz w:val="22"/>
              <w:szCs w:val="22"/>
            </w:rPr>
          </w:pPr>
          <w:hyperlink w:anchor="_Toc4189637" w:history="1">
            <w:r w:rsidR="00E61C07" w:rsidRPr="000D0672">
              <w:rPr>
                <w:rStyle w:val="Hyperlink"/>
                <w:rFonts w:eastAsiaTheme="majorEastAsia"/>
                <w:b/>
                <w:noProof/>
                <w:color w:val="auto"/>
              </w:rPr>
              <w:t>6.1 Conclusions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_Toc4189637 \h </w:instrText>
            </w:r>
            <w:r w:rsidR="00E61C07" w:rsidRPr="000D0672">
              <w:rPr>
                <w:noProof/>
                <w:webHidden/>
              </w:rPr>
            </w:r>
            <w:r w:rsidR="00E61C07" w:rsidRPr="000D0672">
              <w:rPr>
                <w:noProof/>
                <w:webHidden/>
              </w:rPr>
              <w:fldChar w:fldCharType="separate"/>
            </w:r>
            <w:r w:rsidR="00BD43F8" w:rsidRPr="000D0672">
              <w:rPr>
                <w:noProof/>
                <w:webHidden/>
              </w:rPr>
              <w:t>51</w:t>
            </w:r>
            <w:r w:rsidR="00E61C07" w:rsidRPr="000D0672">
              <w:rPr>
                <w:noProof/>
                <w:webHidden/>
              </w:rPr>
              <w:fldChar w:fldCharType="end"/>
            </w:r>
          </w:hyperlink>
        </w:p>
        <w:p w14:paraId="68127805" w14:textId="6A9661F4" w:rsidR="00E61C07" w:rsidRPr="000D0672" w:rsidRDefault="00F814BE">
          <w:pPr>
            <w:pStyle w:val="TOC1"/>
            <w:tabs>
              <w:tab w:val="left" w:pos="660"/>
            </w:tabs>
            <w:rPr>
              <w:rFonts w:asciiTheme="minorHAnsi" w:eastAsiaTheme="minorEastAsia" w:hAnsiTheme="minorHAnsi" w:cstheme="minorBidi"/>
              <w:noProof/>
              <w:sz w:val="22"/>
              <w:szCs w:val="22"/>
            </w:rPr>
          </w:pPr>
          <w:hyperlink w:anchor="_Toc4189638" w:history="1">
            <w:r w:rsidR="00E61C07" w:rsidRPr="000D0672">
              <w:rPr>
                <w:rStyle w:val="Hyperlink"/>
                <w:rFonts w:eastAsiaTheme="majorEastAsia"/>
                <w:b/>
                <w:noProof/>
                <w:color w:val="auto"/>
              </w:rPr>
              <w:t>6.2</w:t>
            </w:r>
            <w:r w:rsidR="00E61C07" w:rsidRPr="000D0672">
              <w:rPr>
                <w:rFonts w:asciiTheme="minorHAnsi" w:eastAsiaTheme="minorEastAsia" w:hAnsiTheme="minorHAnsi" w:cstheme="minorBidi"/>
                <w:noProof/>
                <w:sz w:val="22"/>
                <w:szCs w:val="22"/>
              </w:rPr>
              <w:tab/>
            </w:r>
            <w:r w:rsidR="00E61C07" w:rsidRPr="000D0672">
              <w:rPr>
                <w:rStyle w:val="Hyperlink"/>
                <w:rFonts w:eastAsiaTheme="majorEastAsia"/>
                <w:b/>
                <w:noProof/>
                <w:color w:val="auto"/>
              </w:rPr>
              <w:t>Limitations of the Research</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_Toc4189638 \h </w:instrText>
            </w:r>
            <w:r w:rsidR="00E61C07" w:rsidRPr="000D0672">
              <w:rPr>
                <w:noProof/>
                <w:webHidden/>
              </w:rPr>
            </w:r>
            <w:r w:rsidR="00E61C07" w:rsidRPr="000D0672">
              <w:rPr>
                <w:noProof/>
                <w:webHidden/>
              </w:rPr>
              <w:fldChar w:fldCharType="separate"/>
            </w:r>
            <w:r w:rsidR="00BD43F8" w:rsidRPr="000D0672">
              <w:rPr>
                <w:noProof/>
                <w:webHidden/>
              </w:rPr>
              <w:t>52</w:t>
            </w:r>
            <w:r w:rsidR="00E61C07" w:rsidRPr="000D0672">
              <w:rPr>
                <w:noProof/>
                <w:webHidden/>
              </w:rPr>
              <w:fldChar w:fldCharType="end"/>
            </w:r>
          </w:hyperlink>
        </w:p>
        <w:p w14:paraId="27935972" w14:textId="6A0A427C" w:rsidR="00E61C07" w:rsidRPr="000D0672" w:rsidRDefault="00F814BE">
          <w:pPr>
            <w:pStyle w:val="TOC1"/>
            <w:tabs>
              <w:tab w:val="left" w:pos="660"/>
            </w:tabs>
            <w:rPr>
              <w:rFonts w:asciiTheme="minorHAnsi" w:eastAsiaTheme="minorEastAsia" w:hAnsiTheme="minorHAnsi" w:cstheme="minorBidi"/>
              <w:noProof/>
              <w:sz w:val="22"/>
              <w:szCs w:val="22"/>
            </w:rPr>
          </w:pPr>
          <w:hyperlink w:anchor="_Toc4189639" w:history="1">
            <w:r w:rsidR="00E61C07" w:rsidRPr="000D0672">
              <w:rPr>
                <w:rStyle w:val="Hyperlink"/>
                <w:rFonts w:eastAsiaTheme="majorEastAsia"/>
                <w:b/>
                <w:noProof/>
                <w:color w:val="auto"/>
              </w:rPr>
              <w:t>6.3</w:t>
            </w:r>
            <w:r w:rsidR="00E61C07" w:rsidRPr="000D0672">
              <w:rPr>
                <w:rFonts w:asciiTheme="minorHAnsi" w:eastAsiaTheme="minorEastAsia" w:hAnsiTheme="minorHAnsi" w:cstheme="minorBidi"/>
                <w:noProof/>
                <w:sz w:val="22"/>
                <w:szCs w:val="22"/>
              </w:rPr>
              <w:tab/>
            </w:r>
            <w:r w:rsidR="00E61C07" w:rsidRPr="000D0672">
              <w:rPr>
                <w:rStyle w:val="Hyperlink"/>
                <w:rFonts w:eastAsiaTheme="majorEastAsia"/>
                <w:b/>
                <w:noProof/>
                <w:color w:val="auto"/>
              </w:rPr>
              <w:t>Recommendations</w:t>
            </w:r>
            <w:r w:rsidR="00E61C07" w:rsidRPr="000D0672">
              <w:rPr>
                <w:noProof/>
                <w:webHidden/>
              </w:rPr>
              <w:tab/>
            </w:r>
            <w:r w:rsidR="00E61C07" w:rsidRPr="000D0672">
              <w:rPr>
                <w:noProof/>
                <w:webHidden/>
              </w:rPr>
              <w:fldChar w:fldCharType="begin"/>
            </w:r>
            <w:r w:rsidR="00E61C07" w:rsidRPr="000D0672">
              <w:rPr>
                <w:noProof/>
                <w:webHidden/>
              </w:rPr>
              <w:instrText xml:space="preserve"> PAGEREF _Toc4189639 \h </w:instrText>
            </w:r>
            <w:r w:rsidR="00E61C07" w:rsidRPr="000D0672">
              <w:rPr>
                <w:noProof/>
                <w:webHidden/>
              </w:rPr>
            </w:r>
            <w:r w:rsidR="00E61C07" w:rsidRPr="000D0672">
              <w:rPr>
                <w:noProof/>
                <w:webHidden/>
              </w:rPr>
              <w:fldChar w:fldCharType="separate"/>
            </w:r>
            <w:r w:rsidR="00BD43F8" w:rsidRPr="000D0672">
              <w:rPr>
                <w:noProof/>
                <w:webHidden/>
              </w:rPr>
              <w:t>53</w:t>
            </w:r>
            <w:r w:rsidR="00E61C07" w:rsidRPr="000D0672">
              <w:rPr>
                <w:noProof/>
                <w:webHidden/>
              </w:rPr>
              <w:fldChar w:fldCharType="end"/>
            </w:r>
          </w:hyperlink>
        </w:p>
        <w:p w14:paraId="5ADB2708" w14:textId="591817D6" w:rsidR="00E61C07" w:rsidRPr="000D0672" w:rsidRDefault="00F814BE">
          <w:pPr>
            <w:pStyle w:val="TOC1"/>
            <w:rPr>
              <w:rFonts w:asciiTheme="minorHAnsi" w:eastAsiaTheme="minorEastAsia" w:hAnsiTheme="minorHAnsi" w:cstheme="minorBidi"/>
              <w:noProof/>
              <w:sz w:val="22"/>
              <w:szCs w:val="22"/>
            </w:rPr>
          </w:pPr>
          <w:hyperlink w:anchor="_Toc4189640" w:history="1">
            <w:r w:rsidR="00E61C07" w:rsidRPr="000D0672">
              <w:rPr>
                <w:rStyle w:val="Hyperlink"/>
                <w:rFonts w:eastAsiaTheme="majorEastAsia"/>
                <w:b/>
                <w:noProof/>
                <w:color w:val="auto"/>
              </w:rPr>
              <w:t>References</w:t>
            </w:r>
            <w:r w:rsidR="00E61C07" w:rsidRPr="000D0672">
              <w:rPr>
                <w:noProof/>
                <w:webHidden/>
              </w:rPr>
              <w:tab/>
            </w:r>
            <w:r w:rsidR="000B42DE" w:rsidRPr="000D0672">
              <w:rPr>
                <w:noProof/>
                <w:webHidden/>
              </w:rPr>
              <w:t>54</w:t>
            </w:r>
          </w:hyperlink>
        </w:p>
        <w:p w14:paraId="629A177B" w14:textId="0CCD606E" w:rsidR="00FF14EC" w:rsidRPr="000D0672" w:rsidRDefault="00FF14EC" w:rsidP="00FF14EC">
          <w:r w:rsidRPr="000D0672">
            <w:rPr>
              <w:b/>
              <w:bCs/>
              <w:noProof/>
            </w:rPr>
            <w:fldChar w:fldCharType="end"/>
          </w:r>
        </w:p>
      </w:sdtContent>
    </w:sdt>
    <w:p w14:paraId="4C83C7CA" w14:textId="77777777" w:rsidR="00FF14EC" w:rsidRPr="000D0672" w:rsidRDefault="00FF14EC" w:rsidP="00FF14EC"/>
    <w:p w14:paraId="76945EC1" w14:textId="77777777" w:rsidR="00FF14EC" w:rsidRPr="000D0672" w:rsidRDefault="00FF14EC" w:rsidP="00FF14EC"/>
    <w:p w14:paraId="3504122B" w14:textId="77777777" w:rsidR="00FF14EC" w:rsidRPr="000D0672" w:rsidRDefault="00FF14EC" w:rsidP="00FF14EC"/>
    <w:p w14:paraId="7839BF6E" w14:textId="77777777" w:rsidR="00FF14EC" w:rsidRPr="000D0672" w:rsidRDefault="00FF14EC" w:rsidP="00FF14EC"/>
    <w:p w14:paraId="5A71C78F" w14:textId="77777777" w:rsidR="00FF14EC" w:rsidRPr="000D0672" w:rsidRDefault="00FF14EC" w:rsidP="00FF14EC"/>
    <w:p w14:paraId="5A01A8AB" w14:textId="77777777" w:rsidR="00FF14EC" w:rsidRPr="000D0672" w:rsidRDefault="00FF14EC" w:rsidP="00FF14EC"/>
    <w:p w14:paraId="0CB07B4C" w14:textId="77777777" w:rsidR="00FF14EC" w:rsidRPr="000D0672" w:rsidRDefault="00FF14EC" w:rsidP="00FF14EC"/>
    <w:p w14:paraId="6976B78C" w14:textId="77777777" w:rsidR="00FF14EC" w:rsidRPr="000D0672" w:rsidRDefault="00FF14EC" w:rsidP="00FF14EC"/>
    <w:p w14:paraId="0A6C64C2" w14:textId="77777777" w:rsidR="00FF14EC" w:rsidRPr="000D0672" w:rsidRDefault="00FF14EC" w:rsidP="00FF14EC"/>
    <w:p w14:paraId="7B62135B" w14:textId="77777777" w:rsidR="00FF14EC" w:rsidRPr="000D0672" w:rsidRDefault="00FF14EC" w:rsidP="00FF14EC"/>
    <w:p w14:paraId="7C8D82B1" w14:textId="77777777" w:rsidR="00FF14EC" w:rsidRPr="000D0672" w:rsidRDefault="00FF14EC" w:rsidP="00FF14EC"/>
    <w:p w14:paraId="5BDBAB39" w14:textId="77777777" w:rsidR="00FF14EC" w:rsidRPr="000D0672" w:rsidRDefault="00FF14EC" w:rsidP="00FF14EC"/>
    <w:p w14:paraId="15448B57" w14:textId="77777777" w:rsidR="00FF14EC" w:rsidRPr="000D0672" w:rsidRDefault="00FF14EC" w:rsidP="00FF14EC"/>
    <w:p w14:paraId="01A25616" w14:textId="77777777" w:rsidR="00FF14EC" w:rsidRPr="000D0672" w:rsidRDefault="00FF14EC" w:rsidP="00FF14EC"/>
    <w:p w14:paraId="4BCD366D" w14:textId="77777777" w:rsidR="00FF14EC" w:rsidRPr="000D0672" w:rsidRDefault="00FF14EC" w:rsidP="00FF14EC"/>
    <w:p w14:paraId="1AADC26D" w14:textId="77777777" w:rsidR="00FF14EC" w:rsidRPr="000D0672" w:rsidRDefault="00FF14EC" w:rsidP="00FF14EC"/>
    <w:p w14:paraId="170891D6" w14:textId="77777777" w:rsidR="00FF14EC" w:rsidRPr="000D0672" w:rsidRDefault="00FF14EC" w:rsidP="00FF14EC"/>
    <w:p w14:paraId="3ECF8819" w14:textId="77777777" w:rsidR="00FF14EC" w:rsidRPr="000D0672" w:rsidRDefault="00FF14EC" w:rsidP="00FF14EC"/>
    <w:p w14:paraId="3AA4FA41" w14:textId="77777777" w:rsidR="00FF14EC" w:rsidRPr="000D0672" w:rsidRDefault="00FF14EC" w:rsidP="00FF14EC"/>
    <w:p w14:paraId="66215AEA" w14:textId="77777777" w:rsidR="00FF14EC" w:rsidRPr="000D0672" w:rsidRDefault="00FF14EC" w:rsidP="00FF14EC"/>
    <w:p w14:paraId="28A9B1E7" w14:textId="77777777" w:rsidR="00FF14EC" w:rsidRPr="000D0672" w:rsidRDefault="00FF14EC" w:rsidP="00FF14EC"/>
    <w:p w14:paraId="111ABE2B" w14:textId="77777777" w:rsidR="00FF14EC" w:rsidRPr="000D0672" w:rsidRDefault="00FF14EC" w:rsidP="00FF14EC"/>
    <w:p w14:paraId="49FE2387" w14:textId="77777777" w:rsidR="00FF14EC" w:rsidRPr="000D0672" w:rsidRDefault="00FF14EC" w:rsidP="00FF14EC"/>
    <w:p w14:paraId="35A5DCD1" w14:textId="77777777" w:rsidR="00FF14EC" w:rsidRPr="000D0672" w:rsidRDefault="00FF14EC" w:rsidP="00FF14EC"/>
    <w:p w14:paraId="3715118C" w14:textId="77777777" w:rsidR="00FF14EC" w:rsidRPr="000D0672" w:rsidRDefault="00FF14EC" w:rsidP="00FF14EC"/>
    <w:p w14:paraId="3E4EF69C" w14:textId="77777777" w:rsidR="00FF14EC" w:rsidRPr="000D0672" w:rsidRDefault="00FF14EC" w:rsidP="00FF14EC"/>
    <w:p w14:paraId="765794D6" w14:textId="77777777" w:rsidR="00FF14EC" w:rsidRPr="000D0672" w:rsidRDefault="00FF14EC" w:rsidP="00FF14EC"/>
    <w:p w14:paraId="0526C14E" w14:textId="4660F1E8" w:rsidR="00FF14EC" w:rsidRPr="000D0672" w:rsidRDefault="00FF14EC" w:rsidP="00FF14EC">
      <w:pPr>
        <w:keepNext/>
        <w:keepLines/>
        <w:spacing w:before="240"/>
        <w:outlineLvl w:val="0"/>
        <w:rPr>
          <w:rFonts w:ascii="Times New Roman" w:eastAsiaTheme="majorEastAsia" w:hAnsi="Times New Roman" w:cs="Times New Roman"/>
          <w:b/>
          <w:sz w:val="24"/>
          <w:szCs w:val="24"/>
        </w:rPr>
      </w:pPr>
      <w:bookmarkStart w:id="6" w:name="_Toc4189604"/>
      <w:r w:rsidRPr="000D0672">
        <w:rPr>
          <w:rFonts w:ascii="Times New Roman" w:eastAsiaTheme="majorEastAsia" w:hAnsi="Times New Roman" w:cs="Times New Roman"/>
          <w:b/>
          <w:sz w:val="24"/>
          <w:szCs w:val="24"/>
        </w:rPr>
        <w:lastRenderedPageBreak/>
        <w:t>LIST OF FIGURES</w:t>
      </w:r>
      <w:bookmarkEnd w:id="6"/>
    </w:p>
    <w:p w14:paraId="36A7B420" w14:textId="102D3AEF" w:rsidR="00FF14EC" w:rsidRPr="000D0672" w:rsidRDefault="00FF14EC" w:rsidP="00FF14EC">
      <w:pPr>
        <w:tabs>
          <w:tab w:val="right" w:leader="dot" w:pos="9016"/>
        </w:tabs>
        <w:rPr>
          <w:rFonts w:ascii="Times New Roman" w:hAnsi="Times New Roman" w:cs="Times New Roman"/>
          <w:noProof/>
          <w:sz w:val="24"/>
          <w:szCs w:val="24"/>
        </w:rPr>
      </w:pPr>
      <w:r w:rsidRPr="000D0672">
        <w:rPr>
          <w:rFonts w:ascii="Times New Roman" w:hAnsi="Times New Roman" w:cs="Times New Roman"/>
          <w:sz w:val="24"/>
          <w:szCs w:val="24"/>
        </w:rPr>
        <w:fldChar w:fldCharType="begin"/>
      </w:r>
      <w:r w:rsidRPr="000D0672">
        <w:rPr>
          <w:rFonts w:ascii="Times New Roman" w:hAnsi="Times New Roman" w:cs="Times New Roman"/>
          <w:sz w:val="24"/>
          <w:szCs w:val="24"/>
        </w:rPr>
        <w:instrText xml:space="preserve"> TOC \h \z \c "Figure" </w:instrText>
      </w:r>
      <w:r w:rsidRPr="000D0672">
        <w:rPr>
          <w:rFonts w:ascii="Times New Roman" w:hAnsi="Times New Roman" w:cs="Times New Roman"/>
          <w:sz w:val="24"/>
          <w:szCs w:val="24"/>
        </w:rPr>
        <w:fldChar w:fldCharType="separate"/>
      </w:r>
      <w:hyperlink w:anchor="_Toc2108930" w:history="1">
        <w:r w:rsidRPr="000D0672">
          <w:rPr>
            <w:rFonts w:ascii="Times New Roman" w:hAnsi="Times New Roman" w:cs="Times New Roman"/>
            <w:b/>
            <w:noProof/>
            <w:sz w:val="24"/>
            <w:szCs w:val="24"/>
          </w:rPr>
          <w:t>Figure 1</w:t>
        </w:r>
        <w:r w:rsidRPr="000D0672">
          <w:rPr>
            <w:rFonts w:ascii="Times New Roman" w:hAnsi="Times New Roman" w:cs="Times New Roman"/>
            <w:noProof/>
            <w:sz w:val="24"/>
            <w:szCs w:val="24"/>
          </w:rPr>
          <w:t>: Study Area (Ekurhuleni Metropolitan Municipality)</w:t>
        </w:r>
        <w:r w:rsidRPr="000D0672">
          <w:rPr>
            <w:rFonts w:ascii="Times New Roman" w:hAnsi="Times New Roman" w:cs="Times New Roman"/>
            <w:noProof/>
            <w:webHidden/>
            <w:sz w:val="24"/>
            <w:szCs w:val="24"/>
          </w:rPr>
          <w:tab/>
          <w:t>1</w:t>
        </w:r>
      </w:hyperlink>
    </w:p>
    <w:p w14:paraId="1498CBC7" w14:textId="273265FE" w:rsidR="00FF14EC" w:rsidRPr="000D0672" w:rsidRDefault="00F814BE" w:rsidP="00FF14EC">
      <w:pPr>
        <w:tabs>
          <w:tab w:val="right" w:leader="dot" w:pos="9016"/>
        </w:tabs>
        <w:rPr>
          <w:rFonts w:ascii="Times New Roman" w:hAnsi="Times New Roman" w:cs="Times New Roman"/>
          <w:noProof/>
          <w:sz w:val="24"/>
          <w:szCs w:val="24"/>
        </w:rPr>
      </w:pPr>
      <w:hyperlink w:anchor="_Toc2108931" w:history="1">
        <w:r w:rsidR="00FF14EC" w:rsidRPr="000D0672">
          <w:rPr>
            <w:rFonts w:ascii="Times New Roman" w:hAnsi="Times New Roman" w:cs="Times New Roman"/>
            <w:b/>
            <w:noProof/>
            <w:sz w:val="24"/>
            <w:szCs w:val="24"/>
          </w:rPr>
          <w:t>Figure 2</w:t>
        </w:r>
        <w:r w:rsidR="00FF14EC" w:rsidRPr="000D0672">
          <w:rPr>
            <w:rFonts w:ascii="Times New Roman" w:hAnsi="Times New Roman" w:cs="Times New Roman"/>
            <w:noProof/>
            <w:sz w:val="24"/>
            <w:szCs w:val="24"/>
          </w:rPr>
          <w:t>: Summary of steps taken in processing Landsat imagery for Ekurhuleni</w:t>
        </w:r>
        <w:r w:rsidR="00FF14EC" w:rsidRPr="000D0672">
          <w:rPr>
            <w:rFonts w:ascii="Times New Roman" w:hAnsi="Times New Roman" w:cs="Times New Roman"/>
            <w:noProof/>
            <w:webHidden/>
            <w:sz w:val="24"/>
            <w:szCs w:val="24"/>
          </w:rPr>
          <w:tab/>
          <w:t>24</w:t>
        </w:r>
      </w:hyperlink>
    </w:p>
    <w:p w14:paraId="3781B321" w14:textId="537F7EDD" w:rsidR="00FF14EC" w:rsidRPr="000D0672" w:rsidRDefault="00F814BE" w:rsidP="00FF14EC">
      <w:pPr>
        <w:tabs>
          <w:tab w:val="right" w:leader="dot" w:pos="9016"/>
        </w:tabs>
        <w:spacing w:line="360" w:lineRule="auto"/>
        <w:jc w:val="both"/>
        <w:rPr>
          <w:rFonts w:ascii="Times New Roman" w:hAnsi="Times New Roman" w:cs="Times New Roman"/>
          <w:noProof/>
          <w:sz w:val="24"/>
          <w:szCs w:val="24"/>
        </w:rPr>
      </w:pPr>
      <w:hyperlink w:anchor="_Toc2108932" w:history="1">
        <w:r w:rsidR="00FF14EC" w:rsidRPr="000D0672">
          <w:rPr>
            <w:rFonts w:ascii="Times New Roman" w:hAnsi="Times New Roman" w:cs="Times New Roman"/>
            <w:b/>
            <w:noProof/>
            <w:sz w:val="24"/>
            <w:szCs w:val="24"/>
          </w:rPr>
          <w:t>Figure 3</w:t>
        </w:r>
        <w:r w:rsidR="00FF14EC" w:rsidRPr="000D0672">
          <w:rPr>
            <w:rFonts w:ascii="Times New Roman" w:hAnsi="Times New Roman" w:cs="Times New Roman"/>
            <w:noProof/>
            <w:sz w:val="24"/>
            <w:szCs w:val="24"/>
          </w:rPr>
          <w:t>: Ekurhuleni LULC Map in 1985</w:t>
        </w:r>
        <w:r w:rsidR="00FF14EC" w:rsidRPr="000D0672">
          <w:rPr>
            <w:rFonts w:ascii="Times New Roman" w:hAnsi="Times New Roman" w:cs="Times New Roman"/>
            <w:noProof/>
            <w:webHidden/>
            <w:sz w:val="24"/>
            <w:szCs w:val="24"/>
          </w:rPr>
          <w:tab/>
          <w:t>25</w:t>
        </w:r>
      </w:hyperlink>
    </w:p>
    <w:p w14:paraId="751E5F13" w14:textId="5D32C9F6" w:rsidR="00FF14EC" w:rsidRPr="000D0672" w:rsidRDefault="00F814BE" w:rsidP="00FF14EC">
      <w:pPr>
        <w:tabs>
          <w:tab w:val="right" w:leader="dot" w:pos="9016"/>
        </w:tabs>
        <w:rPr>
          <w:rFonts w:ascii="Times New Roman" w:hAnsi="Times New Roman" w:cs="Times New Roman"/>
          <w:noProof/>
          <w:sz w:val="24"/>
          <w:szCs w:val="24"/>
        </w:rPr>
      </w:pPr>
      <w:hyperlink r:id="rId10" w:anchor="_Toc2108933" w:history="1">
        <w:r w:rsidR="00FF14EC" w:rsidRPr="000D0672">
          <w:rPr>
            <w:rFonts w:ascii="Times New Roman" w:hAnsi="Times New Roman" w:cs="Times New Roman"/>
            <w:b/>
            <w:noProof/>
            <w:sz w:val="24"/>
            <w:szCs w:val="24"/>
          </w:rPr>
          <w:t>Figure 4</w:t>
        </w:r>
        <w:r w:rsidR="00FF14EC" w:rsidRPr="000D0672">
          <w:rPr>
            <w:rFonts w:ascii="Times New Roman" w:hAnsi="Times New Roman" w:cs="Times New Roman"/>
            <w:noProof/>
            <w:sz w:val="24"/>
            <w:szCs w:val="24"/>
          </w:rPr>
          <w:t>: Ekurhuleni LULC Map in 1990</w:t>
        </w:r>
        <w:r w:rsidR="00FF14EC" w:rsidRPr="000D0672">
          <w:rPr>
            <w:rFonts w:ascii="Times New Roman" w:hAnsi="Times New Roman" w:cs="Times New Roman"/>
            <w:noProof/>
            <w:webHidden/>
            <w:sz w:val="24"/>
            <w:szCs w:val="24"/>
          </w:rPr>
          <w:tab/>
          <w:t>26</w:t>
        </w:r>
      </w:hyperlink>
    </w:p>
    <w:p w14:paraId="0D5A5A3E" w14:textId="007ACEDE" w:rsidR="00FF14EC" w:rsidRPr="000D0672" w:rsidRDefault="00F814BE" w:rsidP="00FF14EC">
      <w:pPr>
        <w:tabs>
          <w:tab w:val="right" w:leader="dot" w:pos="9016"/>
        </w:tabs>
        <w:rPr>
          <w:rFonts w:ascii="Times New Roman" w:hAnsi="Times New Roman" w:cs="Times New Roman"/>
          <w:noProof/>
          <w:sz w:val="24"/>
          <w:szCs w:val="24"/>
        </w:rPr>
      </w:pPr>
      <w:hyperlink r:id="rId11" w:anchor="_Toc2108934" w:history="1">
        <w:r w:rsidR="00FF14EC" w:rsidRPr="000D0672">
          <w:rPr>
            <w:rFonts w:ascii="Times New Roman" w:hAnsi="Times New Roman" w:cs="Times New Roman"/>
            <w:b/>
            <w:noProof/>
            <w:sz w:val="24"/>
            <w:szCs w:val="24"/>
          </w:rPr>
          <w:t>Figure 5</w:t>
        </w:r>
        <w:r w:rsidR="00FF14EC" w:rsidRPr="000D0672">
          <w:rPr>
            <w:rFonts w:ascii="Times New Roman" w:hAnsi="Times New Roman" w:cs="Times New Roman"/>
            <w:noProof/>
            <w:sz w:val="24"/>
            <w:szCs w:val="24"/>
          </w:rPr>
          <w:t>: Ekurhuleni LULC Map in 1995</w:t>
        </w:r>
        <w:r w:rsidR="00FF14EC" w:rsidRPr="000D0672">
          <w:rPr>
            <w:rFonts w:ascii="Times New Roman" w:hAnsi="Times New Roman" w:cs="Times New Roman"/>
            <w:noProof/>
            <w:webHidden/>
            <w:sz w:val="24"/>
            <w:szCs w:val="24"/>
          </w:rPr>
          <w:tab/>
          <w:t>27</w:t>
        </w:r>
      </w:hyperlink>
    </w:p>
    <w:p w14:paraId="0F653C0B" w14:textId="025ECEBA" w:rsidR="00FF14EC" w:rsidRPr="000D0672" w:rsidRDefault="00F814BE" w:rsidP="00FF14EC">
      <w:pPr>
        <w:tabs>
          <w:tab w:val="right" w:leader="dot" w:pos="9016"/>
        </w:tabs>
        <w:rPr>
          <w:rFonts w:ascii="Times New Roman" w:hAnsi="Times New Roman" w:cs="Times New Roman"/>
          <w:noProof/>
          <w:sz w:val="24"/>
          <w:szCs w:val="24"/>
        </w:rPr>
      </w:pPr>
      <w:hyperlink r:id="rId12" w:anchor="_Toc2108935" w:history="1">
        <w:r w:rsidR="00FF14EC" w:rsidRPr="000D0672">
          <w:rPr>
            <w:rFonts w:ascii="Times New Roman" w:hAnsi="Times New Roman" w:cs="Times New Roman"/>
            <w:b/>
            <w:noProof/>
            <w:sz w:val="24"/>
            <w:szCs w:val="24"/>
          </w:rPr>
          <w:t>Figure 6</w:t>
        </w:r>
        <w:r w:rsidR="00FF14EC" w:rsidRPr="000D0672">
          <w:rPr>
            <w:rFonts w:ascii="Times New Roman" w:hAnsi="Times New Roman" w:cs="Times New Roman"/>
            <w:noProof/>
            <w:sz w:val="24"/>
            <w:szCs w:val="24"/>
          </w:rPr>
          <w:t>: Ekurhuleni LULC Map in 2000</w:t>
        </w:r>
        <w:r w:rsidR="00FF14EC" w:rsidRPr="000D0672">
          <w:rPr>
            <w:rFonts w:ascii="Times New Roman" w:hAnsi="Times New Roman" w:cs="Times New Roman"/>
            <w:noProof/>
            <w:webHidden/>
            <w:sz w:val="24"/>
            <w:szCs w:val="24"/>
          </w:rPr>
          <w:tab/>
          <w:t>28</w:t>
        </w:r>
      </w:hyperlink>
    </w:p>
    <w:p w14:paraId="39BD1B0F" w14:textId="77777777" w:rsidR="00FF14EC" w:rsidRPr="000D0672" w:rsidRDefault="00FF14EC" w:rsidP="00FF14EC">
      <w:pPr>
        <w:spacing w:after="200"/>
        <w:jc w:val="both"/>
        <w:rPr>
          <w:rFonts w:ascii="Times New Roman" w:hAnsi="Times New Roman" w:cs="Times New Roman"/>
          <w:bCs/>
          <w:sz w:val="24"/>
          <w:szCs w:val="24"/>
        </w:rPr>
      </w:pPr>
      <w:r w:rsidRPr="000D0672">
        <w:rPr>
          <w:rFonts w:ascii="Times New Roman" w:hAnsi="Times New Roman" w:cs="Times New Roman"/>
          <w:b/>
          <w:bCs/>
          <w:sz w:val="24"/>
          <w:szCs w:val="24"/>
        </w:rPr>
        <w:t>Figure 7</w:t>
      </w:r>
      <w:r w:rsidRPr="000D0672">
        <w:rPr>
          <w:rFonts w:ascii="Times New Roman" w:hAnsi="Times New Roman" w:cs="Times New Roman"/>
          <w:bCs/>
          <w:sz w:val="24"/>
          <w:szCs w:val="24"/>
        </w:rPr>
        <w:t xml:space="preserve">: </w:t>
      </w:r>
      <w:r w:rsidRPr="000D0672">
        <w:rPr>
          <w:rFonts w:ascii="Times New Roman" w:hAnsi="Times New Roman" w:cs="Times New Roman"/>
          <w:bCs/>
          <w:noProof/>
          <w:sz w:val="24"/>
          <w:szCs w:val="24"/>
        </w:rPr>
        <w:t>Histograms for land use land cover for the year (a) 1985 and (b) 1990  in percentage area…………………………………………………………………………………………...29</w:t>
      </w:r>
    </w:p>
    <w:p w14:paraId="26C3D69B" w14:textId="77777777" w:rsidR="00FF14EC" w:rsidRPr="000D0672" w:rsidRDefault="00FF14EC" w:rsidP="00FF14EC">
      <w:pPr>
        <w:spacing w:after="200"/>
        <w:jc w:val="both"/>
        <w:rPr>
          <w:rFonts w:ascii="Times New Roman" w:hAnsi="Times New Roman" w:cs="Times New Roman"/>
          <w:bCs/>
          <w:sz w:val="24"/>
          <w:szCs w:val="24"/>
        </w:rPr>
      </w:pPr>
      <w:r w:rsidRPr="000D0672">
        <w:rPr>
          <w:rFonts w:ascii="Times New Roman" w:hAnsi="Times New Roman" w:cs="Times New Roman"/>
          <w:b/>
          <w:bCs/>
          <w:sz w:val="24"/>
          <w:szCs w:val="24"/>
        </w:rPr>
        <w:t>Figure 8</w:t>
      </w:r>
      <w:r w:rsidRPr="000D0672">
        <w:rPr>
          <w:rFonts w:ascii="Times New Roman" w:hAnsi="Times New Roman" w:cs="Times New Roman"/>
          <w:bCs/>
          <w:sz w:val="24"/>
          <w:szCs w:val="24"/>
        </w:rPr>
        <w:t xml:space="preserve">: </w:t>
      </w:r>
      <w:r w:rsidRPr="000D0672">
        <w:rPr>
          <w:rFonts w:ascii="Times New Roman" w:hAnsi="Times New Roman" w:cs="Times New Roman"/>
          <w:bCs/>
          <w:noProof/>
          <w:sz w:val="24"/>
          <w:szCs w:val="24"/>
        </w:rPr>
        <w:t>Histograms for land use land cover for the year (c) 1995 and year (d) 2000 in percentage…………………………………………………………………………………….29</w:t>
      </w:r>
    </w:p>
    <w:p w14:paraId="420CCF13" w14:textId="4E90D799" w:rsidR="00FF14EC" w:rsidRPr="000D0672" w:rsidRDefault="00FF14EC" w:rsidP="00FF14EC">
      <w:pPr>
        <w:spacing w:after="200"/>
        <w:rPr>
          <w:rFonts w:ascii="Times New Roman" w:hAnsi="Times New Roman" w:cs="Times New Roman"/>
          <w:bCs/>
          <w:noProof/>
          <w:sz w:val="24"/>
          <w:szCs w:val="24"/>
        </w:rPr>
      </w:pPr>
      <w:r w:rsidRPr="000D0672">
        <w:rPr>
          <w:rFonts w:ascii="Times New Roman" w:hAnsi="Times New Roman" w:cs="Times New Roman"/>
          <w:bCs/>
          <w:sz w:val="24"/>
          <w:szCs w:val="24"/>
        </w:rPr>
        <w:fldChar w:fldCharType="end"/>
      </w:r>
      <w:r w:rsidRPr="000D0672">
        <w:rPr>
          <w:rFonts w:ascii="Times New Roman" w:hAnsi="Times New Roman" w:cs="Times New Roman"/>
          <w:b/>
          <w:bCs/>
          <w:sz w:val="24"/>
          <w:szCs w:val="24"/>
        </w:rPr>
        <w:t>Figure 9</w:t>
      </w:r>
      <w:r w:rsidRPr="000D0672">
        <w:rPr>
          <w:rFonts w:ascii="Times New Roman" w:hAnsi="Times New Roman" w:cs="Times New Roman"/>
          <w:bCs/>
          <w:sz w:val="24"/>
          <w:szCs w:val="24"/>
        </w:rPr>
        <w:t>: Ekurhuleni LULC Map in 2005………………………</w:t>
      </w:r>
      <w:r w:rsidR="00FB59F1" w:rsidRPr="000D0672">
        <w:rPr>
          <w:rFonts w:ascii="Times New Roman" w:hAnsi="Times New Roman" w:cs="Times New Roman"/>
          <w:bCs/>
          <w:sz w:val="24"/>
          <w:szCs w:val="24"/>
        </w:rPr>
        <w:t>...</w:t>
      </w:r>
      <w:r w:rsidRPr="000D0672">
        <w:rPr>
          <w:rFonts w:ascii="Times New Roman" w:hAnsi="Times New Roman" w:cs="Times New Roman"/>
          <w:bCs/>
          <w:sz w:val="24"/>
          <w:szCs w:val="24"/>
        </w:rPr>
        <w:t>…………………………30</w:t>
      </w:r>
    </w:p>
    <w:p w14:paraId="0070F2C8" w14:textId="512CEC61" w:rsidR="00FF14EC" w:rsidRPr="000D0672" w:rsidRDefault="00FF14EC" w:rsidP="00FF14EC">
      <w:pPr>
        <w:spacing w:after="200"/>
        <w:rPr>
          <w:rFonts w:ascii="Times New Roman" w:hAnsi="Times New Roman" w:cs="Times New Roman"/>
          <w:bCs/>
          <w:noProof/>
          <w:sz w:val="24"/>
          <w:szCs w:val="24"/>
        </w:rPr>
      </w:pPr>
      <w:r w:rsidRPr="000D0672">
        <w:rPr>
          <w:rFonts w:ascii="Times New Roman" w:hAnsi="Times New Roman" w:cs="Times New Roman"/>
          <w:b/>
          <w:bCs/>
          <w:sz w:val="24"/>
          <w:szCs w:val="24"/>
        </w:rPr>
        <w:t>Figure 10</w:t>
      </w:r>
      <w:r w:rsidRPr="000D0672">
        <w:rPr>
          <w:rFonts w:ascii="Times New Roman" w:hAnsi="Times New Roman" w:cs="Times New Roman"/>
          <w:bCs/>
          <w:sz w:val="24"/>
          <w:szCs w:val="24"/>
        </w:rPr>
        <w:t>: Ekurhuleni LULC Map in 2010……………………………………</w:t>
      </w:r>
      <w:r w:rsidR="00FB59F1" w:rsidRPr="000D0672">
        <w:rPr>
          <w:rFonts w:ascii="Times New Roman" w:hAnsi="Times New Roman" w:cs="Times New Roman"/>
          <w:bCs/>
          <w:sz w:val="24"/>
          <w:szCs w:val="24"/>
        </w:rPr>
        <w:t>...</w:t>
      </w:r>
      <w:r w:rsidRPr="000D0672">
        <w:rPr>
          <w:rFonts w:ascii="Times New Roman" w:hAnsi="Times New Roman" w:cs="Times New Roman"/>
          <w:bCs/>
          <w:sz w:val="24"/>
          <w:szCs w:val="24"/>
        </w:rPr>
        <w:t>…………..31</w:t>
      </w:r>
    </w:p>
    <w:p w14:paraId="081EA532" w14:textId="39F9236E" w:rsidR="00FF14EC" w:rsidRPr="000D0672" w:rsidRDefault="00FF14EC" w:rsidP="00FF14EC">
      <w:pPr>
        <w:spacing w:after="200"/>
        <w:rPr>
          <w:rFonts w:ascii="Times New Roman" w:hAnsi="Times New Roman" w:cs="Times New Roman"/>
          <w:bCs/>
          <w:noProof/>
          <w:sz w:val="24"/>
          <w:szCs w:val="24"/>
        </w:rPr>
      </w:pPr>
      <w:r w:rsidRPr="000D0672">
        <w:rPr>
          <w:rFonts w:ascii="Times New Roman" w:hAnsi="Times New Roman" w:cs="Times New Roman"/>
          <w:b/>
          <w:bCs/>
          <w:sz w:val="24"/>
          <w:szCs w:val="24"/>
        </w:rPr>
        <w:t>Figure 11</w:t>
      </w:r>
      <w:r w:rsidRPr="000D0672">
        <w:rPr>
          <w:rFonts w:ascii="Times New Roman" w:hAnsi="Times New Roman" w:cs="Times New Roman"/>
          <w:bCs/>
          <w:sz w:val="24"/>
          <w:szCs w:val="24"/>
        </w:rPr>
        <w:t>: Ekurhuleni LULC Maps in 2015………………………………</w:t>
      </w:r>
      <w:r w:rsidR="00FB59F1" w:rsidRPr="000D0672">
        <w:rPr>
          <w:rFonts w:ascii="Times New Roman" w:hAnsi="Times New Roman" w:cs="Times New Roman"/>
          <w:bCs/>
          <w:sz w:val="24"/>
          <w:szCs w:val="24"/>
        </w:rPr>
        <w:t>...</w:t>
      </w:r>
      <w:r w:rsidRPr="000D0672">
        <w:rPr>
          <w:rFonts w:ascii="Times New Roman" w:hAnsi="Times New Roman" w:cs="Times New Roman"/>
          <w:bCs/>
          <w:sz w:val="24"/>
          <w:szCs w:val="24"/>
        </w:rPr>
        <w:t>………………32</w:t>
      </w:r>
    </w:p>
    <w:p w14:paraId="1AB42E08" w14:textId="66897E12" w:rsidR="00FF14EC" w:rsidRPr="000D0672" w:rsidRDefault="00FF14EC" w:rsidP="00FF14EC">
      <w:pPr>
        <w:spacing w:after="200"/>
        <w:rPr>
          <w:rFonts w:ascii="Times New Roman" w:hAnsi="Times New Roman" w:cs="Times New Roman"/>
          <w:bCs/>
          <w:noProof/>
          <w:sz w:val="24"/>
          <w:szCs w:val="24"/>
        </w:rPr>
      </w:pPr>
      <w:r w:rsidRPr="000D0672">
        <w:rPr>
          <w:rFonts w:ascii="Times New Roman" w:hAnsi="Times New Roman" w:cs="Times New Roman"/>
          <w:b/>
          <w:bCs/>
          <w:sz w:val="24"/>
          <w:szCs w:val="24"/>
        </w:rPr>
        <w:t>Figure 12</w:t>
      </w:r>
      <w:r w:rsidRPr="000D0672">
        <w:rPr>
          <w:rFonts w:ascii="Times New Roman" w:hAnsi="Times New Roman" w:cs="Times New Roman"/>
          <w:bCs/>
          <w:sz w:val="24"/>
          <w:szCs w:val="24"/>
        </w:rPr>
        <w:t>: Ekurhuleni LULC Maps in 2017……………………………………</w:t>
      </w:r>
      <w:r w:rsidR="00FB59F1" w:rsidRPr="000D0672">
        <w:rPr>
          <w:rFonts w:ascii="Times New Roman" w:hAnsi="Times New Roman" w:cs="Times New Roman"/>
          <w:bCs/>
          <w:sz w:val="24"/>
          <w:szCs w:val="24"/>
        </w:rPr>
        <w:t>...</w:t>
      </w:r>
      <w:r w:rsidRPr="000D0672">
        <w:rPr>
          <w:rFonts w:ascii="Times New Roman" w:hAnsi="Times New Roman" w:cs="Times New Roman"/>
          <w:bCs/>
          <w:sz w:val="24"/>
          <w:szCs w:val="24"/>
        </w:rPr>
        <w:t>…………32</w:t>
      </w:r>
    </w:p>
    <w:p w14:paraId="0D56B719" w14:textId="77777777" w:rsidR="00FF14EC" w:rsidRPr="000D0672" w:rsidRDefault="00FF14EC" w:rsidP="00FF14EC">
      <w:pPr>
        <w:spacing w:after="200"/>
        <w:jc w:val="both"/>
        <w:rPr>
          <w:rFonts w:ascii="Times New Roman" w:hAnsi="Times New Roman" w:cs="Times New Roman"/>
          <w:bCs/>
          <w:sz w:val="24"/>
          <w:szCs w:val="24"/>
        </w:rPr>
      </w:pPr>
      <w:r w:rsidRPr="000D0672">
        <w:rPr>
          <w:rFonts w:ascii="Times New Roman" w:hAnsi="Times New Roman" w:cs="Times New Roman"/>
          <w:b/>
          <w:bCs/>
          <w:sz w:val="24"/>
          <w:szCs w:val="24"/>
        </w:rPr>
        <w:t>Figure 13</w:t>
      </w:r>
      <w:r w:rsidRPr="000D0672">
        <w:rPr>
          <w:rFonts w:ascii="Times New Roman" w:hAnsi="Times New Roman" w:cs="Times New Roman"/>
          <w:bCs/>
          <w:sz w:val="24"/>
          <w:szCs w:val="24"/>
        </w:rPr>
        <w:t>:</w:t>
      </w:r>
      <w:r w:rsidRPr="000D0672">
        <w:rPr>
          <w:rFonts w:ascii="Times New Roman" w:hAnsi="Times New Roman" w:cs="Times New Roman"/>
          <w:bCs/>
          <w:noProof/>
          <w:sz w:val="24"/>
          <w:szCs w:val="24"/>
        </w:rPr>
        <w:t xml:space="preserve"> Histograms for land-use and land cover for the year (a) 2005 and the year (b) 2010 in percentage area…………………………………………………………………………….33</w:t>
      </w:r>
    </w:p>
    <w:p w14:paraId="52BAEF2B" w14:textId="074006D6" w:rsidR="00FF14EC" w:rsidRPr="000D0672" w:rsidRDefault="00FF14EC" w:rsidP="00FF14EC">
      <w:pPr>
        <w:spacing w:after="200"/>
        <w:jc w:val="both"/>
        <w:rPr>
          <w:rFonts w:ascii="Times New Roman" w:hAnsi="Times New Roman" w:cs="Times New Roman"/>
          <w:bCs/>
          <w:noProof/>
          <w:sz w:val="24"/>
          <w:szCs w:val="24"/>
        </w:rPr>
      </w:pPr>
      <w:r w:rsidRPr="000D0672">
        <w:rPr>
          <w:rFonts w:ascii="Times New Roman" w:hAnsi="Times New Roman" w:cs="Times New Roman"/>
          <w:b/>
          <w:bCs/>
          <w:sz w:val="24"/>
          <w:szCs w:val="24"/>
        </w:rPr>
        <w:t>Figure 14</w:t>
      </w:r>
      <w:r w:rsidRPr="000D0672">
        <w:rPr>
          <w:rFonts w:ascii="Times New Roman" w:hAnsi="Times New Roman" w:cs="Times New Roman"/>
          <w:bCs/>
          <w:sz w:val="24"/>
          <w:szCs w:val="24"/>
        </w:rPr>
        <w:t>:</w:t>
      </w:r>
      <w:r w:rsidRPr="000D0672">
        <w:rPr>
          <w:rFonts w:ascii="Times New Roman" w:hAnsi="Times New Roman" w:cs="Times New Roman"/>
          <w:bCs/>
          <w:noProof/>
          <w:sz w:val="24"/>
          <w:szCs w:val="24"/>
        </w:rPr>
        <w:t xml:space="preserve"> Histograms for land</w:t>
      </w:r>
      <w:r w:rsidR="00DD4E11" w:rsidRPr="000D0672">
        <w:rPr>
          <w:rFonts w:ascii="Times New Roman" w:hAnsi="Times New Roman" w:cs="Times New Roman"/>
          <w:bCs/>
          <w:noProof/>
          <w:sz w:val="24"/>
          <w:szCs w:val="24"/>
        </w:rPr>
        <w:t xml:space="preserve"> </w:t>
      </w:r>
      <w:r w:rsidRPr="000D0672">
        <w:rPr>
          <w:rFonts w:ascii="Times New Roman" w:hAnsi="Times New Roman" w:cs="Times New Roman"/>
          <w:bCs/>
          <w:noProof/>
          <w:sz w:val="24"/>
          <w:szCs w:val="24"/>
        </w:rPr>
        <w:t>use land cover for the year (a) 2017 and (b) 2015  in percentage area……………………………………………………………………………………..……</w:t>
      </w:r>
      <w:r w:rsidR="00644783" w:rsidRPr="000D0672">
        <w:rPr>
          <w:rFonts w:ascii="Times New Roman" w:hAnsi="Times New Roman" w:cs="Times New Roman"/>
          <w:bCs/>
          <w:noProof/>
          <w:sz w:val="24"/>
          <w:szCs w:val="24"/>
        </w:rPr>
        <w:t>.</w:t>
      </w:r>
      <w:r w:rsidRPr="000D0672">
        <w:rPr>
          <w:rFonts w:ascii="Times New Roman" w:hAnsi="Times New Roman" w:cs="Times New Roman"/>
          <w:bCs/>
          <w:noProof/>
          <w:sz w:val="24"/>
          <w:szCs w:val="24"/>
        </w:rPr>
        <w:t>33</w:t>
      </w:r>
    </w:p>
    <w:p w14:paraId="687625D7" w14:textId="52974E17" w:rsidR="00FF14EC" w:rsidRPr="000D0672" w:rsidRDefault="00FF14EC" w:rsidP="00FF14EC">
      <w:pPr>
        <w:spacing w:after="200"/>
        <w:jc w:val="both"/>
        <w:rPr>
          <w:rFonts w:ascii="Times New Roman" w:hAnsi="Times New Roman" w:cs="Times New Roman"/>
          <w:bCs/>
          <w:sz w:val="24"/>
          <w:szCs w:val="24"/>
        </w:rPr>
      </w:pPr>
      <w:r w:rsidRPr="000D0672">
        <w:rPr>
          <w:rFonts w:ascii="Times New Roman" w:hAnsi="Times New Roman" w:cs="Times New Roman"/>
          <w:b/>
          <w:bCs/>
          <w:sz w:val="24"/>
          <w:szCs w:val="24"/>
        </w:rPr>
        <w:t>Figure 15</w:t>
      </w:r>
      <w:r w:rsidRPr="000D0672">
        <w:rPr>
          <w:rFonts w:ascii="Times New Roman" w:hAnsi="Times New Roman" w:cs="Times New Roman"/>
          <w:bCs/>
          <w:sz w:val="24"/>
          <w:szCs w:val="24"/>
        </w:rPr>
        <w:t xml:space="preserve">: Histogram showing the overall </w:t>
      </w:r>
      <w:r w:rsidRPr="000D0672">
        <w:rPr>
          <w:rFonts w:ascii="Times New Roman" w:hAnsi="Times New Roman" w:cs="Times New Roman"/>
          <w:bCs/>
          <w:noProof/>
          <w:sz w:val="24"/>
          <w:szCs w:val="24"/>
        </w:rPr>
        <w:t>relationship</w:t>
      </w:r>
      <w:r w:rsidRPr="000D0672">
        <w:rPr>
          <w:rFonts w:ascii="Times New Roman" w:hAnsi="Times New Roman" w:cs="Times New Roman"/>
          <w:bCs/>
          <w:sz w:val="24"/>
          <w:szCs w:val="24"/>
        </w:rPr>
        <w:t xml:space="preserve"> between </w:t>
      </w:r>
      <w:r w:rsidRPr="000D0672">
        <w:rPr>
          <w:rFonts w:ascii="Times New Roman" w:hAnsi="Times New Roman" w:cs="Times New Roman"/>
          <w:bCs/>
          <w:noProof/>
          <w:sz w:val="24"/>
          <w:szCs w:val="24"/>
        </w:rPr>
        <w:t>agriculture</w:t>
      </w:r>
      <w:r w:rsidRPr="000D0672">
        <w:rPr>
          <w:rFonts w:ascii="Times New Roman" w:hAnsi="Times New Roman" w:cs="Times New Roman"/>
          <w:bCs/>
          <w:sz w:val="24"/>
          <w:szCs w:val="24"/>
        </w:rPr>
        <w:t xml:space="preserve"> and built-up area………………………………………………………………………………………….</w:t>
      </w:r>
      <w:r w:rsidR="00644783" w:rsidRPr="000D0672">
        <w:rPr>
          <w:rFonts w:ascii="Times New Roman" w:hAnsi="Times New Roman" w:cs="Times New Roman"/>
          <w:bCs/>
          <w:sz w:val="24"/>
          <w:szCs w:val="24"/>
        </w:rPr>
        <w:t>.</w:t>
      </w:r>
      <w:r w:rsidRPr="000D0672">
        <w:rPr>
          <w:rFonts w:ascii="Times New Roman" w:hAnsi="Times New Roman" w:cs="Times New Roman"/>
          <w:bCs/>
          <w:sz w:val="24"/>
          <w:szCs w:val="24"/>
        </w:rPr>
        <w:t>.34</w:t>
      </w:r>
    </w:p>
    <w:p w14:paraId="052FE3D2" w14:textId="50CA39ED" w:rsidR="00FF14EC" w:rsidRPr="000D0672" w:rsidRDefault="00FF14EC" w:rsidP="00FF14EC">
      <w:pPr>
        <w:rPr>
          <w:rFonts w:ascii="Times New Roman" w:hAnsi="Times New Roman" w:cs="Times New Roman"/>
          <w:sz w:val="24"/>
          <w:szCs w:val="24"/>
        </w:rPr>
      </w:pPr>
      <w:r w:rsidRPr="000D0672">
        <w:rPr>
          <w:rFonts w:ascii="Times New Roman" w:hAnsi="Times New Roman" w:cs="Times New Roman"/>
          <w:b/>
          <w:sz w:val="24"/>
          <w:szCs w:val="24"/>
        </w:rPr>
        <w:t>Figure 16</w:t>
      </w:r>
      <w:r w:rsidRPr="000D0672">
        <w:rPr>
          <w:rFonts w:ascii="Times New Roman" w:hAnsi="Times New Roman" w:cs="Times New Roman"/>
          <w:sz w:val="24"/>
          <w:szCs w:val="24"/>
        </w:rPr>
        <w:t>:</w:t>
      </w:r>
      <w:r w:rsidRPr="000D0672">
        <w:rPr>
          <w:rFonts w:ascii="Times New Roman" w:hAnsi="Times New Roman" w:cs="Times New Roman"/>
          <w:noProof/>
          <w:sz w:val="24"/>
          <w:szCs w:val="24"/>
        </w:rPr>
        <w:t xml:space="preserve"> Final changes for the classes agriculture and built up area from the year 1985 to the year 2017…………………………………………………………………………………35</w:t>
      </w:r>
    </w:p>
    <w:p w14:paraId="1943AAEF" w14:textId="45D7A932" w:rsidR="00FF14EC" w:rsidRPr="000D0672" w:rsidRDefault="00FF14EC" w:rsidP="00FF14EC">
      <w:pPr>
        <w:spacing w:after="200"/>
        <w:rPr>
          <w:rFonts w:ascii="Times New Roman" w:hAnsi="Times New Roman" w:cs="Times New Roman"/>
          <w:bCs/>
          <w:sz w:val="24"/>
          <w:szCs w:val="24"/>
        </w:rPr>
      </w:pPr>
      <w:r w:rsidRPr="000D0672">
        <w:rPr>
          <w:rFonts w:ascii="Times New Roman" w:hAnsi="Times New Roman" w:cs="Times New Roman"/>
          <w:b/>
          <w:bCs/>
          <w:sz w:val="24"/>
          <w:szCs w:val="24"/>
        </w:rPr>
        <w:t>Figure 17</w:t>
      </w:r>
      <w:r w:rsidRPr="000D0672">
        <w:rPr>
          <w:rFonts w:ascii="Times New Roman" w:hAnsi="Times New Roman" w:cs="Times New Roman"/>
          <w:bCs/>
          <w:sz w:val="24"/>
          <w:szCs w:val="24"/>
        </w:rPr>
        <w:t>: Projected LULC for Ekurhuleni in 2049………………………</w:t>
      </w:r>
      <w:r w:rsidR="00FB59F1" w:rsidRPr="000D0672">
        <w:rPr>
          <w:rFonts w:ascii="Times New Roman" w:hAnsi="Times New Roman" w:cs="Times New Roman"/>
          <w:bCs/>
          <w:sz w:val="24"/>
          <w:szCs w:val="24"/>
        </w:rPr>
        <w:t>...</w:t>
      </w:r>
      <w:r w:rsidRPr="000D0672">
        <w:rPr>
          <w:rFonts w:ascii="Times New Roman" w:hAnsi="Times New Roman" w:cs="Times New Roman"/>
          <w:bCs/>
          <w:sz w:val="24"/>
          <w:szCs w:val="24"/>
        </w:rPr>
        <w:t>………………45</w:t>
      </w:r>
    </w:p>
    <w:p w14:paraId="54015CC7" w14:textId="77777777" w:rsidR="00FF14EC" w:rsidRPr="000D0672" w:rsidRDefault="00FF14EC" w:rsidP="00FF14EC"/>
    <w:p w14:paraId="535122D9" w14:textId="2847C858" w:rsidR="00FF14EC" w:rsidRPr="000D0672" w:rsidRDefault="00FF14EC" w:rsidP="00FF14EC"/>
    <w:p w14:paraId="64DDB10E" w14:textId="77777777" w:rsidR="00FB59F1" w:rsidRPr="000D0672" w:rsidRDefault="00FB59F1" w:rsidP="00FF14EC"/>
    <w:p w14:paraId="6AB2AF87" w14:textId="77777777" w:rsidR="00FF14EC" w:rsidRPr="000D0672" w:rsidRDefault="00FF14EC" w:rsidP="00FF14EC"/>
    <w:p w14:paraId="6404BFEF" w14:textId="77777777" w:rsidR="00FF14EC" w:rsidRPr="000D0672" w:rsidRDefault="00FF14EC" w:rsidP="00FF14EC"/>
    <w:p w14:paraId="3FC88543" w14:textId="77777777" w:rsidR="00FF14EC" w:rsidRPr="000D0672" w:rsidRDefault="00FF14EC" w:rsidP="00FF14EC"/>
    <w:p w14:paraId="30E3E2A3" w14:textId="0A2D7244" w:rsidR="00FF14EC" w:rsidRPr="000D0672" w:rsidRDefault="00FF14EC" w:rsidP="00FB59F1">
      <w:pPr>
        <w:keepNext/>
        <w:keepLines/>
        <w:spacing w:before="240" w:line="360" w:lineRule="auto"/>
        <w:jc w:val="both"/>
        <w:outlineLvl w:val="0"/>
        <w:rPr>
          <w:rFonts w:ascii="Times New Roman" w:eastAsiaTheme="majorEastAsia" w:hAnsi="Times New Roman" w:cs="Times New Roman"/>
          <w:b/>
          <w:sz w:val="24"/>
          <w:szCs w:val="24"/>
        </w:rPr>
      </w:pPr>
      <w:bookmarkStart w:id="7" w:name="_Toc4189605"/>
      <w:r w:rsidRPr="000D0672">
        <w:rPr>
          <w:rFonts w:ascii="Times New Roman" w:eastAsiaTheme="majorEastAsia" w:hAnsi="Times New Roman" w:cs="Times New Roman"/>
          <w:b/>
          <w:sz w:val="24"/>
          <w:szCs w:val="24"/>
        </w:rPr>
        <w:lastRenderedPageBreak/>
        <w:t>LIST OF TABLES</w:t>
      </w:r>
      <w:bookmarkEnd w:id="7"/>
      <w:r w:rsidRPr="000D0672">
        <w:rPr>
          <w:rFonts w:ascii="Times New Roman" w:eastAsiaTheme="majorEastAsia" w:hAnsi="Times New Roman" w:cs="Times New Roman"/>
          <w:b/>
          <w:sz w:val="24"/>
          <w:szCs w:val="24"/>
        </w:rPr>
        <w:t xml:space="preserve"> </w:t>
      </w:r>
    </w:p>
    <w:p w14:paraId="7E613A5D" w14:textId="701289F6" w:rsidR="00FB59F1" w:rsidRPr="000D0672" w:rsidRDefault="00FF14EC"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r w:rsidRPr="000D0672">
        <w:rPr>
          <w:rFonts w:ascii="Times New Roman" w:hAnsi="Times New Roman" w:cs="Times New Roman"/>
          <w:sz w:val="24"/>
          <w:szCs w:val="24"/>
        </w:rPr>
        <w:fldChar w:fldCharType="begin"/>
      </w:r>
      <w:r w:rsidRPr="000D0672">
        <w:rPr>
          <w:rFonts w:ascii="Times New Roman" w:hAnsi="Times New Roman" w:cs="Times New Roman"/>
          <w:sz w:val="24"/>
          <w:szCs w:val="24"/>
        </w:rPr>
        <w:instrText xml:space="preserve"> TOC \h \z \c "Table" </w:instrText>
      </w:r>
      <w:r w:rsidRPr="000D0672">
        <w:rPr>
          <w:rFonts w:ascii="Times New Roman" w:hAnsi="Times New Roman" w:cs="Times New Roman"/>
          <w:sz w:val="24"/>
          <w:szCs w:val="24"/>
        </w:rPr>
        <w:fldChar w:fldCharType="separate"/>
      </w:r>
      <w:hyperlink w:anchor="_Toc9410668" w:history="1">
        <w:r w:rsidR="00FB59F1" w:rsidRPr="000D0672">
          <w:rPr>
            <w:rStyle w:val="Hyperlink"/>
            <w:rFonts w:ascii="Times New Roman" w:hAnsi="Times New Roman" w:cs="Times New Roman"/>
            <w:b/>
            <w:bCs/>
            <w:noProof/>
            <w:color w:val="auto"/>
            <w:sz w:val="24"/>
            <w:szCs w:val="24"/>
          </w:rPr>
          <w:t>Table 1:</w:t>
        </w:r>
        <w:r w:rsidR="00FB59F1" w:rsidRPr="000D0672">
          <w:rPr>
            <w:rStyle w:val="Hyperlink"/>
            <w:rFonts w:ascii="Times New Roman" w:hAnsi="Times New Roman" w:cs="Times New Roman"/>
            <w:bCs/>
            <w:noProof/>
            <w:color w:val="auto"/>
            <w:sz w:val="24"/>
            <w:szCs w:val="24"/>
          </w:rPr>
          <w:t xml:space="preserve"> Summary of studies previously done on the remote sensing of urban growth and urban agriculture</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_Toc9410668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11</w:t>
        </w:r>
        <w:r w:rsidR="00FB59F1" w:rsidRPr="000D0672">
          <w:rPr>
            <w:rFonts w:ascii="Times New Roman" w:hAnsi="Times New Roman" w:cs="Times New Roman"/>
            <w:noProof/>
            <w:webHidden/>
            <w:sz w:val="24"/>
            <w:szCs w:val="24"/>
          </w:rPr>
          <w:fldChar w:fldCharType="end"/>
        </w:r>
      </w:hyperlink>
    </w:p>
    <w:p w14:paraId="7308F7F2" w14:textId="46AC9933"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69" w:history="1">
        <w:r w:rsidR="00FB59F1" w:rsidRPr="000D0672">
          <w:rPr>
            <w:rStyle w:val="Hyperlink"/>
            <w:rFonts w:ascii="Times New Roman" w:hAnsi="Times New Roman" w:cs="Times New Roman"/>
            <w:b/>
            <w:bCs/>
            <w:noProof/>
            <w:color w:val="auto"/>
            <w:sz w:val="24"/>
            <w:szCs w:val="24"/>
          </w:rPr>
          <w:t>Table 2</w:t>
        </w:r>
        <w:r w:rsidR="00FB59F1" w:rsidRPr="000D0672">
          <w:rPr>
            <w:rStyle w:val="Hyperlink"/>
            <w:rFonts w:ascii="Times New Roman" w:hAnsi="Times New Roman" w:cs="Times New Roman"/>
            <w:bCs/>
            <w:noProof/>
            <w:color w:val="auto"/>
            <w:sz w:val="24"/>
            <w:szCs w:val="24"/>
          </w:rPr>
          <w:t>: Remote Sensing data acquisition</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_Toc9410669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17</w:t>
        </w:r>
        <w:r w:rsidR="00FB59F1" w:rsidRPr="000D0672">
          <w:rPr>
            <w:rFonts w:ascii="Times New Roman" w:hAnsi="Times New Roman" w:cs="Times New Roman"/>
            <w:noProof/>
            <w:webHidden/>
            <w:sz w:val="24"/>
            <w:szCs w:val="24"/>
          </w:rPr>
          <w:fldChar w:fldCharType="end"/>
        </w:r>
      </w:hyperlink>
    </w:p>
    <w:p w14:paraId="3A1CE9FD" w14:textId="107FCEE1"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0" w:history="1">
        <w:r w:rsidR="00FB59F1" w:rsidRPr="000D0672">
          <w:rPr>
            <w:rStyle w:val="Hyperlink"/>
            <w:rFonts w:ascii="Times New Roman" w:hAnsi="Times New Roman" w:cs="Times New Roman"/>
            <w:b/>
            <w:bCs/>
            <w:noProof/>
            <w:color w:val="auto"/>
            <w:sz w:val="24"/>
            <w:szCs w:val="24"/>
          </w:rPr>
          <w:t>Table 3</w:t>
        </w:r>
        <w:r w:rsidR="00FB59F1" w:rsidRPr="000D0672">
          <w:rPr>
            <w:rStyle w:val="Hyperlink"/>
            <w:rFonts w:ascii="Times New Roman" w:hAnsi="Times New Roman" w:cs="Times New Roman"/>
            <w:bCs/>
            <w:noProof/>
            <w:color w:val="auto"/>
            <w:sz w:val="24"/>
            <w:szCs w:val="24"/>
          </w:rPr>
          <w:t>: LULC classes and description</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_Toc9410670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19</w:t>
        </w:r>
        <w:r w:rsidR="00FB59F1" w:rsidRPr="000D0672">
          <w:rPr>
            <w:rFonts w:ascii="Times New Roman" w:hAnsi="Times New Roman" w:cs="Times New Roman"/>
            <w:noProof/>
            <w:webHidden/>
            <w:sz w:val="24"/>
            <w:szCs w:val="24"/>
          </w:rPr>
          <w:fldChar w:fldCharType="end"/>
        </w:r>
      </w:hyperlink>
    </w:p>
    <w:p w14:paraId="0249581F" w14:textId="62E06E84"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1" w:history="1">
        <w:r w:rsidR="00FB59F1" w:rsidRPr="000D0672">
          <w:rPr>
            <w:rStyle w:val="Hyperlink"/>
            <w:rFonts w:ascii="Times New Roman" w:hAnsi="Times New Roman" w:cs="Times New Roman"/>
            <w:b/>
            <w:bCs/>
            <w:noProof/>
            <w:color w:val="auto"/>
            <w:sz w:val="24"/>
            <w:szCs w:val="24"/>
          </w:rPr>
          <w:t>Table 4:</w:t>
        </w:r>
        <w:r w:rsidR="00FB59F1" w:rsidRPr="000D0672">
          <w:rPr>
            <w:rStyle w:val="Hyperlink"/>
            <w:rFonts w:ascii="Times New Roman" w:hAnsi="Times New Roman" w:cs="Times New Roman"/>
            <w:bCs/>
            <w:noProof/>
            <w:color w:val="auto"/>
            <w:sz w:val="24"/>
            <w:szCs w:val="24"/>
          </w:rPr>
          <w:t xml:space="preserve"> Confusion matrices for validation of classified maps (1985-2017)</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_Toc9410671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36</w:t>
        </w:r>
        <w:r w:rsidR="00FB59F1" w:rsidRPr="000D0672">
          <w:rPr>
            <w:rFonts w:ascii="Times New Roman" w:hAnsi="Times New Roman" w:cs="Times New Roman"/>
            <w:noProof/>
            <w:webHidden/>
            <w:sz w:val="24"/>
            <w:szCs w:val="24"/>
          </w:rPr>
          <w:fldChar w:fldCharType="end"/>
        </w:r>
      </w:hyperlink>
    </w:p>
    <w:p w14:paraId="52C63C22" w14:textId="38DB78EB"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2" w:history="1">
        <w:r w:rsidR="00FB59F1" w:rsidRPr="000D0672">
          <w:rPr>
            <w:rStyle w:val="Hyperlink"/>
            <w:rFonts w:ascii="Times New Roman" w:hAnsi="Times New Roman" w:cs="Times New Roman"/>
            <w:b/>
            <w:noProof/>
            <w:color w:val="auto"/>
            <w:sz w:val="24"/>
            <w:szCs w:val="24"/>
          </w:rPr>
          <w:t>Table 5:</w:t>
        </w:r>
        <w:r w:rsidR="00FB59F1" w:rsidRPr="000D0672">
          <w:rPr>
            <w:rStyle w:val="Hyperlink"/>
            <w:rFonts w:ascii="Times New Roman" w:hAnsi="Times New Roman" w:cs="Times New Roman"/>
            <w:noProof/>
            <w:color w:val="auto"/>
            <w:sz w:val="24"/>
            <w:szCs w:val="24"/>
          </w:rPr>
          <w:t xml:space="preserve"> </w:t>
        </w:r>
        <w:r w:rsidR="00FB59F1" w:rsidRPr="000D0672">
          <w:rPr>
            <w:rStyle w:val="Hyperlink"/>
            <w:rFonts w:ascii="Times New Roman" w:hAnsi="Times New Roman" w:cs="Times New Roman"/>
            <w:bCs/>
            <w:noProof/>
            <w:color w:val="auto"/>
            <w:sz w:val="24"/>
            <w:szCs w:val="24"/>
          </w:rPr>
          <w:t>Summary of Land Use and Land Cover Classes in percentage and hectares from the year 2017 to the year 2005</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_Toc9410672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37</w:t>
        </w:r>
        <w:r w:rsidR="00FB59F1" w:rsidRPr="000D0672">
          <w:rPr>
            <w:rFonts w:ascii="Times New Roman" w:hAnsi="Times New Roman" w:cs="Times New Roman"/>
            <w:noProof/>
            <w:webHidden/>
            <w:sz w:val="24"/>
            <w:szCs w:val="24"/>
          </w:rPr>
          <w:fldChar w:fldCharType="end"/>
        </w:r>
      </w:hyperlink>
    </w:p>
    <w:p w14:paraId="19FDB7E7" w14:textId="53619E1F"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3" w:history="1">
        <w:r w:rsidR="00FB59F1" w:rsidRPr="000D0672">
          <w:rPr>
            <w:rStyle w:val="Hyperlink"/>
            <w:rFonts w:ascii="Times New Roman" w:hAnsi="Times New Roman" w:cs="Times New Roman"/>
            <w:b/>
            <w:bCs/>
            <w:noProof/>
            <w:color w:val="auto"/>
            <w:sz w:val="24"/>
            <w:szCs w:val="24"/>
          </w:rPr>
          <w:t>Table 6:</w:t>
        </w:r>
        <w:r w:rsidR="00FB59F1" w:rsidRPr="000D0672">
          <w:rPr>
            <w:rStyle w:val="Hyperlink"/>
            <w:rFonts w:ascii="Times New Roman" w:hAnsi="Times New Roman" w:cs="Times New Roman"/>
            <w:bCs/>
            <w:noProof/>
            <w:color w:val="auto"/>
            <w:sz w:val="24"/>
            <w:szCs w:val="24"/>
          </w:rPr>
          <w:t xml:space="preserve"> </w:t>
        </w:r>
        <w:r w:rsidR="00FB59F1" w:rsidRPr="000D0672">
          <w:rPr>
            <w:rStyle w:val="Hyperlink"/>
            <w:rFonts w:ascii="Times New Roman" w:hAnsi="Times New Roman" w:cs="Times New Roman"/>
            <w:noProof/>
            <w:color w:val="auto"/>
            <w:sz w:val="24"/>
            <w:szCs w:val="24"/>
          </w:rPr>
          <w:t>Summary of Land Use and Land Cover Classes in percentage and hectares from the year 2017 to the year 2005</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_Toc9410673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38</w:t>
        </w:r>
        <w:r w:rsidR="00FB59F1" w:rsidRPr="000D0672">
          <w:rPr>
            <w:rFonts w:ascii="Times New Roman" w:hAnsi="Times New Roman" w:cs="Times New Roman"/>
            <w:noProof/>
            <w:webHidden/>
            <w:sz w:val="24"/>
            <w:szCs w:val="24"/>
          </w:rPr>
          <w:fldChar w:fldCharType="end"/>
        </w:r>
      </w:hyperlink>
    </w:p>
    <w:p w14:paraId="3584D157" w14:textId="77C9E2FF"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4" w:history="1">
        <w:r w:rsidR="00FB59F1" w:rsidRPr="000D0672">
          <w:rPr>
            <w:rStyle w:val="Hyperlink"/>
            <w:rFonts w:ascii="Times New Roman" w:hAnsi="Times New Roman" w:cs="Times New Roman"/>
            <w:b/>
            <w:bCs/>
            <w:noProof/>
            <w:color w:val="auto"/>
            <w:sz w:val="24"/>
            <w:szCs w:val="24"/>
          </w:rPr>
          <w:t>Table 7</w:t>
        </w:r>
        <w:r w:rsidR="00FB59F1" w:rsidRPr="000D0672">
          <w:rPr>
            <w:rStyle w:val="Hyperlink"/>
            <w:rFonts w:ascii="Times New Roman" w:hAnsi="Times New Roman" w:cs="Times New Roman"/>
            <w:bCs/>
            <w:noProof/>
            <w:color w:val="auto"/>
            <w:sz w:val="24"/>
            <w:szCs w:val="24"/>
          </w:rPr>
          <w:t>: Percentage change matrix of LULC classes in Ekurhuleni Municipality from 1985 and 1990</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_Toc9410674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39</w:t>
        </w:r>
        <w:r w:rsidR="00FB59F1" w:rsidRPr="000D0672">
          <w:rPr>
            <w:rFonts w:ascii="Times New Roman" w:hAnsi="Times New Roman" w:cs="Times New Roman"/>
            <w:noProof/>
            <w:webHidden/>
            <w:sz w:val="24"/>
            <w:szCs w:val="24"/>
          </w:rPr>
          <w:fldChar w:fldCharType="end"/>
        </w:r>
      </w:hyperlink>
    </w:p>
    <w:p w14:paraId="435FC7D4" w14:textId="4F10EF4D"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5" w:history="1">
        <w:r w:rsidR="00FB59F1" w:rsidRPr="000D0672">
          <w:rPr>
            <w:rStyle w:val="Hyperlink"/>
            <w:rFonts w:ascii="Times New Roman" w:hAnsi="Times New Roman" w:cs="Times New Roman"/>
            <w:b/>
            <w:noProof/>
            <w:color w:val="auto"/>
            <w:sz w:val="24"/>
            <w:szCs w:val="24"/>
          </w:rPr>
          <w:t>Table 8:</w:t>
        </w:r>
        <w:r w:rsidR="00FB59F1" w:rsidRPr="000D0672">
          <w:rPr>
            <w:rStyle w:val="Hyperlink"/>
            <w:rFonts w:ascii="Times New Roman" w:hAnsi="Times New Roman" w:cs="Times New Roman"/>
            <w:noProof/>
            <w:color w:val="auto"/>
            <w:sz w:val="24"/>
            <w:szCs w:val="24"/>
          </w:rPr>
          <w:t xml:space="preserve"> Percentage change matrix of LULC classes in Ekurhuleni Municipality from 1990 and 1995</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_Toc9410675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40</w:t>
        </w:r>
        <w:r w:rsidR="00FB59F1" w:rsidRPr="000D0672">
          <w:rPr>
            <w:rFonts w:ascii="Times New Roman" w:hAnsi="Times New Roman" w:cs="Times New Roman"/>
            <w:noProof/>
            <w:webHidden/>
            <w:sz w:val="24"/>
            <w:szCs w:val="24"/>
          </w:rPr>
          <w:fldChar w:fldCharType="end"/>
        </w:r>
      </w:hyperlink>
    </w:p>
    <w:p w14:paraId="4C81E5F5" w14:textId="791F2838"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6" w:history="1">
        <w:r w:rsidR="00FB59F1" w:rsidRPr="000D0672">
          <w:rPr>
            <w:rStyle w:val="Hyperlink"/>
            <w:rFonts w:ascii="Times New Roman" w:hAnsi="Times New Roman" w:cs="Times New Roman"/>
            <w:b/>
            <w:bCs/>
            <w:noProof/>
            <w:color w:val="auto"/>
            <w:sz w:val="24"/>
            <w:szCs w:val="24"/>
          </w:rPr>
          <w:t>Table 9</w:t>
        </w:r>
        <w:r w:rsidR="00FB59F1" w:rsidRPr="000D0672">
          <w:rPr>
            <w:rStyle w:val="Hyperlink"/>
            <w:rFonts w:ascii="Times New Roman" w:hAnsi="Times New Roman" w:cs="Times New Roman"/>
            <w:bCs/>
            <w:noProof/>
            <w:color w:val="auto"/>
            <w:sz w:val="24"/>
            <w:szCs w:val="24"/>
          </w:rPr>
          <w:t>: Percentage change matrix of LULC classes in Ekurhuleni Municipality from 1995 and 2000</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_Toc9410676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40</w:t>
        </w:r>
        <w:r w:rsidR="00FB59F1" w:rsidRPr="000D0672">
          <w:rPr>
            <w:rFonts w:ascii="Times New Roman" w:hAnsi="Times New Roman" w:cs="Times New Roman"/>
            <w:noProof/>
            <w:webHidden/>
            <w:sz w:val="24"/>
            <w:szCs w:val="24"/>
          </w:rPr>
          <w:fldChar w:fldCharType="end"/>
        </w:r>
      </w:hyperlink>
    </w:p>
    <w:p w14:paraId="2E5FCEF5" w14:textId="11DFDB79"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7" w:history="1">
        <w:r w:rsidR="00FB59F1" w:rsidRPr="000D0672">
          <w:rPr>
            <w:rStyle w:val="Hyperlink"/>
            <w:rFonts w:ascii="Times New Roman" w:hAnsi="Times New Roman" w:cs="Times New Roman"/>
            <w:b/>
            <w:bCs/>
            <w:noProof/>
            <w:color w:val="auto"/>
            <w:sz w:val="24"/>
            <w:szCs w:val="24"/>
          </w:rPr>
          <w:t>Table 10:</w:t>
        </w:r>
        <w:r w:rsidR="00FB59F1" w:rsidRPr="000D0672">
          <w:rPr>
            <w:rStyle w:val="Hyperlink"/>
            <w:rFonts w:ascii="Times New Roman" w:hAnsi="Times New Roman" w:cs="Times New Roman"/>
            <w:bCs/>
            <w:noProof/>
            <w:color w:val="auto"/>
            <w:sz w:val="24"/>
            <w:szCs w:val="24"/>
          </w:rPr>
          <w:t xml:space="preserve"> Percentage change matrix of LULC classes in Ekurhuleni Municipality from 2000 and 2005</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_Toc9410677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41</w:t>
        </w:r>
        <w:r w:rsidR="00FB59F1" w:rsidRPr="000D0672">
          <w:rPr>
            <w:rFonts w:ascii="Times New Roman" w:hAnsi="Times New Roman" w:cs="Times New Roman"/>
            <w:noProof/>
            <w:webHidden/>
            <w:sz w:val="24"/>
            <w:szCs w:val="24"/>
          </w:rPr>
          <w:fldChar w:fldCharType="end"/>
        </w:r>
      </w:hyperlink>
    </w:p>
    <w:p w14:paraId="2C935683" w14:textId="3C2CDED1"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8" w:history="1">
        <w:r w:rsidR="00FB59F1" w:rsidRPr="000D0672">
          <w:rPr>
            <w:rStyle w:val="Hyperlink"/>
            <w:rFonts w:ascii="Times New Roman" w:hAnsi="Times New Roman" w:cs="Times New Roman"/>
            <w:b/>
            <w:noProof/>
            <w:color w:val="auto"/>
            <w:sz w:val="24"/>
            <w:szCs w:val="24"/>
          </w:rPr>
          <w:t>Table 11:</w:t>
        </w:r>
        <w:r w:rsidR="00FB59F1" w:rsidRPr="000D0672">
          <w:rPr>
            <w:rStyle w:val="Hyperlink"/>
            <w:rFonts w:ascii="Times New Roman" w:hAnsi="Times New Roman" w:cs="Times New Roman"/>
            <w:noProof/>
            <w:color w:val="auto"/>
            <w:sz w:val="24"/>
            <w:szCs w:val="24"/>
          </w:rPr>
          <w:t xml:space="preserve"> Percentage change matrix of LULC classes in Ekurhuleni Municipality from 2005 and 2010</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_Toc9410678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42</w:t>
        </w:r>
        <w:r w:rsidR="00FB59F1" w:rsidRPr="000D0672">
          <w:rPr>
            <w:rFonts w:ascii="Times New Roman" w:hAnsi="Times New Roman" w:cs="Times New Roman"/>
            <w:noProof/>
            <w:webHidden/>
            <w:sz w:val="24"/>
            <w:szCs w:val="24"/>
          </w:rPr>
          <w:fldChar w:fldCharType="end"/>
        </w:r>
      </w:hyperlink>
    </w:p>
    <w:p w14:paraId="2B6A9A56" w14:textId="060C282B"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79" w:history="1">
        <w:r w:rsidR="00FB59F1" w:rsidRPr="000D0672">
          <w:rPr>
            <w:rStyle w:val="Hyperlink"/>
            <w:rFonts w:ascii="Times New Roman" w:hAnsi="Times New Roman" w:cs="Times New Roman"/>
            <w:b/>
            <w:bCs/>
            <w:noProof/>
            <w:color w:val="auto"/>
            <w:sz w:val="24"/>
            <w:szCs w:val="24"/>
          </w:rPr>
          <w:t>Table 12:</w:t>
        </w:r>
        <w:r w:rsidR="00FB59F1" w:rsidRPr="000D0672">
          <w:rPr>
            <w:rStyle w:val="Hyperlink"/>
            <w:rFonts w:ascii="Times New Roman" w:hAnsi="Times New Roman" w:cs="Times New Roman"/>
            <w:bCs/>
            <w:noProof/>
            <w:color w:val="auto"/>
            <w:sz w:val="24"/>
            <w:szCs w:val="24"/>
          </w:rPr>
          <w:t xml:space="preserve"> Percentage change matrix of LULC types in Ekurhuleni Municipality from 2010 and 2015</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_Toc9410679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42</w:t>
        </w:r>
        <w:r w:rsidR="00FB59F1" w:rsidRPr="000D0672">
          <w:rPr>
            <w:rFonts w:ascii="Times New Roman" w:hAnsi="Times New Roman" w:cs="Times New Roman"/>
            <w:noProof/>
            <w:webHidden/>
            <w:sz w:val="24"/>
            <w:szCs w:val="24"/>
          </w:rPr>
          <w:fldChar w:fldCharType="end"/>
        </w:r>
      </w:hyperlink>
    </w:p>
    <w:p w14:paraId="33AF984E" w14:textId="5A40021F"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80" w:history="1">
        <w:r w:rsidR="00FB59F1" w:rsidRPr="000D0672">
          <w:rPr>
            <w:rStyle w:val="Hyperlink"/>
            <w:rFonts w:ascii="Times New Roman" w:hAnsi="Times New Roman" w:cs="Times New Roman"/>
            <w:b/>
            <w:bCs/>
            <w:noProof/>
            <w:color w:val="auto"/>
            <w:sz w:val="24"/>
            <w:szCs w:val="24"/>
          </w:rPr>
          <w:t xml:space="preserve">Table 13: </w:t>
        </w:r>
        <w:r w:rsidR="00FB59F1" w:rsidRPr="000D0672">
          <w:rPr>
            <w:rStyle w:val="Hyperlink"/>
            <w:rFonts w:ascii="Times New Roman" w:hAnsi="Times New Roman" w:cs="Times New Roman"/>
            <w:bCs/>
            <w:noProof/>
            <w:color w:val="auto"/>
            <w:sz w:val="24"/>
            <w:szCs w:val="24"/>
          </w:rPr>
          <w:t>Percentage change matrix of LULC types in Ekurhuleni Municipality from 2015 and 2017</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_Toc9410680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43</w:t>
        </w:r>
        <w:r w:rsidR="00FB59F1" w:rsidRPr="000D0672">
          <w:rPr>
            <w:rFonts w:ascii="Times New Roman" w:hAnsi="Times New Roman" w:cs="Times New Roman"/>
            <w:noProof/>
            <w:webHidden/>
            <w:sz w:val="24"/>
            <w:szCs w:val="24"/>
          </w:rPr>
          <w:fldChar w:fldCharType="end"/>
        </w:r>
      </w:hyperlink>
    </w:p>
    <w:p w14:paraId="7272B19D" w14:textId="28BEA10E" w:rsidR="00FB59F1" w:rsidRPr="000D0672" w:rsidRDefault="00F814BE" w:rsidP="00FB59F1">
      <w:pPr>
        <w:pStyle w:val="TableofFigures"/>
        <w:tabs>
          <w:tab w:val="right" w:leader="dot" w:pos="9016"/>
        </w:tabs>
        <w:spacing w:line="360" w:lineRule="auto"/>
        <w:jc w:val="both"/>
        <w:rPr>
          <w:rFonts w:ascii="Times New Roman" w:eastAsiaTheme="minorEastAsia" w:hAnsi="Times New Roman" w:cs="Times New Roman"/>
          <w:noProof/>
          <w:sz w:val="24"/>
          <w:szCs w:val="24"/>
        </w:rPr>
      </w:pPr>
      <w:hyperlink w:anchor="_Toc9410681" w:history="1">
        <w:r w:rsidR="00FB59F1" w:rsidRPr="000D0672">
          <w:rPr>
            <w:rStyle w:val="Hyperlink"/>
            <w:rFonts w:ascii="Times New Roman" w:hAnsi="Times New Roman" w:cs="Times New Roman"/>
            <w:b/>
            <w:noProof/>
            <w:color w:val="auto"/>
            <w:sz w:val="24"/>
            <w:szCs w:val="24"/>
          </w:rPr>
          <w:t>Table 14</w:t>
        </w:r>
        <w:r w:rsidR="00FB59F1" w:rsidRPr="000D0672">
          <w:rPr>
            <w:rStyle w:val="Hyperlink"/>
            <w:rFonts w:ascii="Times New Roman" w:hAnsi="Times New Roman" w:cs="Times New Roman"/>
            <w:noProof/>
            <w:color w:val="auto"/>
            <w:sz w:val="24"/>
            <w:szCs w:val="24"/>
          </w:rPr>
          <w:t>: 2049 projected LULC changes in %</w:t>
        </w:r>
        <w:r w:rsidR="00FB59F1" w:rsidRPr="000D0672">
          <w:rPr>
            <w:rFonts w:ascii="Times New Roman" w:hAnsi="Times New Roman" w:cs="Times New Roman"/>
            <w:noProof/>
            <w:webHidden/>
            <w:sz w:val="24"/>
            <w:szCs w:val="24"/>
          </w:rPr>
          <w:tab/>
        </w:r>
        <w:r w:rsidR="00FB59F1" w:rsidRPr="000D0672">
          <w:rPr>
            <w:rFonts w:ascii="Times New Roman" w:hAnsi="Times New Roman" w:cs="Times New Roman"/>
            <w:noProof/>
            <w:webHidden/>
            <w:sz w:val="24"/>
            <w:szCs w:val="24"/>
          </w:rPr>
          <w:fldChar w:fldCharType="begin"/>
        </w:r>
        <w:r w:rsidR="00FB59F1" w:rsidRPr="000D0672">
          <w:rPr>
            <w:rFonts w:ascii="Times New Roman" w:hAnsi="Times New Roman" w:cs="Times New Roman"/>
            <w:noProof/>
            <w:webHidden/>
            <w:sz w:val="24"/>
            <w:szCs w:val="24"/>
          </w:rPr>
          <w:instrText xml:space="preserve"> PAGEREF _Toc9410681 \h </w:instrText>
        </w:r>
        <w:r w:rsidR="00FB59F1" w:rsidRPr="000D0672">
          <w:rPr>
            <w:rFonts w:ascii="Times New Roman" w:hAnsi="Times New Roman" w:cs="Times New Roman"/>
            <w:noProof/>
            <w:webHidden/>
            <w:sz w:val="24"/>
            <w:szCs w:val="24"/>
          </w:rPr>
        </w:r>
        <w:r w:rsidR="00FB59F1" w:rsidRPr="000D0672">
          <w:rPr>
            <w:rFonts w:ascii="Times New Roman" w:hAnsi="Times New Roman" w:cs="Times New Roman"/>
            <w:noProof/>
            <w:webHidden/>
            <w:sz w:val="24"/>
            <w:szCs w:val="24"/>
          </w:rPr>
          <w:fldChar w:fldCharType="separate"/>
        </w:r>
        <w:r w:rsidR="00BD43F8" w:rsidRPr="000D0672">
          <w:rPr>
            <w:rFonts w:ascii="Times New Roman" w:hAnsi="Times New Roman" w:cs="Times New Roman"/>
            <w:noProof/>
            <w:webHidden/>
            <w:sz w:val="24"/>
            <w:szCs w:val="24"/>
          </w:rPr>
          <w:t>45</w:t>
        </w:r>
        <w:r w:rsidR="00FB59F1" w:rsidRPr="000D0672">
          <w:rPr>
            <w:rFonts w:ascii="Times New Roman" w:hAnsi="Times New Roman" w:cs="Times New Roman"/>
            <w:noProof/>
            <w:webHidden/>
            <w:sz w:val="24"/>
            <w:szCs w:val="24"/>
          </w:rPr>
          <w:fldChar w:fldCharType="end"/>
        </w:r>
      </w:hyperlink>
    </w:p>
    <w:p w14:paraId="699067FF" w14:textId="3F8011FF" w:rsidR="003C2845" w:rsidRPr="000D0672" w:rsidRDefault="00FF14EC" w:rsidP="00FB59F1">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fldChar w:fldCharType="end"/>
      </w:r>
    </w:p>
    <w:p w14:paraId="2F3F3BAE" w14:textId="27E14619" w:rsidR="00FB59F1" w:rsidRPr="000D0672" w:rsidRDefault="00FB59F1" w:rsidP="00FB59F1">
      <w:pPr>
        <w:spacing w:line="360" w:lineRule="auto"/>
        <w:jc w:val="both"/>
        <w:rPr>
          <w:rFonts w:ascii="Times New Roman" w:hAnsi="Times New Roman" w:cs="Times New Roman"/>
          <w:sz w:val="24"/>
          <w:szCs w:val="24"/>
        </w:rPr>
      </w:pPr>
    </w:p>
    <w:p w14:paraId="084AF64A" w14:textId="3ED73A1E" w:rsidR="00FB59F1" w:rsidRPr="000D0672" w:rsidRDefault="00FB59F1" w:rsidP="00FB59F1">
      <w:pPr>
        <w:spacing w:line="360" w:lineRule="auto"/>
        <w:jc w:val="both"/>
        <w:rPr>
          <w:rFonts w:ascii="Times New Roman" w:hAnsi="Times New Roman" w:cs="Times New Roman"/>
          <w:sz w:val="24"/>
          <w:szCs w:val="24"/>
        </w:rPr>
      </w:pPr>
    </w:p>
    <w:p w14:paraId="61DD6471" w14:textId="05633133" w:rsidR="00FB59F1" w:rsidRPr="000D0672" w:rsidRDefault="00FB59F1" w:rsidP="00FB59F1">
      <w:pPr>
        <w:spacing w:line="360" w:lineRule="auto"/>
        <w:jc w:val="both"/>
        <w:rPr>
          <w:rFonts w:ascii="Times New Roman" w:hAnsi="Times New Roman" w:cs="Times New Roman"/>
          <w:sz w:val="24"/>
          <w:szCs w:val="24"/>
        </w:rPr>
      </w:pPr>
    </w:p>
    <w:p w14:paraId="49632574" w14:textId="77777777" w:rsidR="00FB59F1" w:rsidRPr="000D0672" w:rsidRDefault="00FB59F1" w:rsidP="00FB59F1">
      <w:pPr>
        <w:spacing w:line="360" w:lineRule="auto"/>
        <w:jc w:val="both"/>
        <w:rPr>
          <w:rFonts w:ascii="Times New Roman" w:hAnsi="Times New Roman" w:cs="Times New Roman"/>
          <w:b/>
          <w:sz w:val="24"/>
          <w:szCs w:val="24"/>
        </w:rPr>
      </w:pPr>
    </w:p>
    <w:p w14:paraId="63F29FD0" w14:textId="77777777" w:rsidR="003C2845" w:rsidRPr="000D0672" w:rsidRDefault="003C2845" w:rsidP="003C2845">
      <w:pPr>
        <w:rPr>
          <w:lang w:eastAsia="en-ZA"/>
        </w:rPr>
      </w:pPr>
    </w:p>
    <w:p w14:paraId="1BBB857C" w14:textId="77777777" w:rsidR="00FF14EC" w:rsidRPr="000D0672" w:rsidRDefault="00FF14EC" w:rsidP="003C2845">
      <w:pPr>
        <w:pStyle w:val="Heading1"/>
        <w:rPr>
          <w:rFonts w:ascii="Times New Roman" w:hAnsi="Times New Roman" w:cs="Times New Roman"/>
          <w:b/>
          <w:color w:val="auto"/>
          <w:sz w:val="24"/>
          <w:szCs w:val="24"/>
        </w:rPr>
      </w:pPr>
      <w:bookmarkStart w:id="8" w:name="_Toc4189606"/>
      <w:r w:rsidRPr="000D0672">
        <w:rPr>
          <w:rFonts w:ascii="Times New Roman" w:hAnsi="Times New Roman" w:cs="Times New Roman"/>
          <w:b/>
          <w:color w:val="auto"/>
          <w:sz w:val="24"/>
          <w:szCs w:val="24"/>
        </w:rPr>
        <w:lastRenderedPageBreak/>
        <w:t>ABBREVIATIONS AND ACRONYMS</w:t>
      </w:r>
      <w:bookmarkEnd w:id="8"/>
      <w:r w:rsidRPr="000D0672">
        <w:rPr>
          <w:rFonts w:ascii="Times New Roman" w:hAnsi="Times New Roman" w:cs="Times New Roman"/>
          <w:b/>
          <w:color w:val="auto"/>
          <w:sz w:val="24"/>
          <w:szCs w:val="24"/>
        </w:rPr>
        <w:t xml:space="preserve"> </w:t>
      </w:r>
    </w:p>
    <w:p w14:paraId="03FCB985" w14:textId="77777777" w:rsidR="00FF14EC" w:rsidRPr="000D0672" w:rsidRDefault="00FF14EC" w:rsidP="00FF14EC"/>
    <w:p w14:paraId="0CEDA467" w14:textId="3B45C1C0"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ASTER       </w:t>
      </w:r>
      <w:r w:rsidR="00393BAC" w:rsidRPr="000D0672">
        <w:rPr>
          <w:rFonts w:ascii="Times New Roman" w:hAnsi="Times New Roman" w:cs="Times New Roman"/>
          <w:sz w:val="24"/>
          <w:szCs w:val="24"/>
        </w:rPr>
        <w:t xml:space="preserve">  </w:t>
      </w:r>
      <w:r w:rsidR="00FF14EC" w:rsidRPr="000D0672">
        <w:rPr>
          <w:rFonts w:ascii="Times New Roman" w:hAnsi="Times New Roman" w:cs="Times New Roman"/>
          <w:sz w:val="24"/>
          <w:szCs w:val="24"/>
        </w:rPr>
        <w:t>Advanced Spaceborne Thermal Emission and Reflection Radiometer</w:t>
      </w:r>
    </w:p>
    <w:p w14:paraId="1559C9A9" w14:textId="7E26C80D"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A</w:t>
      </w:r>
      <w:r w:rsidR="00B035D4" w:rsidRPr="000D0672">
        <w:rPr>
          <w:rFonts w:ascii="Times New Roman" w:hAnsi="Times New Roman" w:cs="Times New Roman"/>
          <w:sz w:val="24"/>
          <w:szCs w:val="24"/>
        </w:rPr>
        <w:t xml:space="preserve">VHRR     </w:t>
      </w:r>
      <w:r w:rsidR="00DD4E11" w:rsidRPr="000D0672">
        <w:rPr>
          <w:rFonts w:ascii="Times New Roman" w:hAnsi="Times New Roman" w:cs="Times New Roman"/>
          <w:sz w:val="24"/>
          <w:szCs w:val="24"/>
        </w:rPr>
        <w:t xml:space="preserve">  </w:t>
      </w:r>
      <w:r w:rsidR="00393BAC" w:rsidRPr="000D0672">
        <w:rPr>
          <w:rFonts w:ascii="Times New Roman" w:hAnsi="Times New Roman" w:cs="Times New Roman"/>
          <w:sz w:val="24"/>
          <w:szCs w:val="24"/>
        </w:rPr>
        <w:t xml:space="preserve"> </w:t>
      </w:r>
      <w:r w:rsidR="00FF14EC" w:rsidRPr="000D0672">
        <w:rPr>
          <w:rFonts w:ascii="Times New Roman" w:hAnsi="Times New Roman" w:cs="Times New Roman"/>
          <w:sz w:val="24"/>
          <w:szCs w:val="24"/>
        </w:rPr>
        <w:t xml:space="preserve">Advanced Very </w:t>
      </w:r>
      <w:r w:rsidR="00FF14EC" w:rsidRPr="000D0672">
        <w:rPr>
          <w:rFonts w:ascii="Times New Roman" w:hAnsi="Times New Roman" w:cs="Times New Roman"/>
          <w:noProof/>
          <w:sz w:val="24"/>
          <w:szCs w:val="24"/>
        </w:rPr>
        <w:t>High</w:t>
      </w:r>
      <w:r w:rsidR="00DD4E11" w:rsidRPr="000D0672">
        <w:rPr>
          <w:rFonts w:ascii="Times New Roman" w:hAnsi="Times New Roman" w:cs="Times New Roman"/>
          <w:noProof/>
          <w:sz w:val="24"/>
          <w:szCs w:val="24"/>
        </w:rPr>
        <w:t>-</w:t>
      </w:r>
      <w:r w:rsidR="00FF14EC" w:rsidRPr="000D0672">
        <w:rPr>
          <w:rFonts w:ascii="Times New Roman" w:hAnsi="Times New Roman" w:cs="Times New Roman"/>
          <w:noProof/>
          <w:sz w:val="24"/>
          <w:szCs w:val="24"/>
        </w:rPr>
        <w:t>Resolution</w:t>
      </w:r>
      <w:r w:rsidR="00FF14EC" w:rsidRPr="000D0672">
        <w:rPr>
          <w:rFonts w:ascii="Times New Roman" w:hAnsi="Times New Roman" w:cs="Times New Roman"/>
          <w:sz w:val="24"/>
          <w:szCs w:val="24"/>
        </w:rPr>
        <w:t xml:space="preserve"> Radiometer</w:t>
      </w:r>
    </w:p>
    <w:p w14:paraId="22756849" w14:textId="3553E8F3" w:rsidR="00FF14EC" w:rsidRPr="000D0672" w:rsidRDefault="00FF14EC"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CA  </w:t>
      </w:r>
      <w:r w:rsidR="003C2845" w:rsidRPr="000D0672">
        <w:rPr>
          <w:rFonts w:ascii="Times New Roman" w:hAnsi="Times New Roman" w:cs="Times New Roman"/>
          <w:sz w:val="24"/>
          <w:szCs w:val="24"/>
        </w:rPr>
        <w:t xml:space="preserve">             </w:t>
      </w:r>
      <w:r w:rsidR="00DD4E11" w:rsidRPr="000D0672">
        <w:rPr>
          <w:rFonts w:ascii="Times New Roman" w:hAnsi="Times New Roman" w:cs="Times New Roman"/>
          <w:sz w:val="24"/>
          <w:szCs w:val="24"/>
        </w:rPr>
        <w:t xml:space="preserve"> </w:t>
      </w:r>
      <w:r w:rsidR="00393BAC" w:rsidRPr="000D0672">
        <w:rPr>
          <w:rFonts w:ascii="Times New Roman" w:hAnsi="Times New Roman" w:cs="Times New Roman"/>
          <w:sz w:val="24"/>
          <w:szCs w:val="24"/>
        </w:rPr>
        <w:t xml:space="preserve"> </w:t>
      </w:r>
      <w:r w:rsidRPr="000D0672">
        <w:rPr>
          <w:rFonts w:ascii="Times New Roman" w:hAnsi="Times New Roman" w:cs="Times New Roman"/>
          <w:sz w:val="24"/>
          <w:szCs w:val="24"/>
        </w:rPr>
        <w:t>Cellular Automata</w:t>
      </w:r>
    </w:p>
    <w:p w14:paraId="253CBB12" w14:textId="02B3586C" w:rsidR="00DD4E11" w:rsidRPr="000D0672" w:rsidRDefault="00DD4E11"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CA-ANN      </w:t>
      </w:r>
      <w:r w:rsidR="00393BAC" w:rsidRPr="000D0672">
        <w:rPr>
          <w:rFonts w:ascii="Times New Roman" w:hAnsi="Times New Roman" w:cs="Times New Roman"/>
          <w:sz w:val="24"/>
          <w:szCs w:val="24"/>
        </w:rPr>
        <w:t xml:space="preserve"> </w:t>
      </w:r>
      <w:r w:rsidRPr="000D0672">
        <w:rPr>
          <w:rFonts w:ascii="Times New Roman" w:hAnsi="Times New Roman" w:cs="Times New Roman"/>
          <w:sz w:val="24"/>
          <w:szCs w:val="24"/>
        </w:rPr>
        <w:t xml:space="preserve">Cellular Automata-Artificial Neural Network </w:t>
      </w:r>
    </w:p>
    <w:p w14:paraId="4DF9AD5F" w14:textId="377B3C77"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DEM            </w:t>
      </w:r>
      <w:r w:rsidR="00DD4E11" w:rsidRPr="000D0672">
        <w:rPr>
          <w:rFonts w:ascii="Times New Roman" w:hAnsi="Times New Roman" w:cs="Times New Roman"/>
          <w:sz w:val="24"/>
          <w:szCs w:val="24"/>
        </w:rPr>
        <w:t xml:space="preserve"> </w:t>
      </w:r>
      <w:r w:rsidR="00FF14EC" w:rsidRPr="000D0672">
        <w:rPr>
          <w:rFonts w:ascii="Times New Roman" w:hAnsi="Times New Roman" w:cs="Times New Roman"/>
          <w:sz w:val="24"/>
          <w:szCs w:val="24"/>
        </w:rPr>
        <w:t>Digital Elevation Model</w:t>
      </w:r>
    </w:p>
    <w:p w14:paraId="192DEA6C" w14:textId="017D1AD6"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ENVI            </w:t>
      </w:r>
      <w:r w:rsidR="00DD4E11" w:rsidRPr="000D0672">
        <w:rPr>
          <w:rFonts w:ascii="Times New Roman" w:hAnsi="Times New Roman" w:cs="Times New Roman"/>
          <w:sz w:val="24"/>
          <w:szCs w:val="24"/>
        </w:rPr>
        <w:t xml:space="preserve"> </w:t>
      </w:r>
      <w:r w:rsidR="00FF14EC" w:rsidRPr="000D0672">
        <w:rPr>
          <w:rFonts w:ascii="Times New Roman" w:hAnsi="Times New Roman" w:cs="Times New Roman"/>
          <w:sz w:val="24"/>
          <w:szCs w:val="24"/>
        </w:rPr>
        <w:t>Environment for Visualizing Images</w:t>
      </w:r>
    </w:p>
    <w:p w14:paraId="01EC4A2B" w14:textId="011AF030"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ETM             </w:t>
      </w:r>
      <w:r w:rsidR="00DD4E11" w:rsidRPr="000D0672">
        <w:rPr>
          <w:rFonts w:ascii="Times New Roman" w:hAnsi="Times New Roman" w:cs="Times New Roman"/>
          <w:sz w:val="24"/>
          <w:szCs w:val="24"/>
        </w:rPr>
        <w:t xml:space="preserve"> </w:t>
      </w:r>
      <w:r w:rsidR="00FF14EC" w:rsidRPr="000D0672">
        <w:rPr>
          <w:rFonts w:ascii="Times New Roman" w:hAnsi="Times New Roman" w:cs="Times New Roman"/>
          <w:sz w:val="24"/>
          <w:szCs w:val="24"/>
        </w:rPr>
        <w:t xml:space="preserve">Enhanced Thematic Mapper </w:t>
      </w:r>
    </w:p>
    <w:p w14:paraId="740157E0" w14:textId="52EA49B8" w:rsidR="00FF14EC" w:rsidRPr="000D0672" w:rsidRDefault="003C2845" w:rsidP="00B035D4">
      <w:pPr>
        <w:ind w:left="1134" w:hanging="1134"/>
        <w:jc w:val="both"/>
        <w:rPr>
          <w:rFonts w:ascii="Times New Roman" w:hAnsi="Times New Roman" w:cs="Times New Roman"/>
          <w:sz w:val="24"/>
          <w:szCs w:val="24"/>
        </w:rPr>
      </w:pPr>
      <w:r w:rsidRPr="000D0672">
        <w:rPr>
          <w:rFonts w:ascii="Times New Roman" w:hAnsi="Times New Roman" w:cs="Times New Roman"/>
          <w:sz w:val="24"/>
          <w:szCs w:val="24"/>
        </w:rPr>
        <w:t xml:space="preserve">ETM+           </w:t>
      </w:r>
      <w:r w:rsidR="00DD4E11" w:rsidRPr="000D0672">
        <w:rPr>
          <w:rFonts w:ascii="Times New Roman" w:hAnsi="Times New Roman" w:cs="Times New Roman"/>
          <w:sz w:val="24"/>
          <w:szCs w:val="24"/>
        </w:rPr>
        <w:t xml:space="preserve"> </w:t>
      </w:r>
      <w:r w:rsidR="00FF14EC" w:rsidRPr="000D0672">
        <w:rPr>
          <w:rFonts w:ascii="Times New Roman" w:hAnsi="Times New Roman" w:cs="Times New Roman"/>
          <w:sz w:val="24"/>
          <w:szCs w:val="24"/>
        </w:rPr>
        <w:t>Enhanced Thematic Mapper Plus</w:t>
      </w:r>
    </w:p>
    <w:p w14:paraId="5C35C59E" w14:textId="7EAD217A" w:rsidR="00FF14EC" w:rsidRPr="000D0672" w:rsidRDefault="00FF14EC"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GIS       </w:t>
      </w:r>
      <w:r w:rsidR="003C2845" w:rsidRPr="000D0672">
        <w:rPr>
          <w:rFonts w:ascii="Times New Roman" w:hAnsi="Times New Roman" w:cs="Times New Roman"/>
          <w:sz w:val="24"/>
          <w:szCs w:val="24"/>
        </w:rPr>
        <w:t xml:space="preserve">        </w:t>
      </w:r>
      <w:r w:rsidR="00DD4E11" w:rsidRPr="000D0672">
        <w:rPr>
          <w:rFonts w:ascii="Times New Roman" w:hAnsi="Times New Roman" w:cs="Times New Roman"/>
          <w:sz w:val="24"/>
          <w:szCs w:val="24"/>
        </w:rPr>
        <w:t xml:space="preserve"> </w:t>
      </w:r>
      <w:r w:rsidRPr="000D0672">
        <w:rPr>
          <w:rFonts w:ascii="Times New Roman" w:hAnsi="Times New Roman" w:cs="Times New Roman"/>
          <w:sz w:val="24"/>
          <w:szCs w:val="24"/>
        </w:rPr>
        <w:t>Geographic Information Systems</w:t>
      </w:r>
    </w:p>
    <w:p w14:paraId="78949C3E" w14:textId="55214C1C"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LULC            </w:t>
      </w:r>
      <w:r w:rsidR="00FF14EC" w:rsidRPr="000D0672">
        <w:rPr>
          <w:rFonts w:ascii="Times New Roman" w:hAnsi="Times New Roman" w:cs="Times New Roman"/>
          <w:sz w:val="24"/>
          <w:szCs w:val="24"/>
        </w:rPr>
        <w:t>Land use and land cover</w:t>
      </w:r>
    </w:p>
    <w:p w14:paraId="0585F872" w14:textId="7665F0C5"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LULCC          </w:t>
      </w:r>
      <w:r w:rsidR="00FF14EC" w:rsidRPr="000D0672">
        <w:rPr>
          <w:rFonts w:ascii="Times New Roman" w:hAnsi="Times New Roman" w:cs="Times New Roman"/>
          <w:sz w:val="24"/>
          <w:szCs w:val="24"/>
        </w:rPr>
        <w:t>Land use and land cover change</w:t>
      </w:r>
    </w:p>
    <w:p w14:paraId="28E10684" w14:textId="2ED4E24D"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RADAR         </w:t>
      </w:r>
      <w:r w:rsidR="00FF14EC" w:rsidRPr="000D0672">
        <w:rPr>
          <w:rFonts w:ascii="Times New Roman" w:hAnsi="Times New Roman" w:cs="Times New Roman"/>
          <w:sz w:val="24"/>
          <w:szCs w:val="24"/>
        </w:rPr>
        <w:t xml:space="preserve">RAdio Detection </w:t>
      </w:r>
      <w:r w:rsidR="00FB59F1" w:rsidRPr="000D0672">
        <w:rPr>
          <w:rFonts w:ascii="Times New Roman" w:hAnsi="Times New Roman" w:cs="Times New Roman"/>
          <w:sz w:val="24"/>
          <w:szCs w:val="24"/>
        </w:rPr>
        <w:t>a</w:t>
      </w:r>
      <w:r w:rsidR="00FF14EC" w:rsidRPr="000D0672">
        <w:rPr>
          <w:rFonts w:ascii="Times New Roman" w:hAnsi="Times New Roman" w:cs="Times New Roman"/>
          <w:sz w:val="24"/>
          <w:szCs w:val="24"/>
        </w:rPr>
        <w:t>nd Ranging</w:t>
      </w:r>
    </w:p>
    <w:p w14:paraId="00750287" w14:textId="706325E8"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RMSE            </w:t>
      </w:r>
      <w:r w:rsidR="00FF14EC" w:rsidRPr="000D0672">
        <w:rPr>
          <w:rFonts w:ascii="Times New Roman" w:hAnsi="Times New Roman" w:cs="Times New Roman"/>
          <w:sz w:val="24"/>
          <w:szCs w:val="24"/>
        </w:rPr>
        <w:t>Root Mean Square Error</w:t>
      </w:r>
    </w:p>
    <w:p w14:paraId="15EC062F" w14:textId="04AC5993"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SPOT             </w:t>
      </w:r>
      <w:r w:rsidR="00FF14EC" w:rsidRPr="000D0672">
        <w:rPr>
          <w:rFonts w:ascii="Times New Roman" w:hAnsi="Times New Roman" w:cs="Times New Roman"/>
          <w:sz w:val="24"/>
          <w:szCs w:val="24"/>
        </w:rPr>
        <w:t>Satellite Pour l’Observation de la Terre</w:t>
      </w:r>
    </w:p>
    <w:p w14:paraId="4F030D2F" w14:textId="5D6F5FBC" w:rsidR="00FF14EC" w:rsidRPr="000D0672" w:rsidRDefault="003C2845"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SVM              </w:t>
      </w:r>
      <w:r w:rsidR="00FF14EC" w:rsidRPr="000D0672">
        <w:rPr>
          <w:rFonts w:ascii="Times New Roman" w:hAnsi="Times New Roman" w:cs="Times New Roman"/>
          <w:sz w:val="24"/>
          <w:szCs w:val="24"/>
        </w:rPr>
        <w:t>Support Vector Machine</w:t>
      </w:r>
    </w:p>
    <w:p w14:paraId="644F63FC" w14:textId="00DF62D4"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TIRS              </w:t>
      </w:r>
      <w:r w:rsidR="00FF14EC" w:rsidRPr="000D0672">
        <w:rPr>
          <w:rFonts w:ascii="Times New Roman" w:hAnsi="Times New Roman" w:cs="Times New Roman"/>
          <w:sz w:val="24"/>
          <w:szCs w:val="24"/>
        </w:rPr>
        <w:t>Thermal Infrared Sensor</w:t>
      </w:r>
    </w:p>
    <w:p w14:paraId="3D54D353" w14:textId="4DD23211"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TM                 </w:t>
      </w:r>
      <w:r w:rsidR="00FF14EC" w:rsidRPr="000D0672">
        <w:rPr>
          <w:rFonts w:ascii="Times New Roman" w:hAnsi="Times New Roman" w:cs="Times New Roman"/>
          <w:sz w:val="24"/>
          <w:szCs w:val="24"/>
        </w:rPr>
        <w:t>Thematic Mapper</w:t>
      </w:r>
    </w:p>
    <w:p w14:paraId="67685FA7" w14:textId="4EC9D617"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USGS            </w:t>
      </w:r>
      <w:r w:rsidR="00FF14EC" w:rsidRPr="000D0672">
        <w:rPr>
          <w:rFonts w:ascii="Times New Roman" w:hAnsi="Times New Roman" w:cs="Times New Roman"/>
          <w:sz w:val="24"/>
          <w:szCs w:val="24"/>
        </w:rPr>
        <w:t xml:space="preserve"> United States Geological Survey</w:t>
      </w:r>
    </w:p>
    <w:p w14:paraId="39602B12" w14:textId="65A4E77D"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UTM              </w:t>
      </w:r>
      <w:r w:rsidR="00FF14EC" w:rsidRPr="000D0672">
        <w:rPr>
          <w:rFonts w:ascii="Times New Roman" w:hAnsi="Times New Roman" w:cs="Times New Roman"/>
          <w:sz w:val="24"/>
          <w:szCs w:val="24"/>
        </w:rPr>
        <w:t>Universal Transverse Mercator</w:t>
      </w:r>
    </w:p>
    <w:p w14:paraId="5C20E412" w14:textId="0DF68ECD"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WGS              </w:t>
      </w:r>
      <w:r w:rsidR="00FF14EC" w:rsidRPr="000D0672">
        <w:rPr>
          <w:rFonts w:ascii="Times New Roman" w:hAnsi="Times New Roman" w:cs="Times New Roman"/>
          <w:sz w:val="24"/>
          <w:szCs w:val="24"/>
        </w:rPr>
        <w:t>World Geodetic System</w:t>
      </w:r>
    </w:p>
    <w:p w14:paraId="78BBBA64" w14:textId="5CEE1CCF"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UN                 </w:t>
      </w:r>
      <w:r w:rsidR="00FF14EC" w:rsidRPr="000D0672">
        <w:rPr>
          <w:rFonts w:ascii="Times New Roman" w:hAnsi="Times New Roman" w:cs="Times New Roman"/>
          <w:sz w:val="24"/>
          <w:szCs w:val="24"/>
        </w:rPr>
        <w:t>United Nations</w:t>
      </w:r>
    </w:p>
    <w:p w14:paraId="42E6E61F" w14:textId="27A077CB"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GADS            </w:t>
      </w:r>
      <w:r w:rsidR="00FF14EC" w:rsidRPr="000D0672">
        <w:rPr>
          <w:rFonts w:ascii="Times New Roman" w:hAnsi="Times New Roman" w:cs="Times New Roman"/>
          <w:sz w:val="24"/>
          <w:szCs w:val="24"/>
        </w:rPr>
        <w:t>Gauteng Agricultural Development Strategy</w:t>
      </w:r>
    </w:p>
    <w:p w14:paraId="23B480BB" w14:textId="3E742B68"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SACN             </w:t>
      </w:r>
      <w:r w:rsidR="00FF14EC" w:rsidRPr="000D0672">
        <w:rPr>
          <w:rFonts w:ascii="Times New Roman" w:hAnsi="Times New Roman" w:cs="Times New Roman"/>
          <w:sz w:val="24"/>
          <w:szCs w:val="24"/>
        </w:rPr>
        <w:t>South African Cities Network</w:t>
      </w:r>
    </w:p>
    <w:p w14:paraId="50C4153D" w14:textId="0C21BB61" w:rsidR="00FF14EC" w:rsidRPr="000D0672" w:rsidRDefault="00FF14EC"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CoE                 City of Ekurhuleni, Annual Report </w:t>
      </w:r>
    </w:p>
    <w:p w14:paraId="0C8747F2" w14:textId="747F5A9F"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GAPA             </w:t>
      </w:r>
      <w:r w:rsidR="00FF14EC" w:rsidRPr="000D0672">
        <w:rPr>
          <w:rFonts w:ascii="Times New Roman" w:hAnsi="Times New Roman" w:cs="Times New Roman"/>
          <w:sz w:val="24"/>
          <w:szCs w:val="24"/>
        </w:rPr>
        <w:t xml:space="preserve">Gauteng Agricultural Potential Atlas </w:t>
      </w:r>
    </w:p>
    <w:p w14:paraId="6F28A863" w14:textId="0E57B451"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DACE             </w:t>
      </w:r>
      <w:r w:rsidR="00FF14EC" w:rsidRPr="000D0672">
        <w:rPr>
          <w:rFonts w:ascii="Times New Roman" w:hAnsi="Times New Roman" w:cs="Times New Roman"/>
          <w:sz w:val="24"/>
          <w:szCs w:val="24"/>
        </w:rPr>
        <w:t xml:space="preserve">Department of Agriculture, Conservation and Environment </w:t>
      </w:r>
    </w:p>
    <w:p w14:paraId="34F13719" w14:textId="726E9971"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StatsSA           </w:t>
      </w:r>
      <w:r w:rsidR="00FF14EC" w:rsidRPr="000D0672">
        <w:rPr>
          <w:rFonts w:ascii="Times New Roman" w:hAnsi="Times New Roman" w:cs="Times New Roman"/>
          <w:sz w:val="24"/>
          <w:szCs w:val="24"/>
        </w:rPr>
        <w:t>Statistics South Africa</w:t>
      </w:r>
    </w:p>
    <w:p w14:paraId="129666A6" w14:textId="08C096E4" w:rsidR="00FF14EC"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UNDP             </w:t>
      </w:r>
      <w:r w:rsidR="00FF14EC" w:rsidRPr="000D0672">
        <w:rPr>
          <w:rFonts w:ascii="Times New Roman" w:hAnsi="Times New Roman" w:cs="Times New Roman"/>
          <w:sz w:val="24"/>
          <w:szCs w:val="24"/>
        </w:rPr>
        <w:t xml:space="preserve">United Nations Development Programme </w:t>
      </w:r>
    </w:p>
    <w:p w14:paraId="55F1916B" w14:textId="5D32CA05" w:rsidR="00DD4E11" w:rsidRPr="000D0672" w:rsidRDefault="00B035D4" w:rsidP="00B035D4">
      <w:pPr>
        <w:jc w:val="both"/>
        <w:rPr>
          <w:rFonts w:ascii="Times New Roman" w:hAnsi="Times New Roman" w:cs="Times New Roman"/>
          <w:sz w:val="24"/>
          <w:szCs w:val="24"/>
        </w:rPr>
      </w:pPr>
      <w:r w:rsidRPr="000D0672">
        <w:rPr>
          <w:rFonts w:ascii="Times New Roman" w:hAnsi="Times New Roman" w:cs="Times New Roman"/>
          <w:sz w:val="24"/>
          <w:szCs w:val="24"/>
        </w:rPr>
        <w:t xml:space="preserve">FAO                </w:t>
      </w:r>
      <w:r w:rsidR="00FF14EC" w:rsidRPr="000D0672">
        <w:rPr>
          <w:rFonts w:ascii="Times New Roman" w:hAnsi="Times New Roman" w:cs="Times New Roman"/>
          <w:sz w:val="24"/>
          <w:szCs w:val="24"/>
        </w:rPr>
        <w:t>Food and Agriculture Organisation</w:t>
      </w:r>
    </w:p>
    <w:p w14:paraId="7584565D" w14:textId="77777777" w:rsidR="009C68AD" w:rsidRPr="000D0672" w:rsidRDefault="009C68AD" w:rsidP="00B035D4">
      <w:pPr>
        <w:jc w:val="both"/>
        <w:rPr>
          <w:rFonts w:ascii="Times New Roman" w:hAnsi="Times New Roman" w:cs="Times New Roman"/>
          <w:sz w:val="24"/>
          <w:szCs w:val="24"/>
        </w:rPr>
        <w:sectPr w:rsidR="009C68AD" w:rsidRPr="000D0672" w:rsidSect="000B42DE">
          <w:footerReference w:type="default" r:id="rId13"/>
          <w:footerReference w:type="first" r:id="rId14"/>
          <w:pgSz w:w="11906" w:h="16838"/>
          <w:pgMar w:top="1440" w:right="1440" w:bottom="1440" w:left="1440" w:header="708" w:footer="708" w:gutter="0"/>
          <w:pgNumType w:fmt="lowerRoman" w:start="1"/>
          <w:cols w:space="708"/>
          <w:titlePg/>
          <w:docGrid w:linePitch="360"/>
        </w:sectPr>
      </w:pPr>
    </w:p>
    <w:p w14:paraId="1E5F6965" w14:textId="4D5AFC24" w:rsidR="006C5F7A" w:rsidRPr="000D0672" w:rsidRDefault="006C5F7A" w:rsidP="006C5F7A">
      <w:pPr>
        <w:jc w:val="both"/>
        <w:rPr>
          <w:rFonts w:ascii="Times New Roman" w:hAnsi="Times New Roman" w:cs="Times New Roman"/>
          <w:sz w:val="24"/>
          <w:szCs w:val="24"/>
        </w:rPr>
      </w:pPr>
      <w:r w:rsidRPr="000D0672">
        <w:rPr>
          <w:rFonts w:ascii="Times New Roman" w:hAnsi="Times New Roman" w:cs="Times New Roman"/>
          <w:sz w:val="24"/>
          <w:szCs w:val="24"/>
        </w:rPr>
        <w:lastRenderedPageBreak/>
        <w:t>DAFF              Department of Agriculture, Forestry and Fisheries</w:t>
      </w:r>
    </w:p>
    <w:p w14:paraId="0E11335F" w14:textId="77777777" w:rsidR="00393BAC" w:rsidRPr="000D0672" w:rsidRDefault="00393BAC" w:rsidP="009B6031">
      <w:pPr>
        <w:keepNext/>
        <w:keepLines/>
        <w:spacing w:before="240" w:after="0" w:line="240" w:lineRule="auto"/>
        <w:outlineLvl w:val="0"/>
        <w:rPr>
          <w:rFonts w:ascii="Times New Roman" w:eastAsiaTheme="majorEastAsia" w:hAnsi="Times New Roman" w:cs="Times New Roman"/>
          <w:b/>
          <w:sz w:val="24"/>
          <w:szCs w:val="24"/>
          <w:lang w:eastAsia="en-ZA"/>
        </w:rPr>
        <w:sectPr w:rsidR="00393BAC" w:rsidRPr="000D0672" w:rsidSect="00B734F5">
          <w:footerReference w:type="first" r:id="rId15"/>
          <w:pgSz w:w="11906" w:h="16838"/>
          <w:pgMar w:top="1440" w:right="1440" w:bottom="1440" w:left="1440" w:header="708" w:footer="708" w:gutter="0"/>
          <w:pgNumType w:fmt="lowerRoman" w:start="11"/>
          <w:cols w:space="708"/>
          <w:titlePg/>
          <w:docGrid w:linePitch="360"/>
        </w:sectPr>
      </w:pPr>
    </w:p>
    <w:p w14:paraId="646EFA90" w14:textId="14C2BE74"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9" w:name="_Toc4189607"/>
      <w:r w:rsidRPr="000D0672">
        <w:rPr>
          <w:rFonts w:ascii="Times New Roman" w:eastAsiaTheme="majorEastAsia" w:hAnsi="Times New Roman" w:cs="Times New Roman"/>
          <w:b/>
          <w:sz w:val="24"/>
          <w:szCs w:val="24"/>
          <w:lang w:eastAsia="en-ZA"/>
        </w:rPr>
        <w:lastRenderedPageBreak/>
        <w:t>CHAPTER 1: INTRODUCTION</w:t>
      </w:r>
      <w:bookmarkEnd w:id="0"/>
      <w:bookmarkEnd w:id="9"/>
    </w:p>
    <w:p w14:paraId="108F5E33" w14:textId="77777777" w:rsidR="009B6031" w:rsidRPr="000D0672" w:rsidRDefault="009B6031" w:rsidP="009B6031">
      <w:pPr>
        <w:autoSpaceDE w:val="0"/>
        <w:autoSpaceDN w:val="0"/>
        <w:adjustRightInd w:val="0"/>
        <w:spacing w:after="0" w:line="240" w:lineRule="auto"/>
        <w:rPr>
          <w:rFonts w:ascii="Times New Roman" w:hAnsi="Times New Roman" w:cs="Times New Roman"/>
          <w:sz w:val="24"/>
          <w:szCs w:val="24"/>
        </w:rPr>
      </w:pPr>
    </w:p>
    <w:p w14:paraId="671D95FA" w14:textId="77777777" w:rsidR="009B6031" w:rsidRPr="000D0672" w:rsidRDefault="009B6031" w:rsidP="009B6031">
      <w:pPr>
        <w:autoSpaceDE w:val="0"/>
        <w:autoSpaceDN w:val="0"/>
        <w:adjustRightInd w:val="0"/>
        <w:spacing w:after="0" w:line="240" w:lineRule="auto"/>
        <w:rPr>
          <w:rFonts w:ascii="Times New Roman" w:hAnsi="Times New Roman" w:cs="Times New Roman"/>
          <w:sz w:val="24"/>
          <w:szCs w:val="24"/>
        </w:rPr>
      </w:pPr>
    </w:p>
    <w:p w14:paraId="750F94A6"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bCs/>
          <w:sz w:val="24"/>
          <w:szCs w:val="24"/>
          <w:lang w:eastAsia="en-ZA"/>
        </w:rPr>
      </w:pPr>
      <w:bookmarkStart w:id="10" w:name="_Toc91211"/>
      <w:bookmarkStart w:id="11" w:name="_Toc4189608"/>
      <w:r w:rsidRPr="000D0672">
        <w:rPr>
          <w:rFonts w:ascii="Times New Roman" w:eastAsiaTheme="majorEastAsia" w:hAnsi="Times New Roman" w:cs="Times New Roman"/>
          <w:b/>
          <w:bCs/>
          <w:sz w:val="24"/>
          <w:szCs w:val="24"/>
          <w:lang w:eastAsia="en-ZA"/>
        </w:rPr>
        <w:t>1.1 Background</w:t>
      </w:r>
      <w:bookmarkEnd w:id="10"/>
      <w:bookmarkEnd w:id="11"/>
    </w:p>
    <w:p w14:paraId="71C695AB" w14:textId="77777777" w:rsidR="009B6031" w:rsidRPr="000D0672" w:rsidRDefault="009B6031" w:rsidP="009B6031">
      <w:pPr>
        <w:spacing w:after="0" w:line="240" w:lineRule="auto"/>
        <w:rPr>
          <w:rFonts w:ascii="Times New Roman" w:eastAsia="Calibri" w:hAnsi="Times New Roman" w:cs="Times New Roman"/>
          <w:sz w:val="24"/>
          <w:szCs w:val="24"/>
          <w:highlight w:val="yellow"/>
          <w:lang w:eastAsia="en-ZA"/>
        </w:rPr>
      </w:pPr>
    </w:p>
    <w:p w14:paraId="6A68BA94" w14:textId="682478EA"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Human</w:t>
      </w:r>
      <w:r w:rsidR="007D20C8" w:rsidRPr="000D0672">
        <w:rPr>
          <w:rFonts w:ascii="Times New Roman" w:eastAsia="Calibri" w:hAnsi="Times New Roman" w:cs="Times New Roman"/>
          <w:sz w:val="24"/>
          <w:szCs w:val="24"/>
          <w:lang w:eastAsia="en-ZA"/>
        </w:rPr>
        <w:t>s</w:t>
      </w:r>
      <w:r w:rsidRPr="000D0672">
        <w:rPr>
          <w:rFonts w:ascii="Times New Roman" w:eastAsia="Calibri" w:hAnsi="Times New Roman" w:cs="Times New Roman"/>
          <w:sz w:val="24"/>
          <w:szCs w:val="24"/>
          <w:lang w:eastAsia="en-ZA"/>
        </w:rPr>
        <w:t xml:space="preserve"> affect </w:t>
      </w:r>
      <w:r w:rsidR="00F41D5B" w:rsidRPr="000D0672">
        <w:rPr>
          <w:rFonts w:ascii="Times New Roman" w:eastAsia="Calibri" w:hAnsi="Times New Roman" w:cs="Times New Roman"/>
          <w:sz w:val="24"/>
          <w:szCs w:val="24"/>
          <w:lang w:eastAsia="en-ZA"/>
        </w:rPr>
        <w:t>h</w:t>
      </w:r>
      <w:r w:rsidR="007D20C8" w:rsidRPr="000D0672">
        <w:rPr>
          <w:rFonts w:ascii="Times New Roman" w:eastAsia="Calibri" w:hAnsi="Times New Roman" w:cs="Times New Roman"/>
          <w:sz w:val="24"/>
          <w:szCs w:val="24"/>
          <w:lang w:eastAsia="en-ZA"/>
        </w:rPr>
        <w:t xml:space="preserve">ow the earth </w:t>
      </w:r>
      <w:r w:rsidRPr="000D0672">
        <w:rPr>
          <w:rFonts w:ascii="Times New Roman" w:eastAsia="Calibri" w:hAnsi="Times New Roman" w:cs="Times New Roman"/>
          <w:sz w:val="24"/>
          <w:szCs w:val="24"/>
          <w:lang w:eastAsia="en-ZA"/>
        </w:rPr>
        <w:t>system</w:t>
      </w:r>
      <w:r w:rsidR="007D20C8" w:rsidRPr="000D0672">
        <w:rPr>
          <w:rFonts w:ascii="Times New Roman" w:eastAsia="Calibri" w:hAnsi="Times New Roman" w:cs="Times New Roman"/>
          <w:sz w:val="24"/>
          <w:szCs w:val="24"/>
          <w:lang w:eastAsia="en-ZA"/>
        </w:rPr>
        <w:t xml:space="preserve"> functions</w:t>
      </w:r>
      <w:r w:rsidRPr="000D0672">
        <w:rPr>
          <w:rFonts w:ascii="Times New Roman" w:eastAsia="Calibri" w:hAnsi="Times New Roman" w:cs="Times New Roman"/>
          <w:sz w:val="24"/>
          <w:szCs w:val="24"/>
          <w:lang w:eastAsia="en-ZA"/>
        </w:rPr>
        <w:t xml:space="preserve"> through the key process of Land use and Land cover change (LULCC) (Turner et al, 2007). Among the many </w:t>
      </w:r>
      <w:r w:rsidR="007D20C8" w:rsidRPr="000D0672">
        <w:rPr>
          <w:rFonts w:ascii="Times New Roman" w:eastAsia="Calibri" w:hAnsi="Times New Roman" w:cs="Times New Roman"/>
          <w:sz w:val="24"/>
          <w:szCs w:val="24"/>
          <w:lang w:eastAsia="en-ZA"/>
        </w:rPr>
        <w:t>causes</w:t>
      </w:r>
      <w:r w:rsidRPr="000D0672">
        <w:rPr>
          <w:rFonts w:ascii="Times New Roman" w:eastAsia="Calibri" w:hAnsi="Times New Roman" w:cs="Times New Roman"/>
          <w:sz w:val="24"/>
          <w:szCs w:val="24"/>
          <w:lang w:eastAsia="en-ZA"/>
        </w:rPr>
        <w:t xml:space="preserve"> of </w:t>
      </w:r>
      <w:r w:rsidRPr="000D0672">
        <w:rPr>
          <w:rFonts w:ascii="Times New Roman" w:eastAsia="Calibri" w:hAnsi="Times New Roman" w:cs="Times New Roman"/>
          <w:noProof/>
          <w:sz w:val="24"/>
          <w:szCs w:val="24"/>
          <w:lang w:eastAsia="en-ZA"/>
        </w:rPr>
        <w:t>LULCC</w:t>
      </w:r>
      <w:r w:rsidRPr="000D0672">
        <w:rPr>
          <w:rFonts w:ascii="Times New Roman" w:eastAsia="Calibri" w:hAnsi="Times New Roman" w:cs="Times New Roman"/>
          <w:sz w:val="24"/>
          <w:szCs w:val="24"/>
          <w:lang w:eastAsia="en-ZA"/>
        </w:rPr>
        <w:t xml:space="preserve"> today are the </w:t>
      </w:r>
      <w:r w:rsidR="007D20C8" w:rsidRPr="000D0672">
        <w:rPr>
          <w:rFonts w:ascii="Times New Roman" w:eastAsia="Calibri" w:hAnsi="Times New Roman" w:cs="Times New Roman"/>
          <w:sz w:val="24"/>
          <w:szCs w:val="24"/>
          <w:lang w:eastAsia="en-ZA"/>
        </w:rPr>
        <w:t>exponential</w:t>
      </w:r>
      <w:r w:rsidRPr="000D0672">
        <w:rPr>
          <w:rFonts w:ascii="Times New Roman" w:eastAsia="Calibri" w:hAnsi="Times New Roman" w:cs="Times New Roman"/>
          <w:sz w:val="24"/>
          <w:szCs w:val="24"/>
          <w:lang w:eastAsia="en-ZA"/>
        </w:rPr>
        <w:t xml:space="preserve"> growth of the population, the spread of urban centres, an increase in demand for production and the scarcity of land (Lo and Yang, 2002). Land use and land cover change</w:t>
      </w:r>
      <w:r w:rsidR="00935CE6" w:rsidRPr="000D0672">
        <w:rPr>
          <w:rFonts w:ascii="Times New Roman" w:eastAsia="Calibri" w:hAnsi="Times New Roman" w:cs="Times New Roman"/>
          <w:sz w:val="24"/>
          <w:szCs w:val="24"/>
          <w:lang w:eastAsia="en-ZA"/>
        </w:rPr>
        <w:t xml:space="preserve"> have become</w:t>
      </w:r>
      <w:r w:rsidR="00B035D4" w:rsidRPr="000D0672">
        <w:rPr>
          <w:rFonts w:ascii="Times New Roman" w:eastAsia="Calibri" w:hAnsi="Times New Roman" w:cs="Times New Roman"/>
          <w:sz w:val="24"/>
          <w:szCs w:val="24"/>
          <w:lang w:eastAsia="en-ZA"/>
        </w:rPr>
        <w:t xml:space="preserve"> a </w:t>
      </w:r>
      <w:r w:rsidR="00935CE6" w:rsidRPr="000D0672">
        <w:rPr>
          <w:rFonts w:ascii="Times New Roman" w:eastAsia="Calibri" w:hAnsi="Times New Roman" w:cs="Times New Roman"/>
          <w:sz w:val="24"/>
          <w:szCs w:val="24"/>
          <w:lang w:eastAsia="en-ZA"/>
        </w:rPr>
        <w:t xml:space="preserve">concerning issue to decision makers and researchers around the world today </w:t>
      </w:r>
      <w:r w:rsidRPr="000D0672">
        <w:rPr>
          <w:rFonts w:ascii="Times New Roman" w:eastAsia="Calibri" w:hAnsi="Times New Roman" w:cs="Times New Roman"/>
          <w:sz w:val="24"/>
          <w:szCs w:val="24"/>
          <w:lang w:eastAsia="en-ZA"/>
        </w:rPr>
        <w:t xml:space="preserve">(Yun-long, 2001). LULCC responds to many factors such as cultural, environmental, political and socioeconomic conditions, which are highly influenced by human populations (Masek et al. 2000). LULCC has thus become a serious concern (Cheruto et al., 2016). </w:t>
      </w:r>
    </w:p>
    <w:p w14:paraId="4ECAAA8A" w14:textId="77777777" w:rsidR="009B6031" w:rsidRPr="000D0672" w:rsidRDefault="009B6031" w:rsidP="009B6031">
      <w:pPr>
        <w:spacing w:after="0" w:line="240" w:lineRule="auto"/>
        <w:rPr>
          <w:rFonts w:ascii="Times New Roman" w:eastAsia="Calibri" w:hAnsi="Times New Roman" w:cs="Times New Roman"/>
          <w:sz w:val="24"/>
          <w:szCs w:val="24"/>
          <w:highlight w:val="yellow"/>
          <w:lang w:eastAsia="en-ZA"/>
        </w:rPr>
      </w:pPr>
    </w:p>
    <w:p w14:paraId="4FFD43C1" w14:textId="0F55CB2C"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Agricultural land </w:t>
      </w:r>
      <w:r w:rsidR="006F506C" w:rsidRPr="000D0672">
        <w:rPr>
          <w:rFonts w:ascii="Times New Roman" w:eastAsia="Calibri" w:hAnsi="Times New Roman" w:cs="Times New Roman"/>
          <w:sz w:val="24"/>
          <w:szCs w:val="24"/>
          <w:lang w:eastAsia="en-ZA"/>
        </w:rPr>
        <w:t xml:space="preserve">is decreasing continuously owing to </w:t>
      </w:r>
      <w:r w:rsidRPr="000D0672">
        <w:rPr>
          <w:rFonts w:ascii="Times New Roman" w:eastAsia="Calibri" w:hAnsi="Times New Roman" w:cs="Times New Roman"/>
          <w:sz w:val="24"/>
          <w:szCs w:val="24"/>
          <w:lang w:eastAsia="en-ZA"/>
        </w:rPr>
        <w:t xml:space="preserve">intensive and </w:t>
      </w:r>
      <w:r w:rsidR="006F506C" w:rsidRPr="000D0672">
        <w:rPr>
          <w:rFonts w:ascii="Times New Roman" w:eastAsia="Calibri" w:hAnsi="Times New Roman" w:cs="Times New Roman"/>
          <w:sz w:val="24"/>
          <w:szCs w:val="24"/>
          <w:lang w:eastAsia="en-ZA"/>
        </w:rPr>
        <w:t>increased</w:t>
      </w:r>
      <w:r w:rsidRPr="000D0672">
        <w:rPr>
          <w:rFonts w:ascii="Times New Roman" w:eastAsia="Calibri" w:hAnsi="Times New Roman" w:cs="Times New Roman"/>
          <w:sz w:val="24"/>
          <w:szCs w:val="24"/>
          <w:lang w:eastAsia="en-ZA"/>
        </w:rPr>
        <w:t xml:space="preserve"> growths and extension of the industrial and residential land uses</w:t>
      </w:r>
      <w:r w:rsidRPr="000D0672">
        <w:rPr>
          <w:rFonts w:ascii="Arial" w:eastAsia="Calibri" w:hAnsi="Arial" w:cs="Arial"/>
          <w:sz w:val="20"/>
          <w:szCs w:val="20"/>
          <w:shd w:val="clear" w:color="auto" w:fill="FFFFFF"/>
          <w:lang w:eastAsia="en-ZA"/>
        </w:rPr>
        <w:t xml:space="preserve"> (</w:t>
      </w:r>
      <w:r w:rsidRPr="000D0672">
        <w:rPr>
          <w:rFonts w:ascii="Times New Roman" w:eastAsia="Calibri" w:hAnsi="Times New Roman" w:cs="Times New Roman"/>
          <w:sz w:val="24"/>
          <w:szCs w:val="24"/>
          <w:lang w:eastAsia="en-ZA"/>
        </w:rPr>
        <w:t xml:space="preserve">Niemand, </w:t>
      </w:r>
      <w:r w:rsidR="005026BD" w:rsidRPr="000D0672">
        <w:rPr>
          <w:rFonts w:ascii="Times New Roman" w:eastAsia="Calibri" w:hAnsi="Times New Roman" w:cs="Times New Roman"/>
          <w:sz w:val="24"/>
          <w:szCs w:val="24"/>
          <w:lang w:eastAsia="en-ZA"/>
        </w:rPr>
        <w:t xml:space="preserve">2011). </w:t>
      </w:r>
      <w:r w:rsidRPr="000D0672">
        <w:rPr>
          <w:rFonts w:ascii="Times New Roman" w:eastAsia="Calibri" w:hAnsi="Times New Roman" w:cs="Times New Roman"/>
          <w:sz w:val="24"/>
          <w:szCs w:val="24"/>
          <w:lang w:eastAsia="en-ZA"/>
        </w:rPr>
        <w:t>One of the many diversions of land from its agricultural intended purpose is urbanisation and there has been an increasing awareness of the</w:t>
      </w:r>
      <w:r w:rsidR="008F58FA" w:rsidRPr="000D0672">
        <w:rPr>
          <w:rFonts w:ascii="Times New Roman" w:eastAsia="Calibri" w:hAnsi="Times New Roman" w:cs="Times New Roman"/>
          <w:sz w:val="24"/>
          <w:szCs w:val="24"/>
          <w:lang w:eastAsia="en-ZA"/>
        </w:rPr>
        <w:t xml:space="preserve"> extent of conversion of the most fertile urban agricultural land</w:t>
      </w:r>
      <w:r w:rsidRPr="000D0672">
        <w:rPr>
          <w:rFonts w:ascii="Times New Roman" w:eastAsia="Calibri" w:hAnsi="Times New Roman" w:cs="Times New Roman"/>
          <w:sz w:val="24"/>
          <w:szCs w:val="24"/>
          <w:lang w:eastAsia="en-ZA"/>
        </w:rPr>
        <w:t xml:space="preserve"> (Ramsey and Corty, 1982). Urbanisation has become a pivotal factor in altering the landscape structure during the last two decades (</w:t>
      </w:r>
      <w:r w:rsidRPr="000D0672">
        <w:rPr>
          <w:rFonts w:ascii="Times New Roman" w:eastAsia="Calibri" w:hAnsi="Times New Roman" w:cs="Times New Roman"/>
          <w:sz w:val="24"/>
          <w:szCs w:val="24"/>
          <w:shd w:val="clear" w:color="auto" w:fill="FFFFFF"/>
          <w:lang w:eastAsia="en-ZA"/>
        </w:rPr>
        <w:t>Qviström 2017</w:t>
      </w:r>
      <w:r w:rsidRPr="000D0672">
        <w:rPr>
          <w:rFonts w:ascii="Times New Roman" w:eastAsia="Calibri" w:hAnsi="Times New Roman" w:cs="Times New Roman"/>
          <w:sz w:val="24"/>
          <w:szCs w:val="24"/>
          <w:lang w:eastAsia="en-ZA"/>
        </w:rPr>
        <w:t>; Grimmond 2007). Statistics show that urban expansion is increasing with projections that</w:t>
      </w:r>
      <w:r w:rsidR="00F97066" w:rsidRPr="000D0672">
        <w:rPr>
          <w:rFonts w:ascii="Times New Roman" w:eastAsia="Calibri" w:hAnsi="Times New Roman" w:cs="Times New Roman"/>
          <w:sz w:val="24"/>
          <w:szCs w:val="24"/>
          <w:lang w:eastAsia="en-ZA"/>
        </w:rPr>
        <w:t xml:space="preserve"> by 2050,</w:t>
      </w:r>
      <w:r w:rsidRPr="000D0672">
        <w:rPr>
          <w:rFonts w:ascii="Times New Roman" w:eastAsia="Calibri" w:hAnsi="Times New Roman" w:cs="Times New Roman"/>
          <w:sz w:val="24"/>
          <w:szCs w:val="24"/>
          <w:lang w:eastAsia="en-ZA"/>
        </w:rPr>
        <w:t xml:space="preserve"> 68% of </w:t>
      </w:r>
      <w:r w:rsidR="008F58FA" w:rsidRPr="000D0672">
        <w:rPr>
          <w:rFonts w:ascii="Times New Roman" w:eastAsia="Calibri" w:hAnsi="Times New Roman" w:cs="Times New Roman"/>
          <w:sz w:val="24"/>
          <w:szCs w:val="24"/>
          <w:lang w:eastAsia="en-ZA"/>
        </w:rPr>
        <w:t xml:space="preserve">the </w:t>
      </w:r>
      <w:r w:rsidR="00F97066" w:rsidRPr="000D0672">
        <w:rPr>
          <w:rFonts w:ascii="Times New Roman" w:eastAsia="Calibri" w:hAnsi="Times New Roman" w:cs="Times New Roman"/>
          <w:sz w:val="24"/>
          <w:szCs w:val="24"/>
          <w:lang w:eastAsia="en-ZA"/>
        </w:rPr>
        <w:t>global</w:t>
      </w:r>
      <w:r w:rsidR="008F58FA"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population will </w:t>
      </w:r>
      <w:r w:rsidR="008F58FA" w:rsidRPr="000D0672">
        <w:rPr>
          <w:rFonts w:ascii="Times New Roman" w:eastAsia="Calibri" w:hAnsi="Times New Roman" w:cs="Times New Roman"/>
          <w:sz w:val="24"/>
          <w:szCs w:val="24"/>
          <w:lang w:eastAsia="en-ZA"/>
        </w:rPr>
        <w:t>reside</w:t>
      </w:r>
      <w:r w:rsidR="00F97066" w:rsidRPr="000D0672">
        <w:rPr>
          <w:rFonts w:ascii="Times New Roman" w:eastAsia="Calibri" w:hAnsi="Times New Roman" w:cs="Times New Roman"/>
          <w:sz w:val="24"/>
          <w:szCs w:val="24"/>
          <w:lang w:eastAsia="en-ZA"/>
        </w:rPr>
        <w:t xml:space="preserve"> in urban areas,</w:t>
      </w:r>
      <w:r w:rsidRPr="000D0672">
        <w:rPr>
          <w:rFonts w:ascii="Times New Roman" w:eastAsia="Calibri" w:hAnsi="Times New Roman" w:cs="Times New Roman"/>
          <w:sz w:val="24"/>
          <w:szCs w:val="24"/>
          <w:lang w:eastAsia="en-ZA"/>
        </w:rPr>
        <w:t xml:space="preserve"> </w:t>
      </w:r>
      <w:r w:rsidR="00F97066" w:rsidRPr="000D0672">
        <w:rPr>
          <w:rFonts w:ascii="Times New Roman" w:eastAsia="Calibri" w:hAnsi="Times New Roman" w:cs="Times New Roman"/>
          <w:sz w:val="24"/>
          <w:szCs w:val="24"/>
          <w:lang w:eastAsia="en-ZA"/>
        </w:rPr>
        <w:t>with</w:t>
      </w:r>
      <w:r w:rsidRPr="000D0672">
        <w:rPr>
          <w:rFonts w:ascii="Times New Roman" w:eastAsia="Calibri" w:hAnsi="Times New Roman" w:cs="Times New Roman"/>
          <w:sz w:val="24"/>
          <w:szCs w:val="24"/>
          <w:lang w:eastAsia="en-ZA"/>
        </w:rPr>
        <w:t xml:space="preserve"> 60% of rural areas becom</w:t>
      </w:r>
      <w:r w:rsidR="00F97066" w:rsidRPr="000D0672">
        <w:rPr>
          <w:rFonts w:ascii="Times New Roman" w:eastAsia="Calibri" w:hAnsi="Times New Roman" w:cs="Times New Roman"/>
          <w:sz w:val="24"/>
          <w:szCs w:val="24"/>
          <w:lang w:eastAsia="en-ZA"/>
        </w:rPr>
        <w:t>ing</w:t>
      </w:r>
      <w:r w:rsidRPr="000D0672">
        <w:rPr>
          <w:rFonts w:ascii="Times New Roman" w:eastAsia="Calibri" w:hAnsi="Times New Roman" w:cs="Times New Roman"/>
          <w:sz w:val="24"/>
          <w:szCs w:val="24"/>
          <w:lang w:eastAsia="en-ZA"/>
        </w:rPr>
        <w:t xml:space="preserve"> urban (United Nations [UN], 2018). Monitoring of urban growth has therefore over the years become an essential component for better management of natural resources and environmental changes (Ramsey and Corty). </w:t>
      </w:r>
    </w:p>
    <w:p w14:paraId="421D11D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0432173" w14:textId="0F25697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Lambian and Geist (2007) suggest that there are many processes that contribute to urban growth such as social, economic and cultural processes. As the population grows and people are attracted by many factors to the cities, land needs to be cleared for more houses to be built (Ramsey and Corty</w:t>
      </w:r>
      <w:r w:rsidR="003C4EDC" w:rsidRPr="000D0672">
        <w:rPr>
          <w:rFonts w:ascii="Times New Roman" w:eastAsia="Calibri" w:hAnsi="Times New Roman" w:cs="Times New Roman"/>
          <w:sz w:val="24"/>
          <w:szCs w:val="24"/>
          <w:lang w:eastAsia="en-ZA"/>
        </w:rPr>
        <w:t>, 1982</w:t>
      </w:r>
      <w:r w:rsidRPr="000D0672">
        <w:rPr>
          <w:rFonts w:ascii="Times New Roman" w:eastAsia="Calibri" w:hAnsi="Times New Roman" w:cs="Times New Roman"/>
          <w:sz w:val="24"/>
          <w:szCs w:val="24"/>
          <w:lang w:eastAsia="en-ZA"/>
        </w:rPr>
        <w:t xml:space="preserve">). The conflict between land being used for other purposes other than what it is mainly zoned out for remains a raging war (Malik and Ali, 2015). Fuggle and Rabie (1992) agree that agriculture is the backbone of many societies as it provides the needs of our country and allows for future development in terms of food security for the growing population. It is therefore not only important to protect already cultivated land but also to </w:t>
      </w:r>
      <w:r w:rsidRPr="000D0672">
        <w:rPr>
          <w:rFonts w:ascii="Times New Roman" w:eastAsia="Calibri" w:hAnsi="Times New Roman" w:cs="Times New Roman"/>
          <w:sz w:val="24"/>
          <w:szCs w:val="24"/>
          <w:lang w:eastAsia="en-ZA"/>
        </w:rPr>
        <w:lastRenderedPageBreak/>
        <w:t xml:space="preserve">protect land that has been zoned out for agricultural purposes, especially in our country where there </w:t>
      </w:r>
      <w:r w:rsidRPr="000D0672">
        <w:rPr>
          <w:rFonts w:ascii="Times New Roman" w:eastAsia="Calibri" w:hAnsi="Times New Roman" w:cs="Times New Roman"/>
          <w:noProof/>
          <w:sz w:val="24"/>
          <w:szCs w:val="24"/>
          <w:lang w:eastAsia="en-ZA"/>
        </w:rPr>
        <w:t>are</w:t>
      </w:r>
      <w:r w:rsidRPr="000D0672">
        <w:rPr>
          <w:rFonts w:ascii="Times New Roman" w:eastAsia="Calibri" w:hAnsi="Times New Roman" w:cs="Times New Roman"/>
          <w:sz w:val="24"/>
          <w:szCs w:val="24"/>
          <w:lang w:eastAsia="en-ZA"/>
        </w:rPr>
        <w:t xml:space="preserve"> so much land ownership issues and only a small amount of arable land (Gauteng Agricultural Development Strategy [GADS], 2006). </w:t>
      </w:r>
    </w:p>
    <w:p w14:paraId="5A6734A2"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45B0E6E" w14:textId="2070D93D"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Urbanisation is </w:t>
      </w:r>
      <w:r w:rsidR="008F58FA" w:rsidRPr="000D0672">
        <w:rPr>
          <w:rFonts w:ascii="Times New Roman" w:eastAsia="Calibri" w:hAnsi="Times New Roman" w:cs="Times New Roman"/>
          <w:sz w:val="24"/>
          <w:szCs w:val="24"/>
          <w:lang w:eastAsia="en-ZA"/>
        </w:rPr>
        <w:t xml:space="preserve">a leading human cause </w:t>
      </w:r>
      <w:r w:rsidRPr="000D0672">
        <w:rPr>
          <w:rFonts w:ascii="Times New Roman" w:eastAsia="Calibri" w:hAnsi="Times New Roman" w:cs="Times New Roman"/>
          <w:sz w:val="24"/>
          <w:szCs w:val="24"/>
          <w:lang w:eastAsia="en-ZA"/>
        </w:rPr>
        <w:t xml:space="preserve">of the loss of </w:t>
      </w:r>
      <w:r w:rsidR="008F58FA" w:rsidRPr="000D0672">
        <w:rPr>
          <w:rFonts w:ascii="Times New Roman" w:eastAsia="Calibri" w:hAnsi="Times New Roman" w:cs="Times New Roman"/>
          <w:sz w:val="24"/>
          <w:szCs w:val="24"/>
          <w:lang w:eastAsia="en-ZA"/>
        </w:rPr>
        <w:t>agricultural</w:t>
      </w:r>
      <w:r w:rsidRPr="000D0672">
        <w:rPr>
          <w:rFonts w:ascii="Times New Roman" w:eastAsia="Calibri" w:hAnsi="Times New Roman" w:cs="Times New Roman"/>
          <w:sz w:val="24"/>
          <w:szCs w:val="24"/>
          <w:lang w:eastAsia="en-ZA"/>
        </w:rPr>
        <w:t xml:space="preserve"> land, decrease in natural vegetation cover and destruction of habitat (Malik and Ali, 2015; Lopez et al, 2001).  The unprecedented rate at which the development is currently occurring is shocking (Turner et al., 2007). The increasing </w:t>
      </w:r>
      <w:r w:rsidRPr="000D0672">
        <w:rPr>
          <w:rFonts w:ascii="Times New Roman" w:eastAsia="Calibri" w:hAnsi="Times New Roman" w:cs="Times New Roman"/>
          <w:noProof/>
          <w:sz w:val="24"/>
          <w:szCs w:val="24"/>
          <w:lang w:eastAsia="en-ZA"/>
        </w:rPr>
        <w:t>populations</w:t>
      </w:r>
      <w:r w:rsidR="003C4EDC" w:rsidRPr="000D0672">
        <w:rPr>
          <w:rFonts w:ascii="Times New Roman" w:eastAsia="Calibri" w:hAnsi="Times New Roman" w:cs="Times New Roman"/>
          <w:noProof/>
          <w:sz w:val="24"/>
          <w:szCs w:val="24"/>
          <w:lang w:eastAsia="en-ZA"/>
        </w:rPr>
        <w:t xml:space="preserve"> in</w:t>
      </w:r>
      <w:r w:rsidR="003C4EDC" w:rsidRPr="000D0672">
        <w:rPr>
          <w:rFonts w:ascii="Times New Roman" w:eastAsia="Calibri" w:hAnsi="Times New Roman" w:cs="Times New Roman"/>
          <w:sz w:val="24"/>
          <w:szCs w:val="24"/>
          <w:lang w:eastAsia="en-ZA"/>
        </w:rPr>
        <w:t xml:space="preserve"> </w:t>
      </w:r>
      <w:r w:rsidR="008F58FA" w:rsidRPr="000D0672">
        <w:rPr>
          <w:rFonts w:ascii="Times New Roman" w:eastAsia="Calibri" w:hAnsi="Times New Roman" w:cs="Times New Roman"/>
          <w:sz w:val="24"/>
          <w:szCs w:val="24"/>
          <w:lang w:eastAsia="en-ZA"/>
        </w:rPr>
        <w:t xml:space="preserve">urban areas </w:t>
      </w:r>
      <w:r w:rsidRPr="000D0672">
        <w:rPr>
          <w:rFonts w:ascii="Times New Roman" w:eastAsia="Calibri" w:hAnsi="Times New Roman" w:cs="Times New Roman"/>
          <w:sz w:val="24"/>
          <w:szCs w:val="24"/>
          <w:lang w:eastAsia="en-ZA"/>
        </w:rPr>
        <w:t>have caused rapid changes in the LULC and because of this; urban growth has received notable attention towards monitoring its changes and its impacts (</w:t>
      </w:r>
      <w:r w:rsidRPr="000D0672">
        <w:rPr>
          <w:rFonts w:ascii="Times New Roman" w:eastAsia="Calibri" w:hAnsi="Times New Roman" w:cs="Times New Roman"/>
          <w:sz w:val="24"/>
          <w:szCs w:val="24"/>
          <w:shd w:val="clear" w:color="auto" w:fill="FFFFFF"/>
          <w:lang w:eastAsia="en-ZA"/>
        </w:rPr>
        <w:t xml:space="preserve">Dewan and Yamaguchi, 2009; </w:t>
      </w:r>
      <w:r w:rsidRPr="000D0672">
        <w:rPr>
          <w:rFonts w:ascii="Times New Roman" w:eastAsia="Calibri" w:hAnsi="Times New Roman" w:cs="Times New Roman"/>
          <w:sz w:val="24"/>
          <w:szCs w:val="24"/>
          <w:lang w:eastAsia="en-ZA"/>
        </w:rPr>
        <w:t>Chen and Stow, 2002).</w:t>
      </w:r>
    </w:p>
    <w:p w14:paraId="74457B2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2892AEA2" w14:textId="65DD3FCE"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Only three to four </w:t>
      </w:r>
      <w:r w:rsidRPr="000D0672">
        <w:rPr>
          <w:rFonts w:ascii="Times New Roman" w:eastAsia="Calibri" w:hAnsi="Times New Roman" w:cs="Times New Roman"/>
          <w:noProof/>
          <w:sz w:val="24"/>
          <w:szCs w:val="24"/>
          <w:lang w:eastAsia="en-ZA"/>
        </w:rPr>
        <w:t>percent</w:t>
      </w:r>
      <w:r w:rsidRPr="000D0672">
        <w:rPr>
          <w:rFonts w:ascii="Times New Roman" w:eastAsia="Calibri" w:hAnsi="Times New Roman" w:cs="Times New Roman"/>
          <w:sz w:val="24"/>
          <w:szCs w:val="24"/>
          <w:lang w:eastAsia="en-ZA"/>
        </w:rPr>
        <w:t xml:space="preserve"> of agricultural land in South Africa is </w:t>
      </w:r>
      <w:r w:rsidR="00F97066" w:rsidRPr="000D0672">
        <w:rPr>
          <w:rFonts w:ascii="Times New Roman" w:eastAsia="Calibri" w:hAnsi="Times New Roman" w:cs="Times New Roman"/>
          <w:sz w:val="24"/>
          <w:szCs w:val="24"/>
          <w:lang w:eastAsia="en-ZA"/>
        </w:rPr>
        <w:t>suitable for growing crops</w:t>
      </w:r>
      <w:r w:rsidRPr="000D0672">
        <w:rPr>
          <w:rFonts w:ascii="Times New Roman" w:eastAsia="Calibri" w:hAnsi="Times New Roman" w:cs="Times New Roman"/>
          <w:sz w:val="24"/>
          <w:szCs w:val="24"/>
          <w:lang w:eastAsia="en-ZA"/>
        </w:rPr>
        <w:t xml:space="preserve">; </w:t>
      </w:r>
      <w:r w:rsidR="00567375" w:rsidRPr="000D0672">
        <w:rPr>
          <w:rFonts w:ascii="Times New Roman" w:eastAsia="Calibri" w:hAnsi="Times New Roman" w:cs="Times New Roman"/>
          <w:sz w:val="24"/>
          <w:szCs w:val="24"/>
          <w:lang w:eastAsia="en-ZA"/>
        </w:rPr>
        <w:t>however,</w:t>
      </w:r>
      <w:r w:rsidRPr="000D0672">
        <w:rPr>
          <w:rFonts w:ascii="Times New Roman" w:eastAsia="Calibri" w:hAnsi="Times New Roman" w:cs="Times New Roman"/>
          <w:sz w:val="24"/>
          <w:szCs w:val="24"/>
          <w:lang w:eastAsia="en-ZA"/>
        </w:rPr>
        <w:t xml:space="preserve"> </w:t>
      </w:r>
      <w:r w:rsidR="00F97066" w:rsidRPr="000D0672">
        <w:rPr>
          <w:rFonts w:ascii="Times New Roman" w:eastAsia="Calibri" w:hAnsi="Times New Roman" w:cs="Times New Roman"/>
          <w:sz w:val="24"/>
          <w:szCs w:val="24"/>
          <w:lang w:eastAsia="en-ZA"/>
        </w:rPr>
        <w:t xml:space="preserve">because of competition between agricultural and non-agricultural sectors, </w:t>
      </w:r>
      <w:r w:rsidRPr="000D0672">
        <w:rPr>
          <w:rFonts w:ascii="Times New Roman" w:eastAsia="Calibri" w:hAnsi="Times New Roman" w:cs="Times New Roman"/>
          <w:sz w:val="24"/>
          <w:szCs w:val="24"/>
          <w:lang w:eastAsia="en-ZA"/>
        </w:rPr>
        <w:t xml:space="preserve">it has been degraded or converted </w:t>
      </w:r>
      <w:r w:rsidR="00F97066" w:rsidRPr="000D0672">
        <w:rPr>
          <w:rFonts w:ascii="Times New Roman" w:eastAsia="Calibri" w:hAnsi="Times New Roman" w:cs="Times New Roman"/>
          <w:sz w:val="24"/>
          <w:szCs w:val="24"/>
          <w:lang w:eastAsia="en-ZA"/>
        </w:rPr>
        <w:t>for other</w:t>
      </w:r>
      <w:r w:rsidRPr="000D0672">
        <w:rPr>
          <w:rFonts w:ascii="Times New Roman" w:eastAsia="Calibri" w:hAnsi="Times New Roman" w:cs="Times New Roman"/>
          <w:sz w:val="24"/>
          <w:szCs w:val="24"/>
          <w:lang w:eastAsia="en-ZA"/>
        </w:rPr>
        <w:t xml:space="preserve"> </w:t>
      </w:r>
      <w:r w:rsidR="00F97066" w:rsidRPr="000D0672">
        <w:rPr>
          <w:rFonts w:ascii="Times New Roman" w:eastAsia="Calibri" w:hAnsi="Times New Roman" w:cs="Times New Roman"/>
          <w:sz w:val="24"/>
          <w:szCs w:val="24"/>
          <w:lang w:eastAsia="en-ZA"/>
        </w:rPr>
        <w:t xml:space="preserve">commercial or residential </w:t>
      </w:r>
      <w:r w:rsidRPr="000D0672">
        <w:rPr>
          <w:rFonts w:ascii="Times New Roman" w:eastAsia="Calibri" w:hAnsi="Times New Roman" w:cs="Times New Roman"/>
          <w:sz w:val="24"/>
          <w:szCs w:val="24"/>
          <w:lang w:eastAsia="en-ZA"/>
        </w:rPr>
        <w:t xml:space="preserve">use (Zhou et al., 2014; Collett, 2013). Arable land located mostly in urban area fringes can rarely be considered because there are always conflicts for other developments (Collett, 2013). Glaeser and Kahn (2012) point out that farmers are forced to sell their land as many government departments support the construction of residential developments, golf courses and other land uses on the urban fringe where most farms in the urban areas are located. </w:t>
      </w:r>
    </w:p>
    <w:p w14:paraId="1E42557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1D6980A" w14:textId="63346421"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Quantifying LULCC is important </w:t>
      </w:r>
      <w:r w:rsidR="00567375" w:rsidRPr="000D0672">
        <w:rPr>
          <w:rFonts w:ascii="Times New Roman" w:eastAsia="Calibri" w:hAnsi="Times New Roman" w:cs="Times New Roman"/>
          <w:sz w:val="24"/>
          <w:szCs w:val="24"/>
          <w:lang w:eastAsia="en-ZA"/>
        </w:rPr>
        <w:t xml:space="preserve">as it enables us to </w:t>
      </w:r>
      <w:r w:rsidR="007A528B" w:rsidRPr="000D0672">
        <w:rPr>
          <w:rFonts w:ascii="Times New Roman" w:eastAsia="Calibri" w:hAnsi="Times New Roman" w:cs="Times New Roman"/>
          <w:sz w:val="24"/>
          <w:szCs w:val="24"/>
          <w:lang w:eastAsia="en-ZA"/>
        </w:rPr>
        <w:t xml:space="preserve">better </w:t>
      </w:r>
      <w:r w:rsidR="00F97066" w:rsidRPr="000D0672">
        <w:rPr>
          <w:rFonts w:ascii="Times New Roman" w:eastAsia="Calibri" w:hAnsi="Times New Roman" w:cs="Times New Roman"/>
          <w:sz w:val="24"/>
          <w:szCs w:val="24"/>
          <w:lang w:eastAsia="en-ZA"/>
        </w:rPr>
        <w:t>appreciate</w:t>
      </w:r>
      <w:r w:rsidRPr="000D0672">
        <w:rPr>
          <w:rFonts w:ascii="Times New Roman" w:eastAsia="Calibri" w:hAnsi="Times New Roman" w:cs="Times New Roman"/>
          <w:sz w:val="24"/>
          <w:szCs w:val="24"/>
          <w:lang w:eastAsia="en-ZA"/>
        </w:rPr>
        <w:t xml:space="preserve"> the relationship between </w:t>
      </w:r>
      <w:r w:rsidRPr="000D0672">
        <w:rPr>
          <w:rFonts w:ascii="Times New Roman" w:eastAsia="Calibri" w:hAnsi="Times New Roman" w:cs="Times New Roman"/>
          <w:noProof/>
          <w:sz w:val="24"/>
          <w:szCs w:val="24"/>
          <w:lang w:eastAsia="en-ZA"/>
        </w:rPr>
        <w:t>natural</w:t>
      </w:r>
      <w:r w:rsidRPr="000D0672">
        <w:rPr>
          <w:rFonts w:ascii="Times New Roman" w:eastAsia="Calibri" w:hAnsi="Times New Roman" w:cs="Times New Roman"/>
          <w:sz w:val="24"/>
          <w:szCs w:val="24"/>
          <w:lang w:eastAsia="en-ZA"/>
        </w:rPr>
        <w:t xml:space="preserve"> phenomena and human interactions (Lu et al., 2004). Quantifying </w:t>
      </w:r>
      <w:r w:rsidR="00567375" w:rsidRPr="000D0672">
        <w:rPr>
          <w:rFonts w:ascii="Times New Roman" w:eastAsia="Calibri" w:hAnsi="Times New Roman" w:cs="Times New Roman"/>
          <w:sz w:val="24"/>
          <w:szCs w:val="24"/>
          <w:lang w:eastAsia="en-ZA"/>
        </w:rPr>
        <w:t>LULC</w:t>
      </w:r>
      <w:r w:rsidRPr="000D0672">
        <w:rPr>
          <w:rFonts w:ascii="Times New Roman" w:eastAsia="Calibri" w:hAnsi="Times New Roman" w:cs="Times New Roman"/>
          <w:sz w:val="24"/>
          <w:szCs w:val="24"/>
          <w:lang w:eastAsia="en-ZA"/>
        </w:rPr>
        <w:t xml:space="preserve"> is also </w:t>
      </w:r>
      <w:r w:rsidR="00567375" w:rsidRPr="000D0672">
        <w:rPr>
          <w:rFonts w:ascii="Times New Roman" w:eastAsia="Calibri" w:hAnsi="Times New Roman" w:cs="Times New Roman"/>
          <w:sz w:val="24"/>
          <w:szCs w:val="24"/>
          <w:lang w:eastAsia="en-ZA"/>
        </w:rPr>
        <w:t xml:space="preserve">important </w:t>
      </w:r>
      <w:r w:rsidRPr="000D0672">
        <w:rPr>
          <w:rFonts w:ascii="Times New Roman" w:eastAsia="Calibri" w:hAnsi="Times New Roman" w:cs="Times New Roman"/>
          <w:sz w:val="24"/>
          <w:szCs w:val="24"/>
          <w:lang w:eastAsia="en-ZA"/>
        </w:rPr>
        <w:t>for planning</w:t>
      </w:r>
      <w:r w:rsidR="00AA1B0E" w:rsidRPr="000D0672">
        <w:rPr>
          <w:rFonts w:ascii="Times New Roman" w:eastAsia="Calibri" w:hAnsi="Times New Roman" w:cs="Times New Roman"/>
          <w:sz w:val="24"/>
          <w:szCs w:val="24"/>
          <w:lang w:eastAsia="en-ZA"/>
        </w:rPr>
        <w:t xml:space="preserve"> land use</w:t>
      </w:r>
      <w:r w:rsidRPr="000D0672">
        <w:rPr>
          <w:rFonts w:ascii="Times New Roman" w:eastAsia="Calibri" w:hAnsi="Times New Roman" w:cs="Times New Roman"/>
          <w:sz w:val="24"/>
          <w:szCs w:val="24"/>
          <w:lang w:eastAsia="en-ZA"/>
        </w:rPr>
        <w:t xml:space="preserve"> and for </w:t>
      </w:r>
      <w:r w:rsidR="00AA1B0E" w:rsidRPr="000D0672">
        <w:rPr>
          <w:rFonts w:ascii="Times New Roman" w:eastAsia="Calibri" w:hAnsi="Times New Roman" w:cs="Times New Roman"/>
          <w:sz w:val="24"/>
          <w:szCs w:val="24"/>
          <w:lang w:eastAsia="en-ZA"/>
        </w:rPr>
        <w:t xml:space="preserve">the </w:t>
      </w:r>
      <w:r w:rsidRPr="000D0672">
        <w:rPr>
          <w:rFonts w:ascii="Times New Roman" w:eastAsia="Calibri" w:hAnsi="Times New Roman" w:cs="Times New Roman"/>
          <w:sz w:val="24"/>
          <w:szCs w:val="24"/>
          <w:lang w:eastAsia="en-ZA"/>
        </w:rPr>
        <w:t>sustainable</w:t>
      </w:r>
      <w:r w:rsidR="00AA1B0E" w:rsidRPr="000D0672">
        <w:rPr>
          <w:rFonts w:ascii="Times New Roman" w:eastAsia="Calibri" w:hAnsi="Times New Roman" w:cs="Times New Roman"/>
          <w:sz w:val="24"/>
          <w:szCs w:val="24"/>
          <w:lang w:eastAsia="en-ZA"/>
        </w:rPr>
        <w:t xml:space="preserve"> management of</w:t>
      </w:r>
      <w:r w:rsidRPr="000D0672">
        <w:rPr>
          <w:rFonts w:ascii="Times New Roman" w:eastAsia="Calibri" w:hAnsi="Times New Roman" w:cs="Times New Roman"/>
          <w:sz w:val="24"/>
          <w:szCs w:val="24"/>
          <w:lang w:eastAsia="en-ZA"/>
        </w:rPr>
        <w:t xml:space="preserve"> natural resources (Verburg </w:t>
      </w:r>
      <w:r w:rsidRPr="000D0672">
        <w:rPr>
          <w:rFonts w:ascii="Times New Roman" w:eastAsia="Calibri" w:hAnsi="Times New Roman" w:cs="Times New Roman"/>
          <w:i/>
          <w:iCs/>
          <w:sz w:val="24"/>
          <w:szCs w:val="24"/>
          <w:lang w:eastAsia="en-ZA"/>
        </w:rPr>
        <w:t>et al</w:t>
      </w:r>
      <w:r w:rsidRPr="000D0672">
        <w:rPr>
          <w:rFonts w:ascii="Times New Roman" w:eastAsia="Calibri" w:hAnsi="Times New Roman" w:cs="Times New Roman"/>
          <w:sz w:val="24"/>
          <w:szCs w:val="24"/>
          <w:lang w:eastAsia="en-ZA"/>
        </w:rPr>
        <w:t xml:space="preserve">., 1999). Accurate historical data are vital in </w:t>
      </w:r>
      <w:r w:rsidR="003C4EDC" w:rsidRPr="000D0672">
        <w:rPr>
          <w:rFonts w:ascii="Times New Roman" w:eastAsia="Calibri" w:hAnsi="Times New Roman" w:cs="Times New Roman"/>
          <w:sz w:val="24"/>
          <w:szCs w:val="24"/>
          <w:lang w:eastAsia="en-ZA"/>
        </w:rPr>
        <w:t>mapping LULC</w:t>
      </w:r>
      <w:r w:rsidRPr="000D0672">
        <w:rPr>
          <w:rFonts w:ascii="Times New Roman" w:eastAsia="Calibri" w:hAnsi="Times New Roman" w:cs="Times New Roman"/>
          <w:sz w:val="24"/>
          <w:szCs w:val="24"/>
          <w:lang w:eastAsia="en-ZA"/>
        </w:rPr>
        <w:t xml:space="preserve"> changes over time (Abd El-Kawy et al., 2011). To monitor the interaction between urban growth and urban agriculture, timely spatial data and effective management systems are required (Jombo et al., 2016; Abd El-Kawy et al., 2011). </w:t>
      </w:r>
    </w:p>
    <w:p w14:paraId="5093AC9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C5131E3" w14:textId="58FE4F81"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Remote sensing techniques have long been used to monitor urban growth (Abd El-Kawy et al., 2011). This is </w:t>
      </w:r>
      <w:r w:rsidR="007A528B" w:rsidRPr="000D0672">
        <w:rPr>
          <w:rFonts w:ascii="Times New Roman" w:eastAsia="Calibri" w:hAnsi="Times New Roman" w:cs="Times New Roman"/>
          <w:sz w:val="24"/>
          <w:szCs w:val="24"/>
          <w:lang w:eastAsia="en-ZA"/>
        </w:rPr>
        <w:t>because</w:t>
      </w:r>
      <w:r w:rsidRPr="000D0672">
        <w:rPr>
          <w:rFonts w:ascii="Times New Roman" w:eastAsia="Calibri" w:hAnsi="Times New Roman" w:cs="Times New Roman"/>
          <w:sz w:val="24"/>
          <w:szCs w:val="24"/>
          <w:lang w:eastAsia="en-ZA"/>
        </w:rPr>
        <w:t xml:space="preserve"> remote sensing data is cost effective and its repetitive collection of digital data makes it easy for computer processing and sharing (Lu </w:t>
      </w:r>
      <w:r w:rsidRPr="000D0672">
        <w:rPr>
          <w:rFonts w:ascii="Times New Roman" w:eastAsia="Calibri" w:hAnsi="Times New Roman" w:cs="Times New Roman"/>
          <w:i/>
          <w:iCs/>
          <w:sz w:val="24"/>
          <w:szCs w:val="24"/>
          <w:lang w:eastAsia="en-ZA"/>
        </w:rPr>
        <w:t>et al</w:t>
      </w:r>
      <w:r w:rsidRPr="000D0672">
        <w:rPr>
          <w:rFonts w:ascii="Times New Roman" w:eastAsia="Calibri" w:hAnsi="Times New Roman" w:cs="Times New Roman"/>
          <w:sz w:val="24"/>
          <w:szCs w:val="24"/>
          <w:lang w:eastAsia="en-ZA"/>
        </w:rPr>
        <w:t>., 2004; Jensen, 1996). Different remote sensing data ha</w:t>
      </w:r>
      <w:r w:rsidR="007A528B" w:rsidRPr="000D0672">
        <w:rPr>
          <w:rFonts w:ascii="Times New Roman" w:eastAsia="Calibri" w:hAnsi="Times New Roman" w:cs="Times New Roman"/>
          <w:sz w:val="24"/>
          <w:szCs w:val="24"/>
          <w:lang w:eastAsia="en-ZA"/>
        </w:rPr>
        <w:t>ve</w:t>
      </w:r>
      <w:r w:rsidRPr="000D0672">
        <w:rPr>
          <w:rFonts w:ascii="Times New Roman" w:eastAsia="Calibri" w:hAnsi="Times New Roman" w:cs="Times New Roman"/>
          <w:sz w:val="24"/>
          <w:szCs w:val="24"/>
          <w:lang w:eastAsia="en-ZA"/>
        </w:rPr>
        <w:t xml:space="preserve"> been employed in </w:t>
      </w:r>
      <w:r w:rsidR="001A7A22" w:rsidRPr="000D0672">
        <w:rPr>
          <w:rFonts w:ascii="Times New Roman" w:eastAsia="Calibri" w:hAnsi="Times New Roman" w:cs="Times New Roman"/>
          <w:sz w:val="24"/>
          <w:szCs w:val="24"/>
          <w:lang w:eastAsia="en-ZA"/>
        </w:rPr>
        <w:t>studying</w:t>
      </w:r>
      <w:r w:rsidRPr="000D0672">
        <w:rPr>
          <w:rFonts w:ascii="Times New Roman" w:eastAsia="Calibri" w:hAnsi="Times New Roman" w:cs="Times New Roman"/>
          <w:sz w:val="24"/>
          <w:szCs w:val="24"/>
          <w:lang w:eastAsia="en-ZA"/>
        </w:rPr>
        <w:t xml:space="preserve"> urban growth. However, Landsat earth observation data ha</w:t>
      </w:r>
      <w:r w:rsidR="007A528B" w:rsidRPr="000D0672">
        <w:rPr>
          <w:rFonts w:ascii="Times New Roman" w:eastAsia="Calibri" w:hAnsi="Times New Roman" w:cs="Times New Roman"/>
          <w:sz w:val="24"/>
          <w:szCs w:val="24"/>
          <w:lang w:eastAsia="en-ZA"/>
        </w:rPr>
        <w:t>ve</w:t>
      </w:r>
      <w:r w:rsidRPr="000D0672">
        <w:rPr>
          <w:rFonts w:ascii="Times New Roman" w:eastAsia="Calibri" w:hAnsi="Times New Roman" w:cs="Times New Roman"/>
          <w:sz w:val="24"/>
          <w:szCs w:val="24"/>
          <w:lang w:eastAsia="en-ZA"/>
        </w:rPr>
        <w:t xml:space="preserve"> been</w:t>
      </w:r>
      <w:r w:rsidR="001A7A22" w:rsidRPr="000D0672">
        <w:rPr>
          <w:rFonts w:ascii="Times New Roman" w:eastAsia="Calibri" w:hAnsi="Times New Roman" w:cs="Times New Roman"/>
          <w:sz w:val="24"/>
          <w:szCs w:val="24"/>
          <w:lang w:eastAsia="en-ZA"/>
        </w:rPr>
        <w:t xml:space="preserve"> preferred</w:t>
      </w:r>
      <w:r w:rsidRPr="000D0672">
        <w:rPr>
          <w:rFonts w:ascii="Times New Roman" w:eastAsia="Calibri" w:hAnsi="Times New Roman" w:cs="Times New Roman"/>
          <w:sz w:val="24"/>
          <w:szCs w:val="24"/>
          <w:lang w:eastAsia="en-ZA"/>
        </w:rPr>
        <w:t xml:space="preserve"> for urban growth studies due to its global wall-to-wall coverage and long archive data (Roy et al., 2014).</w:t>
      </w:r>
    </w:p>
    <w:p w14:paraId="61F3B62B"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12" w:name="_Toc91212"/>
      <w:bookmarkStart w:id="13" w:name="_Toc4189609"/>
      <w:r w:rsidRPr="000D0672">
        <w:rPr>
          <w:rFonts w:ascii="Times New Roman" w:eastAsiaTheme="majorEastAsia" w:hAnsi="Times New Roman" w:cs="Times New Roman"/>
          <w:b/>
          <w:sz w:val="24"/>
          <w:szCs w:val="24"/>
          <w:lang w:eastAsia="en-ZA"/>
        </w:rPr>
        <w:lastRenderedPageBreak/>
        <w:t>1.2 Problem statement</w:t>
      </w:r>
      <w:bookmarkEnd w:id="12"/>
      <w:bookmarkEnd w:id="13"/>
    </w:p>
    <w:p w14:paraId="5DA06E41" w14:textId="77777777" w:rsidR="009B6031" w:rsidRPr="000D0672" w:rsidRDefault="009B6031" w:rsidP="009B6031">
      <w:pPr>
        <w:spacing w:after="0" w:line="240" w:lineRule="auto"/>
        <w:rPr>
          <w:rFonts w:ascii="Calibri" w:eastAsia="Calibri" w:hAnsi="Calibri" w:cs="Arial"/>
          <w:sz w:val="20"/>
          <w:szCs w:val="20"/>
          <w:lang w:eastAsia="en-ZA"/>
        </w:rPr>
      </w:pPr>
    </w:p>
    <w:p w14:paraId="6EB29D42" w14:textId="79A28502"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great need for housing and the development of industries in most districts of Gauteng is rapidly contributing to land conversion and this is putting </w:t>
      </w:r>
      <w:r w:rsidRPr="000D0672">
        <w:rPr>
          <w:rFonts w:ascii="Times New Roman" w:eastAsia="Calibri" w:hAnsi="Times New Roman" w:cs="Times New Roman"/>
          <w:noProof/>
          <w:sz w:val="24"/>
          <w:szCs w:val="24"/>
          <w:lang w:eastAsia="en-ZA"/>
        </w:rPr>
        <w:t>huge</w:t>
      </w:r>
      <w:r w:rsidRPr="000D0672">
        <w:rPr>
          <w:rFonts w:ascii="Times New Roman" w:eastAsia="Calibri" w:hAnsi="Times New Roman" w:cs="Times New Roman"/>
          <w:sz w:val="24"/>
          <w:szCs w:val="24"/>
          <w:lang w:eastAsia="en-ZA"/>
        </w:rPr>
        <w:t xml:space="preserve"> pressure on arable land (Bergstrom et al, 2005). This affects urban agricultural land negatively as the expansion of urban land means encroachment upon arable land (Malik, 2015). Not only does </w:t>
      </w:r>
      <w:r w:rsidR="007A528B" w:rsidRPr="000D0672">
        <w:rPr>
          <w:rFonts w:ascii="Times New Roman" w:eastAsia="Calibri" w:hAnsi="Times New Roman" w:cs="Times New Roman"/>
          <w:sz w:val="24"/>
          <w:szCs w:val="24"/>
          <w:lang w:eastAsia="en-ZA"/>
        </w:rPr>
        <w:t xml:space="preserve">urban </w:t>
      </w:r>
      <w:r w:rsidRPr="000D0672">
        <w:rPr>
          <w:rFonts w:ascii="Times New Roman" w:eastAsia="Calibri" w:hAnsi="Times New Roman" w:cs="Times New Roman"/>
          <w:sz w:val="24"/>
          <w:szCs w:val="24"/>
          <w:lang w:eastAsia="en-ZA"/>
        </w:rPr>
        <w:t xml:space="preserve">expansion result in loss of arable land, probably more importantly it adversely affects the farmers </w:t>
      </w:r>
      <w:r w:rsidR="003C4EDC" w:rsidRPr="000D0672">
        <w:rPr>
          <w:rFonts w:ascii="Times New Roman" w:eastAsia="Calibri" w:hAnsi="Times New Roman" w:cs="Times New Roman"/>
          <w:sz w:val="24"/>
          <w:szCs w:val="24"/>
          <w:lang w:eastAsia="en-ZA"/>
        </w:rPr>
        <w:t xml:space="preserve">living </w:t>
      </w:r>
      <w:r w:rsidRPr="000D0672">
        <w:rPr>
          <w:rFonts w:ascii="Times New Roman" w:eastAsia="Calibri" w:hAnsi="Times New Roman" w:cs="Times New Roman"/>
          <w:sz w:val="24"/>
          <w:szCs w:val="24"/>
          <w:lang w:eastAsia="en-ZA"/>
        </w:rPr>
        <w:t>in the highly populated urban fringes (South African Cities Network [SACN], 2004; Department of Agriculture, Conservation and Environment [DACE], 2006). The loss of urban agricultural land does not only threaten livelihoods of people who depend on agriculture for employment</w:t>
      </w:r>
      <w:r w:rsidRPr="000D0672">
        <w:rPr>
          <w:rFonts w:ascii="Times New Roman" w:eastAsia="Calibri" w:hAnsi="Times New Roman" w:cs="Times New Roman"/>
          <w:noProof/>
          <w:sz w:val="24"/>
          <w:szCs w:val="24"/>
          <w:lang w:eastAsia="en-ZA"/>
        </w:rPr>
        <w:t>,</w:t>
      </w:r>
      <w:r w:rsidR="00DD4E11" w:rsidRPr="000D0672">
        <w:rPr>
          <w:rFonts w:ascii="Times New Roman" w:eastAsia="Calibri" w:hAnsi="Times New Roman" w:cs="Times New Roman"/>
          <w:noProof/>
          <w:sz w:val="24"/>
          <w:szCs w:val="24"/>
          <w:lang w:eastAsia="en-ZA"/>
        </w:rPr>
        <w:t xml:space="preserve"> but</w:t>
      </w:r>
      <w:r w:rsidRPr="000D0672">
        <w:rPr>
          <w:rFonts w:ascii="Times New Roman" w:eastAsia="Calibri" w:hAnsi="Times New Roman" w:cs="Times New Roman"/>
          <w:sz w:val="24"/>
          <w:szCs w:val="24"/>
          <w:lang w:eastAsia="en-ZA"/>
        </w:rPr>
        <w:t xml:space="preserve"> it also threatens the food security of the municipality as the food that </w:t>
      </w:r>
      <w:r w:rsidRPr="000D0672">
        <w:rPr>
          <w:rFonts w:ascii="Times New Roman" w:eastAsia="Calibri" w:hAnsi="Times New Roman" w:cs="Times New Roman"/>
          <w:noProof/>
          <w:sz w:val="24"/>
          <w:szCs w:val="24"/>
          <w:lang w:eastAsia="en-ZA"/>
        </w:rPr>
        <w:t>i</w:t>
      </w:r>
      <w:r w:rsidR="00DD4E11" w:rsidRPr="000D0672">
        <w:rPr>
          <w:rFonts w:ascii="Times New Roman" w:eastAsia="Calibri" w:hAnsi="Times New Roman" w:cs="Times New Roman"/>
          <w:noProof/>
          <w:sz w:val="24"/>
          <w:szCs w:val="24"/>
          <w:lang w:eastAsia="en-ZA"/>
        </w:rPr>
        <w:t>s</w:t>
      </w:r>
      <w:r w:rsidRPr="000D0672">
        <w:rPr>
          <w:rFonts w:ascii="Times New Roman" w:eastAsia="Calibri" w:hAnsi="Times New Roman" w:cs="Times New Roman"/>
          <w:sz w:val="24"/>
          <w:szCs w:val="24"/>
          <w:lang w:eastAsia="en-ZA"/>
        </w:rPr>
        <w:t xml:space="preserve"> grown in the surrounding farms often supplies the local Ekurhuleni population (City of Ekurhuleni, Annual Report [CoE], 2011/2012). As such, urban agricultural land must be closely monitored (Malik and Ali, 2015; Sali, 2012).</w:t>
      </w:r>
    </w:p>
    <w:p w14:paraId="5547F186"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40987F5" w14:textId="0A932B3E"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The conversion of a</w:t>
      </w:r>
      <w:r w:rsidR="007A528B" w:rsidRPr="000D0672">
        <w:rPr>
          <w:rFonts w:ascii="Times New Roman" w:eastAsia="Calibri" w:hAnsi="Times New Roman" w:cs="Times New Roman"/>
          <w:sz w:val="24"/>
          <w:szCs w:val="24"/>
          <w:lang w:eastAsia="en-ZA"/>
        </w:rPr>
        <w:t>rable</w:t>
      </w:r>
      <w:r w:rsidRPr="000D0672">
        <w:rPr>
          <w:rFonts w:ascii="Times New Roman" w:eastAsia="Calibri" w:hAnsi="Times New Roman" w:cs="Times New Roman"/>
          <w:sz w:val="24"/>
          <w:szCs w:val="24"/>
          <w:lang w:eastAsia="en-ZA"/>
        </w:rPr>
        <w:t xml:space="preserve"> land to</w:t>
      </w:r>
      <w:r w:rsidR="007A528B" w:rsidRPr="000D0672">
        <w:rPr>
          <w:rFonts w:ascii="Times New Roman" w:eastAsia="Calibri" w:hAnsi="Times New Roman" w:cs="Times New Roman"/>
          <w:sz w:val="24"/>
          <w:szCs w:val="24"/>
          <w:lang w:eastAsia="en-ZA"/>
        </w:rPr>
        <w:t xml:space="preserve"> other</w:t>
      </w:r>
      <w:r w:rsidRPr="000D0672">
        <w:rPr>
          <w:rFonts w:ascii="Times New Roman" w:eastAsia="Calibri" w:hAnsi="Times New Roman" w:cs="Times New Roman"/>
          <w:sz w:val="24"/>
          <w:szCs w:val="24"/>
          <w:lang w:eastAsia="en-ZA"/>
        </w:rPr>
        <w:t xml:space="preserve"> uses has been seen more strongly in the municipality of Ekurhuleni than in any other municipalities in the Gauteng province</w:t>
      </w:r>
      <w:r w:rsidR="001A7A22" w:rsidRPr="000D0672">
        <w:rPr>
          <w:rFonts w:ascii="Times New Roman" w:eastAsia="Calibri" w:hAnsi="Times New Roman" w:cs="Times New Roman"/>
          <w:sz w:val="24"/>
          <w:szCs w:val="24"/>
          <w:lang w:eastAsia="en-ZA"/>
        </w:rPr>
        <w:t>. T</w:t>
      </w:r>
      <w:r w:rsidRPr="000D0672">
        <w:rPr>
          <w:rFonts w:ascii="Times New Roman" w:eastAsia="Calibri" w:hAnsi="Times New Roman" w:cs="Times New Roman"/>
          <w:sz w:val="24"/>
          <w:szCs w:val="24"/>
          <w:lang w:eastAsia="en-ZA"/>
        </w:rPr>
        <w:t xml:space="preserve">his is </w:t>
      </w:r>
      <w:r w:rsidR="00340669" w:rsidRPr="000D0672">
        <w:rPr>
          <w:rFonts w:ascii="Times New Roman" w:eastAsia="Calibri" w:hAnsi="Times New Roman" w:cs="Times New Roman"/>
          <w:sz w:val="24"/>
          <w:szCs w:val="24"/>
          <w:lang w:eastAsia="en-ZA"/>
        </w:rPr>
        <w:t xml:space="preserve">because </w:t>
      </w:r>
      <w:r w:rsidR="006F506C" w:rsidRPr="000D0672">
        <w:rPr>
          <w:rFonts w:ascii="Times New Roman" w:eastAsia="Calibri" w:hAnsi="Times New Roman" w:cs="Times New Roman"/>
          <w:sz w:val="24"/>
          <w:szCs w:val="24"/>
          <w:lang w:eastAsia="en-ZA"/>
        </w:rPr>
        <w:t>of increased</w:t>
      </w:r>
      <w:r w:rsidR="00340669" w:rsidRPr="000D0672">
        <w:rPr>
          <w:rFonts w:ascii="Times New Roman" w:eastAsia="Calibri" w:hAnsi="Times New Roman" w:cs="Times New Roman"/>
          <w:sz w:val="24"/>
          <w:szCs w:val="24"/>
          <w:lang w:eastAsia="en-ZA"/>
        </w:rPr>
        <w:t xml:space="preserve"> development in the economy </w:t>
      </w:r>
      <w:r w:rsidRPr="000D0672">
        <w:rPr>
          <w:rFonts w:ascii="Times New Roman" w:eastAsia="Calibri" w:hAnsi="Times New Roman" w:cs="Times New Roman"/>
          <w:sz w:val="24"/>
          <w:szCs w:val="24"/>
          <w:lang w:eastAsia="en-ZA"/>
        </w:rPr>
        <w:t xml:space="preserve">and </w:t>
      </w:r>
      <w:r w:rsidR="00340669" w:rsidRPr="000D0672">
        <w:rPr>
          <w:rFonts w:ascii="Times New Roman" w:eastAsia="Calibri" w:hAnsi="Times New Roman" w:cs="Times New Roman"/>
          <w:sz w:val="24"/>
          <w:szCs w:val="24"/>
          <w:lang w:eastAsia="en-ZA"/>
        </w:rPr>
        <w:t>rapid</w:t>
      </w:r>
      <w:r w:rsidRPr="000D0672">
        <w:rPr>
          <w:rFonts w:ascii="Times New Roman" w:eastAsia="Calibri" w:hAnsi="Times New Roman" w:cs="Times New Roman"/>
          <w:sz w:val="24"/>
          <w:szCs w:val="24"/>
          <w:lang w:eastAsia="en-ZA"/>
        </w:rPr>
        <w:t xml:space="preserve"> population growth in the area over the years (SACN, 2004). The area is highly agricultural but most of this land has been used in various other ways such as residential activities, the </w:t>
      </w:r>
      <w:r w:rsidRPr="000D0672">
        <w:rPr>
          <w:rFonts w:ascii="Times New Roman" w:eastAsia="Calibri" w:hAnsi="Times New Roman" w:cs="Times New Roman"/>
          <w:noProof/>
          <w:sz w:val="24"/>
          <w:szCs w:val="24"/>
          <w:lang w:eastAsia="en-ZA"/>
        </w:rPr>
        <w:t>building</w:t>
      </w:r>
      <w:r w:rsidRPr="000D0672">
        <w:rPr>
          <w:rFonts w:ascii="Times New Roman" w:eastAsia="Calibri" w:hAnsi="Times New Roman" w:cs="Times New Roman"/>
          <w:sz w:val="24"/>
          <w:szCs w:val="24"/>
          <w:lang w:eastAsia="en-ZA"/>
        </w:rPr>
        <w:t xml:space="preserve"> of industrial firms and more recently golf courses (Letlalo, 2016). In 2006 the (Gauteng Agricultural Potential Atlas [GAPA]) produced by (Department of Agriculture, Conservation and Environment</w:t>
      </w:r>
      <w:r w:rsidRPr="000D0672">
        <w:rPr>
          <w:rFonts w:ascii="Calibri" w:eastAsia="Calibri" w:hAnsi="Calibri" w:cs="Arial"/>
          <w:sz w:val="20"/>
          <w:szCs w:val="20"/>
          <w:lang w:eastAsia="en-ZA"/>
        </w:rPr>
        <w:t xml:space="preserve"> </w:t>
      </w:r>
      <w:r w:rsidRPr="000D0672">
        <w:rPr>
          <w:rFonts w:ascii="Times New Roman" w:eastAsia="Calibri" w:hAnsi="Times New Roman" w:cs="Times New Roman"/>
          <w:sz w:val="24"/>
          <w:szCs w:val="24"/>
          <w:lang w:eastAsia="en-ZA"/>
        </w:rPr>
        <w:t xml:space="preserve">[DACE], 2006) reported that the northern, southern and north-eastern parts of the municipality had been previously zoned out for agriculture. However, over the years, much of this agricultural land has been encroached on by building of settlements (Marutlulle, 2017). Settlements (both formal and informal) have taken over the southern and northern parts of Ekurhuleni due to the </w:t>
      </w:r>
      <w:r w:rsidRPr="000D0672">
        <w:rPr>
          <w:rFonts w:ascii="Times New Roman" w:eastAsia="Calibri" w:hAnsi="Times New Roman" w:cs="Times New Roman"/>
          <w:noProof/>
          <w:sz w:val="24"/>
          <w:szCs w:val="24"/>
          <w:lang w:eastAsia="en-ZA"/>
        </w:rPr>
        <w:t>increased</w:t>
      </w:r>
      <w:r w:rsidRPr="000D0672">
        <w:rPr>
          <w:rFonts w:ascii="Times New Roman" w:eastAsia="Calibri" w:hAnsi="Times New Roman" w:cs="Times New Roman"/>
          <w:sz w:val="24"/>
          <w:szCs w:val="24"/>
          <w:lang w:eastAsia="en-ZA"/>
        </w:rPr>
        <w:t xml:space="preserve"> population which has led to inadequate housing services (CoE Report, 2010/2011; DACE, 2003). According to SACN (2004), Ekurhuleni has experienced rapid population growth and is reported </w:t>
      </w:r>
      <w:r w:rsidRPr="000D0672">
        <w:rPr>
          <w:rFonts w:ascii="Times New Roman" w:eastAsia="Calibri" w:hAnsi="Times New Roman" w:cs="Times New Roman"/>
          <w:noProof/>
          <w:sz w:val="24"/>
          <w:szCs w:val="24"/>
          <w:lang w:eastAsia="en-ZA"/>
        </w:rPr>
        <w:t>as</w:t>
      </w:r>
      <w:r w:rsidRPr="000D0672">
        <w:rPr>
          <w:rFonts w:ascii="Times New Roman" w:eastAsia="Calibri" w:hAnsi="Times New Roman" w:cs="Times New Roman"/>
          <w:sz w:val="24"/>
          <w:szCs w:val="24"/>
          <w:lang w:eastAsia="en-ZA"/>
        </w:rPr>
        <w:t xml:space="preserve"> hav</w:t>
      </w:r>
      <w:r w:rsidR="001D199C" w:rsidRPr="000D0672">
        <w:rPr>
          <w:rFonts w:ascii="Times New Roman" w:eastAsia="Calibri" w:hAnsi="Times New Roman" w:cs="Times New Roman"/>
          <w:sz w:val="24"/>
          <w:szCs w:val="24"/>
          <w:lang w:eastAsia="en-ZA"/>
        </w:rPr>
        <w:t>ing</w:t>
      </w:r>
      <w:r w:rsidRPr="000D0672">
        <w:rPr>
          <w:rFonts w:ascii="Times New Roman" w:eastAsia="Calibri" w:hAnsi="Times New Roman" w:cs="Times New Roman"/>
          <w:sz w:val="24"/>
          <w:szCs w:val="24"/>
          <w:lang w:eastAsia="en-ZA"/>
        </w:rPr>
        <w:t xml:space="preserve"> had the fastest growing population country. The population growth has been greatly influenced by the influx of people coming into the municipality for job opportunities (Marutlule 2017; Statistics South Africa [StatsSA] 2006). The population for the years 1996, 2001, and 2011 </w:t>
      </w:r>
      <w:r w:rsidRPr="000D0672">
        <w:rPr>
          <w:rFonts w:ascii="Times New Roman" w:eastAsia="Calibri" w:hAnsi="Times New Roman" w:cs="Times New Roman"/>
          <w:noProof/>
          <w:sz w:val="24"/>
          <w:szCs w:val="24"/>
          <w:lang w:eastAsia="en-ZA"/>
        </w:rPr>
        <w:t>were</w:t>
      </w:r>
      <w:r w:rsidRPr="000D0672">
        <w:rPr>
          <w:rFonts w:ascii="Times New Roman" w:eastAsia="Calibri" w:hAnsi="Times New Roman" w:cs="Times New Roman"/>
          <w:sz w:val="24"/>
          <w:szCs w:val="24"/>
          <w:lang w:eastAsia="en-ZA"/>
        </w:rPr>
        <w:t xml:space="preserve"> 2 026 087, 2 480 276 and 3 178 470 respectively (StatsSA, 2006). The projected population in 2019 is 4 874 225 (SACN, 2011). </w:t>
      </w:r>
    </w:p>
    <w:p w14:paraId="4EA6898D" w14:textId="77777777" w:rsidR="007A528B" w:rsidRPr="000D0672" w:rsidRDefault="007A528B" w:rsidP="009B6031">
      <w:pPr>
        <w:spacing w:after="0" w:line="360" w:lineRule="auto"/>
        <w:jc w:val="both"/>
        <w:rPr>
          <w:rFonts w:ascii="Times New Roman" w:eastAsia="Calibri" w:hAnsi="Times New Roman" w:cs="Times New Roman"/>
          <w:sz w:val="24"/>
          <w:szCs w:val="24"/>
          <w:lang w:eastAsia="en-ZA"/>
        </w:rPr>
      </w:pPr>
    </w:p>
    <w:p w14:paraId="3CB19985" w14:textId="2B2AB4C2" w:rsidR="009B6031" w:rsidRPr="000D0672" w:rsidRDefault="001A7A22"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Monitoring and u</w:t>
      </w:r>
      <w:r w:rsidR="009B6031" w:rsidRPr="000D0672">
        <w:rPr>
          <w:rFonts w:ascii="Times New Roman" w:eastAsia="Calibri" w:hAnsi="Times New Roman" w:cs="Times New Roman"/>
          <w:sz w:val="24"/>
          <w:szCs w:val="24"/>
          <w:lang w:eastAsia="en-ZA"/>
        </w:rPr>
        <w:t>nderstanding of urban</w:t>
      </w:r>
      <w:r w:rsidRPr="000D0672">
        <w:rPr>
          <w:rFonts w:ascii="Times New Roman" w:eastAsia="Calibri" w:hAnsi="Times New Roman" w:cs="Times New Roman"/>
          <w:sz w:val="24"/>
          <w:szCs w:val="24"/>
          <w:lang w:eastAsia="en-ZA"/>
        </w:rPr>
        <w:t>isation</w:t>
      </w:r>
      <w:r w:rsidR="009B6031" w:rsidRPr="000D0672">
        <w:rPr>
          <w:rFonts w:ascii="Times New Roman" w:eastAsia="Calibri" w:hAnsi="Times New Roman" w:cs="Times New Roman"/>
          <w:sz w:val="24"/>
          <w:szCs w:val="24"/>
          <w:lang w:eastAsia="en-ZA"/>
        </w:rPr>
        <w:t xml:space="preserve"> and urban agriculture </w:t>
      </w:r>
      <w:r w:rsidR="009B6031" w:rsidRPr="000D0672">
        <w:rPr>
          <w:rFonts w:ascii="Times New Roman" w:eastAsia="Calibri" w:hAnsi="Times New Roman" w:cs="Times New Roman"/>
          <w:noProof/>
          <w:sz w:val="24"/>
          <w:szCs w:val="24"/>
          <w:lang w:eastAsia="en-ZA"/>
        </w:rPr>
        <w:t>is</w:t>
      </w:r>
      <w:r w:rsidR="009B6031" w:rsidRPr="000D0672">
        <w:rPr>
          <w:rFonts w:ascii="Times New Roman" w:eastAsia="Calibri" w:hAnsi="Times New Roman" w:cs="Times New Roman"/>
          <w:sz w:val="24"/>
          <w:szCs w:val="24"/>
          <w:lang w:eastAsia="en-ZA"/>
        </w:rPr>
        <w:t xml:space="preserve"> vital and requires opportune and accurate information (Mosammam et al., 2017; Shalaby et al., 2012). Monitoring urban growth and urban agriculture can be </w:t>
      </w:r>
      <w:r w:rsidRPr="000D0672">
        <w:rPr>
          <w:rFonts w:ascii="Times New Roman" w:eastAsia="Calibri" w:hAnsi="Times New Roman" w:cs="Times New Roman"/>
          <w:sz w:val="24"/>
          <w:szCs w:val="24"/>
          <w:lang w:eastAsia="en-ZA"/>
        </w:rPr>
        <w:t>accomplished</w:t>
      </w:r>
      <w:r w:rsidR="009B6031" w:rsidRPr="000D0672">
        <w:rPr>
          <w:rFonts w:ascii="Times New Roman" w:eastAsia="Calibri" w:hAnsi="Times New Roman" w:cs="Times New Roman"/>
          <w:sz w:val="24"/>
          <w:szCs w:val="24"/>
          <w:lang w:eastAsia="en-ZA"/>
        </w:rPr>
        <w:t xml:space="preserve"> by using multi-temporal remotely sensed data (Shalaby and Tateishi, 2007). Remotely sensed data are</w:t>
      </w:r>
      <w:r w:rsidR="007A528B" w:rsidRPr="000D0672">
        <w:rPr>
          <w:rFonts w:ascii="Times New Roman" w:eastAsia="Calibri" w:hAnsi="Times New Roman" w:cs="Times New Roman"/>
          <w:sz w:val="24"/>
          <w:szCs w:val="24"/>
          <w:lang w:eastAsia="en-ZA"/>
        </w:rPr>
        <w:t xml:space="preserve"> </w:t>
      </w:r>
      <w:r w:rsidR="00E63424" w:rsidRPr="000D0672">
        <w:rPr>
          <w:rFonts w:ascii="Times New Roman" w:eastAsia="Calibri" w:hAnsi="Times New Roman" w:cs="Times New Roman"/>
          <w:sz w:val="24"/>
          <w:szCs w:val="24"/>
          <w:lang w:eastAsia="en-ZA"/>
        </w:rPr>
        <w:t>inherently</w:t>
      </w:r>
      <w:r w:rsidR="009B6031" w:rsidRPr="000D0672">
        <w:rPr>
          <w:rFonts w:ascii="Times New Roman" w:eastAsia="Calibri" w:hAnsi="Times New Roman" w:cs="Times New Roman"/>
          <w:sz w:val="24"/>
          <w:szCs w:val="24"/>
          <w:lang w:eastAsia="en-ZA"/>
        </w:rPr>
        <w:t xml:space="preserve"> sui</w:t>
      </w:r>
      <w:r w:rsidR="00E63424" w:rsidRPr="000D0672">
        <w:rPr>
          <w:rFonts w:ascii="Times New Roman" w:eastAsia="Calibri" w:hAnsi="Times New Roman" w:cs="Times New Roman"/>
          <w:sz w:val="24"/>
          <w:szCs w:val="24"/>
          <w:lang w:eastAsia="en-ZA"/>
        </w:rPr>
        <w:t>ted</w:t>
      </w:r>
      <w:r w:rsidR="007A528B" w:rsidRPr="000D0672">
        <w:rPr>
          <w:rFonts w:ascii="Times New Roman" w:eastAsia="Calibri" w:hAnsi="Times New Roman" w:cs="Times New Roman"/>
          <w:sz w:val="24"/>
          <w:szCs w:val="24"/>
          <w:lang w:eastAsia="en-ZA"/>
        </w:rPr>
        <w:t xml:space="preserve"> to </w:t>
      </w:r>
      <w:r w:rsidR="009B6031" w:rsidRPr="000D0672">
        <w:rPr>
          <w:rFonts w:ascii="Times New Roman" w:eastAsia="Calibri" w:hAnsi="Times New Roman" w:cs="Times New Roman"/>
          <w:sz w:val="24"/>
          <w:szCs w:val="24"/>
          <w:lang w:eastAsia="en-ZA"/>
        </w:rPr>
        <w:t>provid</w:t>
      </w:r>
      <w:r w:rsidR="007A528B" w:rsidRPr="000D0672">
        <w:rPr>
          <w:rFonts w:ascii="Times New Roman" w:eastAsia="Calibri" w:hAnsi="Times New Roman" w:cs="Times New Roman"/>
          <w:sz w:val="24"/>
          <w:szCs w:val="24"/>
          <w:lang w:eastAsia="en-ZA"/>
        </w:rPr>
        <w:t>e</w:t>
      </w:r>
      <w:r w:rsidR="009B6031" w:rsidRPr="000D0672">
        <w:rPr>
          <w:rFonts w:ascii="Times New Roman" w:eastAsia="Calibri" w:hAnsi="Times New Roman" w:cs="Times New Roman"/>
          <w:sz w:val="24"/>
          <w:szCs w:val="24"/>
          <w:lang w:eastAsia="en-ZA"/>
        </w:rPr>
        <w:t xml:space="preserve"> information on urban growth </w:t>
      </w:r>
      <w:r w:rsidR="007A528B" w:rsidRPr="000D0672">
        <w:rPr>
          <w:rFonts w:ascii="Times New Roman" w:eastAsia="Calibri" w:hAnsi="Times New Roman" w:cs="Times New Roman"/>
          <w:sz w:val="24"/>
          <w:szCs w:val="24"/>
          <w:lang w:eastAsia="en-ZA"/>
        </w:rPr>
        <w:t>attributes</w:t>
      </w:r>
      <w:r w:rsidR="00E63424" w:rsidRPr="000D0672">
        <w:rPr>
          <w:rFonts w:ascii="Times New Roman" w:eastAsia="Calibri" w:hAnsi="Times New Roman" w:cs="Times New Roman"/>
          <w:sz w:val="24"/>
          <w:szCs w:val="24"/>
          <w:lang w:eastAsia="en-ZA"/>
        </w:rPr>
        <w:t xml:space="preserve"> and</w:t>
      </w:r>
      <w:r w:rsidR="009B6031" w:rsidRPr="000D0672">
        <w:rPr>
          <w:rFonts w:ascii="Times New Roman" w:eastAsia="Calibri" w:hAnsi="Times New Roman" w:cs="Times New Roman"/>
          <w:sz w:val="24"/>
          <w:szCs w:val="24"/>
          <w:lang w:eastAsia="en-ZA"/>
        </w:rPr>
        <w:t xml:space="preserve"> the changes over time</w:t>
      </w:r>
      <w:r w:rsidR="007A528B" w:rsidRPr="000D0672">
        <w:rPr>
          <w:rFonts w:ascii="Times New Roman" w:eastAsia="Calibri" w:hAnsi="Times New Roman" w:cs="Times New Roman"/>
          <w:sz w:val="24"/>
          <w:szCs w:val="24"/>
          <w:lang w:eastAsia="en-ZA"/>
        </w:rPr>
        <w:t xml:space="preserve">. It provides this information at </w:t>
      </w:r>
      <w:r w:rsidR="009B6031" w:rsidRPr="000D0672">
        <w:rPr>
          <w:rFonts w:ascii="Times New Roman" w:eastAsia="Calibri" w:hAnsi="Times New Roman" w:cs="Times New Roman"/>
          <w:sz w:val="24"/>
          <w:szCs w:val="24"/>
          <w:lang w:eastAsia="en-ZA"/>
        </w:rPr>
        <w:t xml:space="preserve">various spatial and temporal scales (Hegazy and Kaloop, 2015; Shalaby et al, 2011). The multi-decade information that remote sensing provides serves as an important source for monitoring and assessing urban growth and the impacts that this growth has on agricultural land (Hegazy and Kaloop, 2015). The use of remote sensing and GIS will enable </w:t>
      </w:r>
      <w:r w:rsidR="009B6031" w:rsidRPr="000D0672">
        <w:rPr>
          <w:rFonts w:ascii="Times New Roman" w:eastAsia="Calibri" w:hAnsi="Times New Roman" w:cs="Times New Roman"/>
          <w:noProof/>
          <w:sz w:val="24"/>
          <w:szCs w:val="24"/>
          <w:lang w:eastAsia="en-ZA"/>
        </w:rPr>
        <w:t>the</w:t>
      </w:r>
      <w:r w:rsidR="009B6031" w:rsidRPr="000D0672">
        <w:rPr>
          <w:rFonts w:ascii="Times New Roman" w:eastAsia="Calibri" w:hAnsi="Times New Roman" w:cs="Times New Roman"/>
          <w:sz w:val="24"/>
          <w:szCs w:val="24"/>
          <w:lang w:eastAsia="en-ZA"/>
        </w:rPr>
        <w:t xml:space="preserve"> municipality’s urban database </w:t>
      </w:r>
      <w:r w:rsidR="004C12F7" w:rsidRPr="000D0672">
        <w:rPr>
          <w:rFonts w:ascii="Times New Roman" w:eastAsia="Calibri" w:hAnsi="Times New Roman" w:cs="Times New Roman"/>
          <w:sz w:val="24"/>
          <w:szCs w:val="24"/>
          <w:lang w:eastAsia="en-ZA"/>
        </w:rPr>
        <w:t>to be</w:t>
      </w:r>
      <w:r w:rsidR="009B6031" w:rsidRPr="000D0672">
        <w:rPr>
          <w:rFonts w:ascii="Times New Roman" w:eastAsia="Calibri" w:hAnsi="Times New Roman" w:cs="Times New Roman"/>
          <w:sz w:val="24"/>
          <w:szCs w:val="24"/>
          <w:lang w:eastAsia="en-ZA"/>
        </w:rPr>
        <w:t xml:space="preserve"> monitored and continually updated to detect new changes (Yikalo and Pedro, 2010). Observing urban areas using remote sensing will aid in making predictions about future growth (Yikalo and Pedro, 2010). The constantly increasing accessibility and availability of remote sensing technologies will continue providing a </w:t>
      </w:r>
      <w:r w:rsidR="009B6031" w:rsidRPr="000D0672">
        <w:rPr>
          <w:rFonts w:ascii="Times New Roman" w:eastAsia="Calibri" w:hAnsi="Times New Roman" w:cs="Times New Roman"/>
          <w:noProof/>
          <w:sz w:val="24"/>
          <w:szCs w:val="24"/>
          <w:lang w:eastAsia="en-ZA"/>
        </w:rPr>
        <w:t>unique</w:t>
      </w:r>
      <w:r w:rsidR="009B6031" w:rsidRPr="000D0672">
        <w:rPr>
          <w:rFonts w:ascii="Times New Roman" w:eastAsia="Calibri" w:hAnsi="Times New Roman" w:cs="Times New Roman"/>
          <w:sz w:val="24"/>
          <w:szCs w:val="24"/>
          <w:lang w:eastAsia="en-ZA"/>
        </w:rPr>
        <w:t xml:space="preserve"> capability in supporting decision makers with spatial, quantitative data that will help plan sustainable urban spaces and protect urban agriculture (Shalaby et al., 2012; Yikalo and Pedro 2010).</w:t>
      </w:r>
    </w:p>
    <w:p w14:paraId="045B6327"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0F78EDB" w14:textId="6960D55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importance of properly mapping urban growth and analysing its trends has been recognized by several researchers. Updating this growth and analysis through time is also important for </w:t>
      </w:r>
      <w:r w:rsidRPr="000D0672">
        <w:rPr>
          <w:rFonts w:ascii="Times New Roman" w:eastAsia="Calibri" w:hAnsi="Times New Roman" w:cs="Times New Roman"/>
          <w:noProof/>
          <w:sz w:val="24"/>
          <w:szCs w:val="24"/>
          <w:lang w:eastAsia="en-ZA"/>
        </w:rPr>
        <w:t>decision-making</w:t>
      </w:r>
      <w:r w:rsidRPr="000D0672">
        <w:rPr>
          <w:rFonts w:ascii="Times New Roman" w:eastAsia="Calibri" w:hAnsi="Times New Roman" w:cs="Times New Roman"/>
          <w:sz w:val="24"/>
          <w:szCs w:val="24"/>
          <w:lang w:eastAsia="en-ZA"/>
        </w:rPr>
        <w:t xml:space="preserve"> activities (Shalaby et al., 2012). </w:t>
      </w:r>
      <w:r w:rsidR="007A528B"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Deng et al. (2005) </w:t>
      </w:r>
      <w:r w:rsidR="00310B87" w:rsidRPr="000D0672">
        <w:rPr>
          <w:rFonts w:ascii="Times New Roman" w:eastAsia="Calibri" w:hAnsi="Times New Roman" w:cs="Times New Roman"/>
          <w:sz w:val="24"/>
          <w:szCs w:val="24"/>
          <w:lang w:eastAsia="en-ZA"/>
        </w:rPr>
        <w:t>assessed</w:t>
      </w:r>
      <w:r w:rsidRPr="000D0672">
        <w:rPr>
          <w:rFonts w:ascii="Times New Roman" w:eastAsia="Calibri" w:hAnsi="Times New Roman" w:cs="Times New Roman"/>
          <w:sz w:val="24"/>
          <w:szCs w:val="24"/>
          <w:lang w:eastAsia="en-ZA"/>
        </w:rPr>
        <w:t xml:space="preserve"> </w:t>
      </w:r>
      <w:r w:rsidR="00310B87" w:rsidRPr="000D0672">
        <w:rPr>
          <w:rFonts w:ascii="Times New Roman" w:eastAsia="Calibri" w:hAnsi="Times New Roman" w:cs="Times New Roman"/>
          <w:sz w:val="24"/>
          <w:szCs w:val="24"/>
          <w:lang w:eastAsia="en-ZA"/>
        </w:rPr>
        <w:t xml:space="preserve">the </w:t>
      </w:r>
      <w:r w:rsidR="00310B87" w:rsidRPr="000D0672">
        <w:rPr>
          <w:rFonts w:ascii="Times New Roman" w:eastAsia="Calibri" w:hAnsi="Times New Roman" w:cs="Times New Roman"/>
          <w:noProof/>
          <w:sz w:val="24"/>
          <w:szCs w:val="24"/>
          <w:lang w:eastAsia="en-ZA"/>
        </w:rPr>
        <w:t>LULCC</w:t>
      </w:r>
      <w:r w:rsidRPr="000D0672">
        <w:rPr>
          <w:rFonts w:ascii="Times New Roman" w:eastAsia="Calibri" w:hAnsi="Times New Roman" w:cs="Times New Roman"/>
          <w:sz w:val="24"/>
          <w:szCs w:val="24"/>
          <w:lang w:eastAsia="en-ZA"/>
        </w:rPr>
        <w:t xml:space="preserve"> in an urban environment in Brazil. Shalaby et al. (2012) </w:t>
      </w:r>
      <w:r w:rsidR="00310B87" w:rsidRPr="000D0672">
        <w:rPr>
          <w:rFonts w:ascii="Times New Roman" w:eastAsia="Calibri" w:hAnsi="Times New Roman" w:cs="Times New Roman"/>
          <w:sz w:val="24"/>
          <w:szCs w:val="24"/>
          <w:lang w:eastAsia="en-ZA"/>
        </w:rPr>
        <w:t>quantified</w:t>
      </w:r>
      <w:r w:rsidRPr="000D0672">
        <w:rPr>
          <w:rFonts w:ascii="Times New Roman" w:eastAsia="Calibri" w:hAnsi="Times New Roman" w:cs="Times New Roman"/>
          <w:sz w:val="24"/>
          <w:szCs w:val="24"/>
          <w:lang w:eastAsia="en-ZA"/>
        </w:rPr>
        <w:t xml:space="preserve"> the impact</w:t>
      </w:r>
      <w:r w:rsidR="00310B87" w:rsidRPr="000D0672">
        <w:rPr>
          <w:rFonts w:ascii="Times New Roman" w:eastAsia="Calibri" w:hAnsi="Times New Roman" w:cs="Times New Roman"/>
          <w:sz w:val="24"/>
          <w:szCs w:val="24"/>
          <w:lang w:eastAsia="en-ZA"/>
        </w:rPr>
        <w:t>s</w:t>
      </w:r>
      <w:r w:rsidRPr="000D0672">
        <w:rPr>
          <w:rFonts w:ascii="Times New Roman" w:eastAsia="Calibri" w:hAnsi="Times New Roman" w:cs="Times New Roman"/>
          <w:sz w:val="24"/>
          <w:szCs w:val="24"/>
          <w:lang w:eastAsia="en-ZA"/>
        </w:rPr>
        <w:t xml:space="preserve"> of urban</w:t>
      </w:r>
      <w:r w:rsidR="00310B87" w:rsidRPr="000D0672">
        <w:rPr>
          <w:rFonts w:ascii="Times New Roman" w:eastAsia="Calibri" w:hAnsi="Times New Roman" w:cs="Times New Roman"/>
          <w:sz w:val="24"/>
          <w:szCs w:val="24"/>
          <w:lang w:eastAsia="en-ZA"/>
        </w:rPr>
        <w:t xml:space="preserve"> growth</w:t>
      </w:r>
      <w:r w:rsidRPr="000D0672">
        <w:rPr>
          <w:rFonts w:ascii="Times New Roman" w:eastAsia="Calibri" w:hAnsi="Times New Roman" w:cs="Times New Roman"/>
          <w:sz w:val="24"/>
          <w:szCs w:val="24"/>
          <w:lang w:eastAsia="en-ZA"/>
        </w:rPr>
        <w:t xml:space="preserve"> on agricultural land in Egypt. Urban growth </w:t>
      </w:r>
      <w:r w:rsidR="00310B87" w:rsidRPr="000D0672">
        <w:rPr>
          <w:rFonts w:ascii="Times New Roman" w:eastAsia="Calibri" w:hAnsi="Times New Roman" w:cs="Times New Roman"/>
          <w:sz w:val="24"/>
          <w:szCs w:val="24"/>
          <w:lang w:eastAsia="en-ZA"/>
        </w:rPr>
        <w:t>results in loss</w:t>
      </w:r>
      <w:r w:rsidRPr="000D0672">
        <w:rPr>
          <w:rFonts w:ascii="Times New Roman" w:eastAsia="Calibri" w:hAnsi="Times New Roman" w:cs="Times New Roman"/>
          <w:sz w:val="24"/>
          <w:szCs w:val="24"/>
          <w:lang w:eastAsia="en-ZA"/>
        </w:rPr>
        <w:t xml:space="preserve"> of agricultural land </w:t>
      </w:r>
      <w:r w:rsidR="00310B87" w:rsidRPr="000D0672">
        <w:rPr>
          <w:rFonts w:ascii="Times New Roman" w:eastAsia="Calibri" w:hAnsi="Times New Roman" w:cs="Times New Roman"/>
          <w:sz w:val="24"/>
          <w:szCs w:val="24"/>
          <w:lang w:eastAsia="en-ZA"/>
        </w:rPr>
        <w:t xml:space="preserve">which </w:t>
      </w:r>
      <w:r w:rsidRPr="000D0672">
        <w:rPr>
          <w:rFonts w:ascii="Times New Roman" w:eastAsia="Calibri" w:hAnsi="Times New Roman" w:cs="Times New Roman"/>
          <w:sz w:val="24"/>
          <w:szCs w:val="24"/>
          <w:lang w:eastAsia="en-ZA"/>
        </w:rPr>
        <w:t>significant</w:t>
      </w:r>
      <w:r w:rsidR="00310B87" w:rsidRPr="000D0672">
        <w:rPr>
          <w:rFonts w:ascii="Times New Roman" w:eastAsia="Calibri" w:hAnsi="Times New Roman" w:cs="Times New Roman"/>
          <w:sz w:val="24"/>
          <w:szCs w:val="24"/>
          <w:lang w:eastAsia="en-ZA"/>
        </w:rPr>
        <w:t>ly</w:t>
      </w:r>
      <w:r w:rsidRPr="000D0672">
        <w:rPr>
          <w:rFonts w:ascii="Times New Roman" w:eastAsia="Calibri" w:hAnsi="Times New Roman" w:cs="Times New Roman"/>
          <w:sz w:val="24"/>
          <w:szCs w:val="24"/>
          <w:lang w:eastAsia="en-ZA"/>
        </w:rPr>
        <w:t xml:space="preserve"> changes the overall agricultural ecosystem (Shalaby and Tateishim, 2007</w:t>
      </w:r>
      <w:r w:rsidRPr="000D0672">
        <w:rPr>
          <w:rFonts w:ascii="Calibri" w:eastAsia="Calibri" w:hAnsi="Calibri" w:cs="Arial"/>
          <w:sz w:val="20"/>
          <w:szCs w:val="20"/>
          <w:lang w:eastAsia="en-ZA"/>
        </w:rPr>
        <w:t>)</w:t>
      </w:r>
      <w:r w:rsidRPr="000D0672">
        <w:rPr>
          <w:rFonts w:ascii="Times New Roman" w:eastAsia="Calibri" w:hAnsi="Times New Roman" w:cs="Times New Roman"/>
          <w:sz w:val="24"/>
          <w:szCs w:val="24"/>
          <w:lang w:eastAsia="en-ZA"/>
        </w:rPr>
        <w:t xml:space="preserve">. This research seeks to assess the impacts that urban growth has had on </w:t>
      </w:r>
      <w:r w:rsidR="00E63424" w:rsidRPr="000D0672">
        <w:rPr>
          <w:rFonts w:ascii="Times New Roman" w:eastAsia="Calibri" w:hAnsi="Times New Roman" w:cs="Times New Roman"/>
          <w:sz w:val="24"/>
          <w:szCs w:val="24"/>
          <w:lang w:eastAsia="en-ZA"/>
        </w:rPr>
        <w:t xml:space="preserve">urban </w:t>
      </w:r>
      <w:r w:rsidRPr="000D0672">
        <w:rPr>
          <w:rFonts w:ascii="Times New Roman" w:eastAsia="Calibri" w:hAnsi="Times New Roman" w:cs="Times New Roman"/>
          <w:sz w:val="24"/>
          <w:szCs w:val="24"/>
          <w:lang w:eastAsia="en-ZA"/>
        </w:rPr>
        <w:t xml:space="preserve">agricultural land in Ekurhuleni. </w:t>
      </w:r>
    </w:p>
    <w:p w14:paraId="74305088" w14:textId="77777777" w:rsidR="009B6031" w:rsidRPr="000D0672" w:rsidRDefault="009B6031" w:rsidP="009B6031">
      <w:pPr>
        <w:spacing w:after="0" w:line="240" w:lineRule="auto"/>
        <w:rPr>
          <w:rFonts w:ascii="Calibri" w:eastAsia="Calibri" w:hAnsi="Calibri" w:cs="Arial"/>
          <w:sz w:val="20"/>
          <w:szCs w:val="20"/>
          <w:lang w:eastAsia="en-ZA"/>
        </w:rPr>
      </w:pPr>
    </w:p>
    <w:p w14:paraId="7C8E5D99" w14:textId="77777777" w:rsidR="009B6031" w:rsidRPr="000D0672" w:rsidRDefault="009B6031" w:rsidP="009B6031">
      <w:pPr>
        <w:keepNext/>
        <w:keepLines/>
        <w:numPr>
          <w:ilvl w:val="1"/>
          <w:numId w:val="17"/>
        </w:numPr>
        <w:spacing w:before="240" w:after="0" w:line="240" w:lineRule="auto"/>
        <w:outlineLvl w:val="0"/>
        <w:rPr>
          <w:rFonts w:ascii="Times New Roman" w:eastAsiaTheme="majorEastAsia" w:hAnsi="Times New Roman" w:cs="Times New Roman"/>
          <w:b/>
          <w:sz w:val="24"/>
          <w:szCs w:val="24"/>
          <w:lang w:eastAsia="en-ZA"/>
        </w:rPr>
      </w:pPr>
      <w:bookmarkStart w:id="14" w:name="_Toc91214"/>
      <w:bookmarkStart w:id="15" w:name="_Toc4189610"/>
      <w:r w:rsidRPr="000D0672">
        <w:rPr>
          <w:rFonts w:ascii="Times New Roman" w:eastAsiaTheme="majorEastAsia" w:hAnsi="Times New Roman" w:cs="Times New Roman"/>
          <w:b/>
          <w:sz w:val="24"/>
          <w:szCs w:val="24"/>
          <w:lang w:eastAsia="en-ZA"/>
        </w:rPr>
        <w:t>Research aim</w:t>
      </w:r>
      <w:bookmarkEnd w:id="14"/>
      <w:bookmarkEnd w:id="15"/>
    </w:p>
    <w:p w14:paraId="7CA9C1DF" w14:textId="77777777" w:rsidR="009B6031" w:rsidRPr="000D0672" w:rsidRDefault="009B6031" w:rsidP="009B6031">
      <w:pPr>
        <w:spacing w:after="0" w:line="240" w:lineRule="auto"/>
        <w:rPr>
          <w:rFonts w:ascii="Calibri" w:eastAsia="Calibri" w:hAnsi="Calibri" w:cs="Arial"/>
          <w:sz w:val="20"/>
          <w:szCs w:val="20"/>
          <w:lang w:eastAsia="en-ZA"/>
        </w:rPr>
      </w:pPr>
    </w:p>
    <w:p w14:paraId="177F7BA1" w14:textId="18B956C9" w:rsidR="009B6031" w:rsidRPr="000D0672" w:rsidRDefault="003E0821" w:rsidP="009B6031">
      <w:pPr>
        <w:spacing w:after="0" w:line="36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lang w:eastAsia="en-ZA"/>
        </w:rPr>
        <w:t>T</w:t>
      </w:r>
      <w:r w:rsidR="009B6031" w:rsidRPr="000D0672">
        <w:rPr>
          <w:rFonts w:ascii="Times New Roman" w:eastAsia="Calibri" w:hAnsi="Times New Roman" w:cs="Times New Roman"/>
          <w:sz w:val="24"/>
          <w:szCs w:val="24"/>
          <w:lang w:eastAsia="en-ZA"/>
        </w:rPr>
        <w:t xml:space="preserve">his research </w:t>
      </w:r>
      <w:r w:rsidRPr="000D0672">
        <w:rPr>
          <w:rFonts w:ascii="Times New Roman" w:eastAsia="Calibri" w:hAnsi="Times New Roman" w:cs="Times New Roman"/>
          <w:sz w:val="24"/>
          <w:szCs w:val="24"/>
          <w:lang w:eastAsia="en-ZA"/>
        </w:rPr>
        <w:t>aims</w:t>
      </w:r>
      <w:r w:rsidR="009B6031" w:rsidRPr="000D0672">
        <w:rPr>
          <w:rFonts w:ascii="Times New Roman" w:eastAsia="Calibri" w:hAnsi="Times New Roman" w:cs="Times New Roman"/>
          <w:sz w:val="24"/>
          <w:szCs w:val="24"/>
          <w:lang w:eastAsia="en-ZA"/>
        </w:rPr>
        <w:t xml:space="preserve"> to establish a </w:t>
      </w:r>
      <w:r w:rsidR="009B6031" w:rsidRPr="000D0672">
        <w:rPr>
          <w:rFonts w:ascii="Times New Roman" w:eastAsia="Calibri" w:hAnsi="Times New Roman" w:cs="Times New Roman"/>
          <w:noProof/>
          <w:sz w:val="24"/>
          <w:szCs w:val="24"/>
          <w:lang w:eastAsia="en-ZA"/>
        </w:rPr>
        <w:t>better</w:t>
      </w:r>
      <w:r w:rsidR="009B6031" w:rsidRPr="000D0672">
        <w:rPr>
          <w:rFonts w:ascii="Times New Roman" w:eastAsia="Calibri" w:hAnsi="Times New Roman" w:cs="Times New Roman"/>
          <w:sz w:val="24"/>
          <w:szCs w:val="24"/>
          <w:lang w:eastAsia="en-ZA"/>
        </w:rPr>
        <w:t xml:space="preserve"> understanding of the impacts of the rapid urban growth in the Ekurhuleni on </w:t>
      </w:r>
      <w:r w:rsidR="009B6031" w:rsidRPr="000D0672">
        <w:rPr>
          <w:rFonts w:ascii="Times New Roman" w:eastAsia="Calibri" w:hAnsi="Times New Roman" w:cs="Times New Roman"/>
          <w:noProof/>
          <w:sz w:val="24"/>
          <w:szCs w:val="24"/>
          <w:lang w:eastAsia="en-ZA"/>
        </w:rPr>
        <w:t>urban</w:t>
      </w:r>
      <w:r w:rsidR="009B6031" w:rsidRPr="000D0672">
        <w:rPr>
          <w:rFonts w:ascii="Times New Roman" w:eastAsia="Calibri" w:hAnsi="Times New Roman" w:cs="Times New Roman"/>
          <w:sz w:val="24"/>
          <w:szCs w:val="24"/>
          <w:lang w:eastAsia="en-ZA"/>
        </w:rPr>
        <w:t xml:space="preserve"> agriculture from 1985 to 2017. </w:t>
      </w:r>
    </w:p>
    <w:p w14:paraId="10B68D75" w14:textId="77777777" w:rsidR="009B6031" w:rsidRPr="000D0672" w:rsidRDefault="009B6031" w:rsidP="009B6031">
      <w:pPr>
        <w:spacing w:after="0" w:line="240" w:lineRule="auto"/>
        <w:rPr>
          <w:rFonts w:ascii="Calibri" w:eastAsia="Calibri" w:hAnsi="Calibri" w:cs="Arial"/>
          <w:sz w:val="20"/>
          <w:szCs w:val="20"/>
          <w:lang w:eastAsia="en-ZA"/>
        </w:rPr>
      </w:pPr>
    </w:p>
    <w:p w14:paraId="465D7D4C" w14:textId="77777777" w:rsidR="009B6031" w:rsidRPr="000D0672" w:rsidRDefault="009B6031" w:rsidP="009B6031">
      <w:pPr>
        <w:keepNext/>
        <w:keepLines/>
        <w:numPr>
          <w:ilvl w:val="1"/>
          <w:numId w:val="17"/>
        </w:numPr>
        <w:spacing w:before="240" w:after="0" w:line="240" w:lineRule="auto"/>
        <w:outlineLvl w:val="0"/>
        <w:rPr>
          <w:rFonts w:ascii="Times New Roman" w:eastAsiaTheme="majorEastAsia" w:hAnsi="Times New Roman" w:cs="Times New Roman"/>
          <w:b/>
          <w:sz w:val="24"/>
          <w:szCs w:val="24"/>
          <w:lang w:eastAsia="en-ZA"/>
        </w:rPr>
      </w:pPr>
      <w:bookmarkStart w:id="16" w:name="_Toc91215"/>
      <w:bookmarkStart w:id="17" w:name="_Toc4189611"/>
      <w:r w:rsidRPr="000D0672">
        <w:rPr>
          <w:rFonts w:ascii="Times New Roman" w:eastAsiaTheme="majorEastAsia" w:hAnsi="Times New Roman" w:cs="Times New Roman"/>
          <w:b/>
          <w:sz w:val="24"/>
          <w:szCs w:val="24"/>
          <w:lang w:eastAsia="en-ZA"/>
        </w:rPr>
        <w:t>Objectives</w:t>
      </w:r>
      <w:bookmarkEnd w:id="16"/>
      <w:bookmarkEnd w:id="17"/>
      <w:r w:rsidRPr="000D0672">
        <w:rPr>
          <w:rFonts w:ascii="Times New Roman" w:eastAsiaTheme="majorEastAsia" w:hAnsi="Times New Roman" w:cs="Times New Roman"/>
          <w:b/>
          <w:sz w:val="24"/>
          <w:szCs w:val="24"/>
          <w:lang w:eastAsia="en-ZA"/>
        </w:rPr>
        <w:t xml:space="preserve"> </w:t>
      </w:r>
    </w:p>
    <w:p w14:paraId="0B9CA481" w14:textId="77777777" w:rsidR="009B6031" w:rsidRPr="000D0672" w:rsidRDefault="009B6031" w:rsidP="009B6031">
      <w:pPr>
        <w:spacing w:after="0" w:line="240" w:lineRule="auto"/>
        <w:rPr>
          <w:rFonts w:ascii="Calibri" w:eastAsia="Calibri" w:hAnsi="Calibri" w:cs="Arial"/>
          <w:sz w:val="20"/>
          <w:szCs w:val="20"/>
          <w:lang w:eastAsia="en-ZA"/>
        </w:rPr>
      </w:pPr>
    </w:p>
    <w:p w14:paraId="135F9ED1" w14:textId="77777777" w:rsidR="009B6031" w:rsidRPr="000D0672" w:rsidRDefault="009B6031" w:rsidP="009B6031">
      <w:pPr>
        <w:autoSpaceDE w:val="0"/>
        <w:autoSpaceDN w:val="0"/>
        <w:adjustRightInd w:val="0"/>
        <w:spacing w:after="0" w:line="240" w:lineRule="auto"/>
        <w:rPr>
          <w:rFonts w:ascii="Times New Roman" w:hAnsi="Times New Roman" w:cs="Times New Roman"/>
          <w:sz w:val="24"/>
          <w:szCs w:val="24"/>
        </w:rPr>
      </w:pPr>
      <w:r w:rsidRPr="000D0672">
        <w:rPr>
          <w:rFonts w:ascii="Times New Roman" w:hAnsi="Times New Roman" w:cs="Times New Roman"/>
          <w:sz w:val="24"/>
          <w:szCs w:val="24"/>
        </w:rPr>
        <w:t xml:space="preserve">The specific objectives of this study are to;  </w:t>
      </w:r>
    </w:p>
    <w:p w14:paraId="565C6302" w14:textId="77777777" w:rsidR="009B6031" w:rsidRPr="000D0672" w:rsidRDefault="009B6031" w:rsidP="009B6031">
      <w:pPr>
        <w:autoSpaceDE w:val="0"/>
        <w:autoSpaceDN w:val="0"/>
        <w:adjustRightInd w:val="0"/>
        <w:spacing w:after="0" w:line="240" w:lineRule="auto"/>
        <w:rPr>
          <w:rFonts w:ascii="Times New Roman" w:hAnsi="Times New Roman" w:cs="Times New Roman"/>
          <w:sz w:val="24"/>
          <w:szCs w:val="24"/>
        </w:rPr>
      </w:pPr>
    </w:p>
    <w:p w14:paraId="314F2E93" w14:textId="799477A9" w:rsidR="009B6031" w:rsidRPr="000D0672" w:rsidRDefault="009B6031" w:rsidP="009B6031">
      <w:pPr>
        <w:numPr>
          <w:ilvl w:val="0"/>
          <w:numId w:val="10"/>
        </w:numPr>
        <w:autoSpaceDE w:val="0"/>
        <w:autoSpaceDN w:val="0"/>
        <w:adjustRightInd w:val="0"/>
        <w:spacing w:after="0" w:line="360" w:lineRule="auto"/>
        <w:rPr>
          <w:rFonts w:ascii="Times New Roman" w:hAnsi="Times New Roman" w:cs="Times New Roman"/>
          <w:sz w:val="24"/>
          <w:szCs w:val="24"/>
        </w:rPr>
      </w:pPr>
      <w:r w:rsidRPr="000D0672">
        <w:rPr>
          <w:rFonts w:ascii="Times New Roman" w:hAnsi="Times New Roman" w:cs="Times New Roman"/>
          <w:sz w:val="24"/>
          <w:szCs w:val="24"/>
        </w:rPr>
        <w:lastRenderedPageBreak/>
        <w:t xml:space="preserve">Map the urban growth from 1985 to 2017 with </w:t>
      </w:r>
      <w:r w:rsidRPr="000D0672">
        <w:rPr>
          <w:rFonts w:ascii="Times New Roman" w:hAnsi="Times New Roman" w:cs="Times New Roman"/>
          <w:noProof/>
          <w:sz w:val="24"/>
          <w:szCs w:val="24"/>
        </w:rPr>
        <w:t>5-year</w:t>
      </w:r>
      <w:r w:rsidRPr="000D0672">
        <w:rPr>
          <w:rFonts w:ascii="Times New Roman" w:hAnsi="Times New Roman" w:cs="Times New Roman"/>
          <w:sz w:val="24"/>
          <w:szCs w:val="24"/>
        </w:rPr>
        <w:t xml:space="preserve"> intervals</w:t>
      </w:r>
      <w:r w:rsidR="003E0821" w:rsidRPr="000D0672">
        <w:rPr>
          <w:rFonts w:ascii="Times New Roman" w:hAnsi="Times New Roman" w:cs="Times New Roman"/>
          <w:sz w:val="24"/>
          <w:szCs w:val="24"/>
        </w:rPr>
        <w:t xml:space="preserve">, aided by </w:t>
      </w:r>
      <w:r w:rsidR="00DD4E11" w:rsidRPr="000D0672">
        <w:rPr>
          <w:rFonts w:ascii="Times New Roman" w:hAnsi="Times New Roman" w:cs="Times New Roman"/>
          <w:sz w:val="24"/>
          <w:szCs w:val="24"/>
        </w:rPr>
        <w:t xml:space="preserve">the </w:t>
      </w:r>
      <w:r w:rsidRPr="000D0672">
        <w:rPr>
          <w:rFonts w:ascii="Times New Roman" w:hAnsi="Times New Roman" w:cs="Times New Roman"/>
          <w:noProof/>
          <w:sz w:val="24"/>
          <w:szCs w:val="24"/>
        </w:rPr>
        <w:t>us</w:t>
      </w:r>
      <w:r w:rsidR="003E0821" w:rsidRPr="000D0672">
        <w:rPr>
          <w:rFonts w:ascii="Times New Roman" w:hAnsi="Times New Roman" w:cs="Times New Roman"/>
          <w:noProof/>
          <w:sz w:val="24"/>
          <w:szCs w:val="24"/>
        </w:rPr>
        <w:t>e</w:t>
      </w:r>
      <w:r w:rsidR="003E0821" w:rsidRPr="000D0672">
        <w:rPr>
          <w:rFonts w:ascii="Times New Roman" w:hAnsi="Times New Roman" w:cs="Times New Roman"/>
          <w:sz w:val="24"/>
          <w:szCs w:val="24"/>
        </w:rPr>
        <w:t xml:space="preserve"> of</w:t>
      </w:r>
      <w:r w:rsidRPr="000D0672">
        <w:rPr>
          <w:rFonts w:ascii="Times New Roman" w:hAnsi="Times New Roman" w:cs="Times New Roman"/>
          <w:sz w:val="24"/>
          <w:szCs w:val="24"/>
        </w:rPr>
        <w:t xml:space="preserve"> </w:t>
      </w:r>
      <w:r w:rsidRPr="000D0672">
        <w:rPr>
          <w:rFonts w:ascii="Times New Roman" w:hAnsi="Times New Roman" w:cs="Times New Roman"/>
          <w:noProof/>
          <w:sz w:val="24"/>
          <w:szCs w:val="24"/>
        </w:rPr>
        <w:t>multi-temporal</w:t>
      </w:r>
      <w:r w:rsidRPr="000D0672">
        <w:rPr>
          <w:rFonts w:ascii="Times New Roman" w:hAnsi="Times New Roman" w:cs="Times New Roman"/>
          <w:sz w:val="24"/>
          <w:szCs w:val="24"/>
        </w:rPr>
        <w:t xml:space="preserve"> Landsat data and SVM. </w:t>
      </w:r>
    </w:p>
    <w:p w14:paraId="45BA97FE" w14:textId="298F61C7" w:rsidR="009B6031" w:rsidRPr="000D0672" w:rsidRDefault="009B6031" w:rsidP="009B6031">
      <w:pPr>
        <w:numPr>
          <w:ilvl w:val="0"/>
          <w:numId w:val="10"/>
        </w:numPr>
        <w:autoSpaceDE w:val="0"/>
        <w:autoSpaceDN w:val="0"/>
        <w:adjustRightInd w:val="0"/>
        <w:spacing w:after="0" w:line="360" w:lineRule="auto"/>
        <w:rPr>
          <w:rFonts w:ascii="Times New Roman" w:hAnsi="Times New Roman" w:cs="Times New Roman"/>
          <w:sz w:val="24"/>
          <w:szCs w:val="24"/>
        </w:rPr>
      </w:pPr>
      <w:r w:rsidRPr="000D0672">
        <w:rPr>
          <w:rFonts w:ascii="Times New Roman" w:hAnsi="Times New Roman" w:cs="Times New Roman"/>
          <w:sz w:val="24"/>
          <w:szCs w:val="24"/>
        </w:rPr>
        <w:t>Quantify the impacts of</w:t>
      </w:r>
      <w:r w:rsidR="003E0821" w:rsidRPr="000D0672">
        <w:rPr>
          <w:rFonts w:ascii="Times New Roman" w:hAnsi="Times New Roman" w:cs="Times New Roman"/>
          <w:sz w:val="24"/>
          <w:szCs w:val="24"/>
        </w:rPr>
        <w:t xml:space="preserve"> growth of</w:t>
      </w:r>
      <w:r w:rsidRPr="000D0672">
        <w:rPr>
          <w:rFonts w:ascii="Times New Roman" w:hAnsi="Times New Roman" w:cs="Times New Roman"/>
          <w:sz w:val="24"/>
          <w:szCs w:val="24"/>
        </w:rPr>
        <w:t xml:space="preserve"> urban </w:t>
      </w:r>
      <w:r w:rsidR="003E0821" w:rsidRPr="000D0672">
        <w:rPr>
          <w:rFonts w:ascii="Times New Roman" w:hAnsi="Times New Roman" w:cs="Times New Roman"/>
          <w:sz w:val="24"/>
          <w:szCs w:val="24"/>
        </w:rPr>
        <w:t>areas</w:t>
      </w:r>
      <w:r w:rsidRPr="000D0672">
        <w:rPr>
          <w:rFonts w:ascii="Times New Roman" w:hAnsi="Times New Roman" w:cs="Times New Roman"/>
          <w:sz w:val="24"/>
          <w:szCs w:val="24"/>
        </w:rPr>
        <w:t xml:space="preserve"> on agricultural land use using change detection </w:t>
      </w:r>
    </w:p>
    <w:p w14:paraId="2265B5E7" w14:textId="77777777" w:rsidR="009B6031" w:rsidRPr="000D0672" w:rsidRDefault="009B6031" w:rsidP="009B6031">
      <w:pPr>
        <w:numPr>
          <w:ilvl w:val="0"/>
          <w:numId w:val="10"/>
        </w:numPr>
        <w:autoSpaceDE w:val="0"/>
        <w:autoSpaceDN w:val="0"/>
        <w:adjustRightInd w:val="0"/>
        <w:spacing w:after="0" w:line="360" w:lineRule="auto"/>
        <w:rPr>
          <w:rFonts w:ascii="Times New Roman" w:hAnsi="Times New Roman" w:cs="Times New Roman"/>
          <w:sz w:val="24"/>
          <w:szCs w:val="24"/>
        </w:rPr>
      </w:pPr>
      <w:r w:rsidRPr="000D0672">
        <w:rPr>
          <w:rFonts w:ascii="Times New Roman" w:hAnsi="Times New Roman" w:cs="Times New Roman"/>
          <w:sz w:val="24"/>
          <w:szCs w:val="24"/>
        </w:rPr>
        <w:t xml:space="preserve">Predict the future of urban growth </w:t>
      </w:r>
      <w:r w:rsidRPr="000D0672">
        <w:rPr>
          <w:rFonts w:ascii="Times New Roman" w:hAnsi="Times New Roman" w:cs="Times New Roman"/>
          <w:noProof/>
          <w:sz w:val="24"/>
          <w:szCs w:val="24"/>
        </w:rPr>
        <w:t>in</w:t>
      </w:r>
      <w:r w:rsidRPr="000D0672">
        <w:rPr>
          <w:rFonts w:ascii="Times New Roman" w:hAnsi="Times New Roman" w:cs="Times New Roman"/>
          <w:sz w:val="24"/>
          <w:szCs w:val="24"/>
        </w:rPr>
        <w:t xml:space="preserve"> relation to agricultural lands in 30 years </w:t>
      </w:r>
    </w:p>
    <w:p w14:paraId="33003576" w14:textId="77777777" w:rsidR="009B6031" w:rsidRPr="000D0672" w:rsidRDefault="009B6031" w:rsidP="009B6031">
      <w:pPr>
        <w:autoSpaceDE w:val="0"/>
        <w:autoSpaceDN w:val="0"/>
        <w:adjustRightInd w:val="0"/>
        <w:spacing w:after="0" w:line="240" w:lineRule="auto"/>
        <w:rPr>
          <w:rFonts w:ascii="Times New Roman" w:hAnsi="Times New Roman" w:cs="Times New Roman"/>
          <w:sz w:val="24"/>
          <w:szCs w:val="24"/>
        </w:rPr>
      </w:pPr>
    </w:p>
    <w:p w14:paraId="2A0FC1D7" w14:textId="77777777" w:rsidR="009B6031" w:rsidRPr="000D0672" w:rsidRDefault="009B6031" w:rsidP="009B6031">
      <w:pPr>
        <w:keepNext/>
        <w:keepLines/>
        <w:numPr>
          <w:ilvl w:val="1"/>
          <w:numId w:val="17"/>
        </w:numPr>
        <w:spacing w:before="240" w:after="0" w:line="240" w:lineRule="auto"/>
        <w:outlineLvl w:val="0"/>
        <w:rPr>
          <w:rFonts w:ascii="Times New Roman" w:eastAsiaTheme="majorEastAsia" w:hAnsi="Times New Roman" w:cs="Times New Roman"/>
          <w:b/>
          <w:sz w:val="24"/>
          <w:szCs w:val="24"/>
          <w:lang w:eastAsia="en-ZA"/>
        </w:rPr>
      </w:pPr>
      <w:bookmarkStart w:id="18" w:name="_Toc91216"/>
      <w:bookmarkStart w:id="19" w:name="_Toc4189612"/>
      <w:r w:rsidRPr="000D0672">
        <w:rPr>
          <w:rFonts w:ascii="Times New Roman" w:eastAsiaTheme="majorEastAsia" w:hAnsi="Times New Roman" w:cs="Times New Roman"/>
          <w:b/>
          <w:sz w:val="24"/>
          <w:szCs w:val="24"/>
          <w:lang w:eastAsia="en-ZA"/>
        </w:rPr>
        <w:t xml:space="preserve">Structure of the </w:t>
      </w:r>
      <w:bookmarkEnd w:id="18"/>
      <w:r w:rsidRPr="000D0672">
        <w:rPr>
          <w:rFonts w:ascii="Times New Roman" w:eastAsiaTheme="majorEastAsia" w:hAnsi="Times New Roman" w:cs="Times New Roman"/>
          <w:b/>
          <w:sz w:val="24"/>
          <w:szCs w:val="24"/>
          <w:lang w:eastAsia="en-ZA"/>
        </w:rPr>
        <w:t>research report</w:t>
      </w:r>
      <w:bookmarkEnd w:id="19"/>
    </w:p>
    <w:p w14:paraId="398C2401"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504E1E78" w14:textId="68F9E19E"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The research report </w:t>
      </w:r>
      <w:r w:rsidR="00310B87" w:rsidRPr="000D0672">
        <w:rPr>
          <w:rFonts w:ascii="Times New Roman" w:hAnsi="Times New Roman" w:cs="Times New Roman"/>
          <w:sz w:val="24"/>
          <w:szCs w:val="24"/>
        </w:rPr>
        <w:t>is presented</w:t>
      </w:r>
      <w:r w:rsidRPr="000D0672">
        <w:rPr>
          <w:rFonts w:ascii="Times New Roman" w:hAnsi="Times New Roman" w:cs="Times New Roman"/>
          <w:sz w:val="24"/>
          <w:szCs w:val="24"/>
        </w:rPr>
        <w:t xml:space="preserve"> i</w:t>
      </w:r>
      <w:r w:rsidR="00310B87" w:rsidRPr="000D0672">
        <w:rPr>
          <w:rFonts w:ascii="Times New Roman" w:hAnsi="Times New Roman" w:cs="Times New Roman"/>
          <w:sz w:val="24"/>
          <w:szCs w:val="24"/>
        </w:rPr>
        <w:t xml:space="preserve">n </w:t>
      </w:r>
      <w:r w:rsidRPr="000D0672">
        <w:rPr>
          <w:rFonts w:ascii="Times New Roman" w:hAnsi="Times New Roman" w:cs="Times New Roman"/>
          <w:sz w:val="24"/>
          <w:szCs w:val="24"/>
        </w:rPr>
        <w:t>6 chapters. Chapter 1 co</w:t>
      </w:r>
      <w:r w:rsidR="00310B87" w:rsidRPr="000D0672">
        <w:rPr>
          <w:rFonts w:ascii="Times New Roman" w:hAnsi="Times New Roman" w:cs="Times New Roman"/>
          <w:sz w:val="24"/>
          <w:szCs w:val="24"/>
        </w:rPr>
        <w:t>mprises</w:t>
      </w:r>
      <w:r w:rsidRPr="000D0672">
        <w:rPr>
          <w:rFonts w:ascii="Times New Roman" w:hAnsi="Times New Roman" w:cs="Times New Roman"/>
          <w:sz w:val="24"/>
          <w:szCs w:val="24"/>
        </w:rPr>
        <w:t xml:space="preserve"> of the introduction, background of the study, </w:t>
      </w:r>
      <w:r w:rsidR="003E0821" w:rsidRPr="000D0672">
        <w:rPr>
          <w:rFonts w:ascii="Times New Roman" w:hAnsi="Times New Roman" w:cs="Times New Roman"/>
          <w:sz w:val="24"/>
          <w:szCs w:val="24"/>
        </w:rPr>
        <w:t xml:space="preserve">aim of the </w:t>
      </w:r>
      <w:r w:rsidRPr="000D0672">
        <w:rPr>
          <w:rFonts w:ascii="Times New Roman" w:hAnsi="Times New Roman" w:cs="Times New Roman"/>
          <w:sz w:val="24"/>
          <w:szCs w:val="24"/>
        </w:rPr>
        <w:t>research and objectives.  Chapter 2 is a</w:t>
      </w:r>
      <w:r w:rsidR="00F83A58" w:rsidRPr="000D0672">
        <w:rPr>
          <w:rFonts w:ascii="Times New Roman" w:hAnsi="Times New Roman" w:cs="Times New Roman"/>
          <w:sz w:val="24"/>
          <w:szCs w:val="24"/>
        </w:rPr>
        <w:t xml:space="preserve"> review </w:t>
      </w:r>
      <w:r w:rsidR="00E63424" w:rsidRPr="000D0672">
        <w:rPr>
          <w:rFonts w:ascii="Times New Roman" w:hAnsi="Times New Roman" w:cs="Times New Roman"/>
          <w:sz w:val="24"/>
          <w:szCs w:val="24"/>
        </w:rPr>
        <w:t xml:space="preserve">of </w:t>
      </w:r>
      <w:r w:rsidR="00FF2914" w:rsidRPr="000D0672">
        <w:rPr>
          <w:rFonts w:ascii="Times New Roman" w:hAnsi="Times New Roman" w:cs="Times New Roman"/>
          <w:sz w:val="24"/>
          <w:szCs w:val="24"/>
        </w:rPr>
        <w:t xml:space="preserve">the </w:t>
      </w:r>
      <w:r w:rsidR="00E63424" w:rsidRPr="000D0672">
        <w:rPr>
          <w:rFonts w:ascii="Times New Roman" w:hAnsi="Times New Roman" w:cs="Times New Roman"/>
          <w:noProof/>
          <w:sz w:val="24"/>
          <w:szCs w:val="24"/>
        </w:rPr>
        <w:t>literature</w:t>
      </w:r>
      <w:r w:rsidRPr="000D0672">
        <w:rPr>
          <w:rFonts w:ascii="Times New Roman" w:hAnsi="Times New Roman" w:cs="Times New Roman"/>
          <w:sz w:val="24"/>
          <w:szCs w:val="24"/>
        </w:rPr>
        <w:t xml:space="preserve"> on related theoretical concepts and previous studies that are related to the research topic. An overview of the area</w:t>
      </w:r>
      <w:r w:rsidR="00310B87" w:rsidRPr="000D0672">
        <w:rPr>
          <w:rFonts w:ascii="Times New Roman" w:hAnsi="Times New Roman" w:cs="Times New Roman"/>
          <w:sz w:val="24"/>
          <w:szCs w:val="24"/>
        </w:rPr>
        <w:t xml:space="preserve"> of study</w:t>
      </w:r>
      <w:r w:rsidRPr="000D0672">
        <w:rPr>
          <w:rFonts w:ascii="Times New Roman" w:hAnsi="Times New Roman" w:cs="Times New Roman"/>
          <w:sz w:val="24"/>
          <w:szCs w:val="24"/>
        </w:rPr>
        <w:t xml:space="preserve"> and the method</w:t>
      </w:r>
      <w:r w:rsidR="00310B87" w:rsidRPr="000D0672">
        <w:rPr>
          <w:rFonts w:ascii="Times New Roman" w:hAnsi="Times New Roman" w:cs="Times New Roman"/>
          <w:sz w:val="24"/>
          <w:szCs w:val="24"/>
        </w:rPr>
        <w:t>s</w:t>
      </w:r>
      <w:r w:rsidRPr="000D0672">
        <w:rPr>
          <w:rFonts w:ascii="Times New Roman" w:hAnsi="Times New Roman" w:cs="Times New Roman"/>
          <w:sz w:val="24"/>
          <w:szCs w:val="24"/>
        </w:rPr>
        <w:t xml:space="preserve"> will be addressed in chapter 3. Chapter 4 describes the main results of image classifications as well as the results from the simulation of LULCC model. The results were reviewed and discussed in Chapter 5 together with related studies and their findings. Chapter 6 will conclude the research by stating the overall achievement of the objectives, limitations of the study and recommendations. </w:t>
      </w:r>
    </w:p>
    <w:p w14:paraId="5FF3AED8"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28778BA"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422F2C65"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6C6FAB5"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3A8CA75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40FC167C"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1F76C2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BFC536E"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0A197F3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0F319202"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7BBB1F5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54ADDA17"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C9498DF"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5BB967CB"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72CFCD3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0B40F2E2"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55B28BFC"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20" w:name="_Toc91217"/>
      <w:bookmarkStart w:id="21" w:name="_Toc4189613"/>
      <w:r w:rsidRPr="000D0672">
        <w:rPr>
          <w:rFonts w:ascii="Times New Roman" w:eastAsiaTheme="majorEastAsia" w:hAnsi="Times New Roman" w:cs="Times New Roman"/>
          <w:b/>
          <w:sz w:val="24"/>
          <w:szCs w:val="24"/>
          <w:lang w:eastAsia="en-ZA"/>
        </w:rPr>
        <w:lastRenderedPageBreak/>
        <w:t>CHAPTER 2: LITERATURE REVIEW</w:t>
      </w:r>
      <w:bookmarkEnd w:id="20"/>
      <w:bookmarkEnd w:id="21"/>
      <w:r w:rsidRPr="000D0672">
        <w:rPr>
          <w:rFonts w:ascii="Times New Roman" w:eastAsiaTheme="majorEastAsia" w:hAnsi="Times New Roman" w:cs="Times New Roman"/>
          <w:b/>
          <w:sz w:val="24"/>
          <w:szCs w:val="24"/>
          <w:lang w:eastAsia="en-ZA"/>
        </w:rPr>
        <w:t xml:space="preserve"> </w:t>
      </w:r>
    </w:p>
    <w:p w14:paraId="3DB1321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1DC6E22"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22" w:name="_Toc91219"/>
      <w:bookmarkStart w:id="23" w:name="_Toc4189614"/>
      <w:r w:rsidRPr="000D0672">
        <w:rPr>
          <w:rFonts w:ascii="Times New Roman" w:eastAsiaTheme="majorEastAsia" w:hAnsi="Times New Roman" w:cs="Times New Roman"/>
          <w:b/>
          <w:sz w:val="24"/>
          <w:szCs w:val="24"/>
          <w:lang w:eastAsia="en-ZA"/>
        </w:rPr>
        <w:t>2.1 Urban Agriculture</w:t>
      </w:r>
      <w:bookmarkEnd w:id="22"/>
      <w:bookmarkEnd w:id="23"/>
      <w:r w:rsidRPr="000D0672">
        <w:rPr>
          <w:rFonts w:ascii="Times New Roman" w:eastAsiaTheme="majorEastAsia" w:hAnsi="Times New Roman" w:cs="Times New Roman"/>
          <w:b/>
          <w:sz w:val="24"/>
          <w:szCs w:val="24"/>
          <w:lang w:eastAsia="en-ZA"/>
        </w:rPr>
        <w:t xml:space="preserve"> </w:t>
      </w:r>
    </w:p>
    <w:p w14:paraId="1079E1E6" w14:textId="77777777" w:rsidR="009B6031" w:rsidRPr="000D0672" w:rsidRDefault="009B6031" w:rsidP="009B6031">
      <w:pPr>
        <w:spacing w:after="0" w:line="240" w:lineRule="auto"/>
        <w:rPr>
          <w:rFonts w:ascii="Calibri" w:eastAsia="Calibri" w:hAnsi="Calibri" w:cs="Arial"/>
          <w:sz w:val="20"/>
          <w:szCs w:val="20"/>
          <w:lang w:eastAsia="en-ZA"/>
        </w:rPr>
      </w:pPr>
    </w:p>
    <w:p w14:paraId="2EDBFC56" w14:textId="5176369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Most developing countries have been </w:t>
      </w:r>
      <w:r w:rsidRPr="000D0672">
        <w:rPr>
          <w:rFonts w:ascii="Times New Roman" w:eastAsia="Calibri" w:hAnsi="Times New Roman" w:cs="Times New Roman"/>
          <w:noProof/>
          <w:sz w:val="24"/>
          <w:szCs w:val="24"/>
          <w:lang w:eastAsia="en-ZA"/>
        </w:rPr>
        <w:t>practi</w:t>
      </w:r>
      <w:r w:rsidR="00FF2914" w:rsidRPr="000D0672">
        <w:rPr>
          <w:rFonts w:ascii="Times New Roman" w:eastAsia="Calibri" w:hAnsi="Times New Roman" w:cs="Times New Roman"/>
          <w:noProof/>
          <w:sz w:val="24"/>
          <w:szCs w:val="24"/>
          <w:lang w:eastAsia="en-ZA"/>
        </w:rPr>
        <w:t>s</w:t>
      </w:r>
      <w:r w:rsidRPr="000D0672">
        <w:rPr>
          <w:rFonts w:ascii="Times New Roman" w:eastAsia="Calibri" w:hAnsi="Times New Roman" w:cs="Times New Roman"/>
          <w:noProof/>
          <w:sz w:val="24"/>
          <w:szCs w:val="24"/>
          <w:lang w:eastAsia="en-ZA"/>
        </w:rPr>
        <w:t>ing</w:t>
      </w:r>
      <w:r w:rsidRPr="000D0672">
        <w:rPr>
          <w:rFonts w:ascii="Times New Roman" w:eastAsia="Calibri" w:hAnsi="Times New Roman" w:cs="Times New Roman"/>
          <w:sz w:val="24"/>
          <w:szCs w:val="24"/>
          <w:lang w:eastAsia="en-ZA"/>
        </w:rPr>
        <w:t xml:space="preserve"> urban agriculture for some time (Bryld, 2003). Approximately 800 million people residing in urban areas in the mid-1990s were involved in urban agriculture, both commercial and subsistence (United Nations Development Program [UNDP], 1996). However, since the 1970s urban agriculture has undergone radical transformation (Bryld, 2003), in some countries for the good and in most countries for the bad (Bryld, 2003; Egal et al., 2001). For example, between 1967 and 1991, the number of</w:t>
      </w:r>
      <w:r w:rsidR="00310B87" w:rsidRPr="000D0672">
        <w:rPr>
          <w:rFonts w:ascii="Times New Roman" w:eastAsia="Calibri" w:hAnsi="Times New Roman" w:cs="Times New Roman"/>
          <w:sz w:val="24"/>
          <w:szCs w:val="24"/>
          <w:lang w:eastAsia="en-ZA"/>
        </w:rPr>
        <w:t xml:space="preserve"> </w:t>
      </w:r>
      <w:r w:rsidR="006C3912" w:rsidRPr="000D0672">
        <w:rPr>
          <w:rFonts w:ascii="Times New Roman" w:eastAsia="Calibri" w:hAnsi="Times New Roman" w:cs="Times New Roman"/>
          <w:sz w:val="24"/>
          <w:szCs w:val="24"/>
          <w:lang w:eastAsia="en-ZA"/>
        </w:rPr>
        <w:t>families engaging</w:t>
      </w:r>
      <w:r w:rsidRPr="000D0672">
        <w:rPr>
          <w:rFonts w:ascii="Times New Roman" w:eastAsia="Calibri" w:hAnsi="Times New Roman" w:cs="Times New Roman"/>
          <w:sz w:val="24"/>
          <w:szCs w:val="24"/>
          <w:lang w:eastAsia="en-ZA"/>
        </w:rPr>
        <w:t xml:space="preserve"> in </w:t>
      </w:r>
      <w:r w:rsidR="00310B87" w:rsidRPr="000D0672">
        <w:rPr>
          <w:rFonts w:ascii="Times New Roman" w:eastAsia="Calibri" w:hAnsi="Times New Roman" w:cs="Times New Roman"/>
          <w:sz w:val="24"/>
          <w:szCs w:val="24"/>
          <w:lang w:eastAsia="en-ZA"/>
        </w:rPr>
        <w:t>farming</w:t>
      </w:r>
      <w:r w:rsidRPr="000D0672">
        <w:rPr>
          <w:rFonts w:ascii="Times New Roman" w:eastAsia="Calibri" w:hAnsi="Times New Roman" w:cs="Times New Roman"/>
          <w:sz w:val="24"/>
          <w:szCs w:val="24"/>
          <w:lang w:eastAsia="en-ZA"/>
        </w:rPr>
        <w:t xml:space="preserve"> in Dar es Salaam increased from 18% to 67% (Ratta and Nasr, 1996). This makes agriculture in Dar es Salaam the </w:t>
      </w:r>
      <w:r w:rsidR="006C3912" w:rsidRPr="000D0672">
        <w:rPr>
          <w:rFonts w:ascii="Times New Roman" w:eastAsia="Calibri" w:hAnsi="Times New Roman" w:cs="Times New Roman"/>
          <w:sz w:val="24"/>
          <w:szCs w:val="24"/>
          <w:lang w:eastAsia="en-ZA"/>
        </w:rPr>
        <w:t>leading</w:t>
      </w:r>
      <w:r w:rsidRPr="000D0672">
        <w:rPr>
          <w:rFonts w:ascii="Times New Roman" w:eastAsia="Calibri" w:hAnsi="Times New Roman" w:cs="Times New Roman"/>
          <w:sz w:val="24"/>
          <w:szCs w:val="24"/>
          <w:lang w:eastAsia="en-ZA"/>
        </w:rPr>
        <w:t xml:space="preserve"> </w:t>
      </w:r>
      <w:r w:rsidR="00F83A58" w:rsidRPr="000D0672">
        <w:rPr>
          <w:rFonts w:ascii="Times New Roman" w:eastAsia="Calibri" w:hAnsi="Times New Roman" w:cs="Times New Roman"/>
          <w:sz w:val="24"/>
          <w:szCs w:val="24"/>
          <w:lang w:eastAsia="en-ZA"/>
        </w:rPr>
        <w:t>source of employment,</w:t>
      </w:r>
      <w:r w:rsidR="00340669" w:rsidRPr="000D0672">
        <w:rPr>
          <w:rFonts w:ascii="Times New Roman" w:eastAsia="Calibri" w:hAnsi="Times New Roman" w:cs="Times New Roman"/>
          <w:sz w:val="24"/>
          <w:szCs w:val="24"/>
          <w:lang w:eastAsia="en-ZA"/>
        </w:rPr>
        <w:t xml:space="preserve"> </w:t>
      </w:r>
      <w:r w:rsidR="00F83A58" w:rsidRPr="000D0672">
        <w:rPr>
          <w:rFonts w:ascii="Times New Roman" w:eastAsia="Calibri" w:hAnsi="Times New Roman" w:cs="Times New Roman"/>
          <w:sz w:val="24"/>
          <w:szCs w:val="24"/>
          <w:lang w:eastAsia="en-ZA"/>
        </w:rPr>
        <w:t>after</w:t>
      </w:r>
      <w:r w:rsidR="00340669" w:rsidRPr="000D0672">
        <w:rPr>
          <w:rFonts w:ascii="Times New Roman" w:eastAsia="Calibri" w:hAnsi="Times New Roman" w:cs="Times New Roman"/>
          <w:sz w:val="24"/>
          <w:szCs w:val="24"/>
          <w:lang w:eastAsia="en-ZA"/>
        </w:rPr>
        <w:t xml:space="preserve"> petty trade</w:t>
      </w:r>
      <w:r w:rsidRPr="000D0672">
        <w:rPr>
          <w:rFonts w:ascii="Times New Roman" w:eastAsia="Calibri" w:hAnsi="Times New Roman" w:cs="Times New Roman"/>
          <w:sz w:val="24"/>
          <w:szCs w:val="24"/>
          <w:lang w:eastAsia="en-ZA"/>
        </w:rPr>
        <w:t xml:space="preserve"> (</w:t>
      </w:r>
      <w:r w:rsidR="00340669" w:rsidRPr="000D0672">
        <w:rPr>
          <w:rFonts w:ascii="Times New Roman" w:eastAsia="Calibri" w:hAnsi="Times New Roman" w:cs="Times New Roman"/>
          <w:sz w:val="24"/>
          <w:szCs w:val="24"/>
          <w:lang w:eastAsia="en-ZA"/>
        </w:rPr>
        <w:t xml:space="preserve">Ratta and Nasr, 1996; </w:t>
      </w:r>
      <w:r w:rsidRPr="000D0672">
        <w:rPr>
          <w:rFonts w:ascii="Times New Roman" w:eastAsia="Calibri" w:hAnsi="Times New Roman" w:cs="Times New Roman"/>
          <w:sz w:val="24"/>
          <w:szCs w:val="24"/>
          <w:lang w:eastAsia="en-ZA"/>
        </w:rPr>
        <w:t xml:space="preserve">UNDP 1996).  </w:t>
      </w:r>
      <w:r w:rsidR="006C3912" w:rsidRPr="000D0672">
        <w:rPr>
          <w:rFonts w:ascii="Times New Roman" w:eastAsia="Calibri" w:hAnsi="Times New Roman" w:cs="Times New Roman"/>
          <w:sz w:val="24"/>
          <w:szCs w:val="24"/>
          <w:lang w:eastAsia="en-ZA"/>
        </w:rPr>
        <w:t xml:space="preserve">The city of </w:t>
      </w:r>
      <w:r w:rsidRPr="000D0672">
        <w:rPr>
          <w:rFonts w:ascii="Times New Roman" w:eastAsia="Calibri" w:hAnsi="Times New Roman" w:cs="Times New Roman"/>
          <w:sz w:val="24"/>
          <w:szCs w:val="24"/>
          <w:lang w:eastAsia="en-ZA"/>
        </w:rPr>
        <w:t>Kathmandu</w:t>
      </w:r>
      <w:r w:rsidR="00D13C65" w:rsidRPr="000D0672">
        <w:rPr>
          <w:rFonts w:ascii="Times New Roman" w:eastAsia="Calibri" w:hAnsi="Times New Roman" w:cs="Times New Roman"/>
          <w:sz w:val="24"/>
          <w:szCs w:val="24"/>
          <w:lang w:eastAsia="en-ZA"/>
        </w:rPr>
        <w:t xml:space="preserve"> in </w:t>
      </w:r>
      <w:r w:rsidRPr="000D0672">
        <w:rPr>
          <w:rFonts w:ascii="Times New Roman" w:eastAsia="Calibri" w:hAnsi="Times New Roman" w:cs="Times New Roman"/>
          <w:sz w:val="24"/>
          <w:szCs w:val="24"/>
          <w:lang w:eastAsia="en-ZA"/>
        </w:rPr>
        <w:t>Zambia produce</w:t>
      </w:r>
      <w:r w:rsidR="00996464" w:rsidRPr="000D0672">
        <w:rPr>
          <w:rFonts w:ascii="Times New Roman" w:eastAsia="Calibri" w:hAnsi="Times New Roman" w:cs="Times New Roman"/>
          <w:sz w:val="24"/>
          <w:szCs w:val="24"/>
          <w:lang w:eastAsia="en-ZA"/>
        </w:rPr>
        <w:t xml:space="preserve">s more </w:t>
      </w:r>
      <w:r w:rsidR="00996464" w:rsidRPr="000D0672">
        <w:rPr>
          <w:rFonts w:ascii="Times New Roman" w:eastAsia="Calibri" w:hAnsi="Times New Roman" w:cs="Times New Roman"/>
          <w:noProof/>
          <w:sz w:val="24"/>
          <w:szCs w:val="24"/>
          <w:lang w:eastAsia="en-ZA"/>
        </w:rPr>
        <w:t>than</w:t>
      </w:r>
      <w:r w:rsidR="006C3912" w:rsidRPr="000D0672">
        <w:rPr>
          <w:rFonts w:ascii="Times New Roman" w:eastAsia="Calibri" w:hAnsi="Times New Roman" w:cs="Times New Roman"/>
          <w:noProof/>
          <w:sz w:val="24"/>
          <w:szCs w:val="24"/>
          <w:lang w:eastAsia="en-ZA"/>
        </w:rPr>
        <w:t xml:space="preserve"> a</w:t>
      </w:r>
      <w:r w:rsidR="006C3912" w:rsidRPr="000D0672">
        <w:rPr>
          <w:rFonts w:ascii="Times New Roman" w:eastAsia="Calibri" w:hAnsi="Times New Roman" w:cs="Times New Roman"/>
          <w:sz w:val="24"/>
          <w:szCs w:val="24"/>
          <w:lang w:eastAsia="en-ZA"/>
        </w:rPr>
        <w:t xml:space="preserve"> third of its food </w:t>
      </w:r>
      <w:r w:rsidRPr="000D0672">
        <w:rPr>
          <w:rFonts w:ascii="Times New Roman" w:eastAsia="Calibri" w:hAnsi="Times New Roman" w:cs="Times New Roman"/>
          <w:sz w:val="24"/>
          <w:szCs w:val="24"/>
          <w:lang w:eastAsia="en-ZA"/>
        </w:rPr>
        <w:t>within the city (Bryld, 2003). While the urban agriculture of some countries is increasing, in most world urban areas it</w:t>
      </w:r>
      <w:r w:rsidR="00D13C65" w:rsidRPr="000D0672">
        <w:rPr>
          <w:rFonts w:ascii="Times New Roman" w:eastAsia="Calibri" w:hAnsi="Times New Roman" w:cs="Times New Roman"/>
          <w:sz w:val="24"/>
          <w:szCs w:val="24"/>
          <w:lang w:eastAsia="en-ZA"/>
        </w:rPr>
        <w:t xml:space="preserve"> is</w:t>
      </w:r>
      <w:r w:rsidRPr="000D0672">
        <w:rPr>
          <w:rFonts w:ascii="Times New Roman" w:eastAsia="Calibri" w:hAnsi="Times New Roman" w:cs="Times New Roman"/>
          <w:sz w:val="24"/>
          <w:szCs w:val="24"/>
          <w:lang w:eastAsia="en-ZA"/>
        </w:rPr>
        <w:t xml:space="preserve"> the opposite (Nsiah-Gyabaah, 2000). In Asia</w:t>
      </w:r>
      <w:r w:rsidRPr="000D0672">
        <w:rPr>
          <w:rFonts w:ascii="Times New Roman" w:eastAsia="Calibri" w:hAnsi="Times New Roman" w:cs="Times New Roman"/>
          <w:noProof/>
          <w:sz w:val="24"/>
          <w:szCs w:val="24"/>
          <w:lang w:eastAsia="en-ZA"/>
        </w:rPr>
        <w:t>,</w:t>
      </w:r>
      <w:r w:rsidR="00FF2914" w:rsidRPr="000D0672">
        <w:rPr>
          <w:rFonts w:ascii="Times New Roman" w:eastAsia="Calibri" w:hAnsi="Times New Roman" w:cs="Times New Roman"/>
          <w:noProof/>
          <w:sz w:val="24"/>
          <w:szCs w:val="24"/>
          <w:lang w:eastAsia="en-ZA"/>
        </w:rPr>
        <w:t xml:space="preserve"> for</w:t>
      </w:r>
      <w:r w:rsidRPr="000D0672">
        <w:rPr>
          <w:rFonts w:ascii="Times New Roman" w:eastAsia="Calibri" w:hAnsi="Times New Roman" w:cs="Times New Roman"/>
          <w:sz w:val="24"/>
          <w:szCs w:val="24"/>
          <w:lang w:eastAsia="en-ZA"/>
        </w:rPr>
        <w:t xml:space="preserve"> example, urban agriculture has decreased from 70% to 46% in the period from the </w:t>
      </w:r>
      <w:r w:rsidRPr="000D0672">
        <w:rPr>
          <w:rFonts w:ascii="Times New Roman" w:eastAsia="Calibri" w:hAnsi="Times New Roman" w:cs="Times New Roman"/>
          <w:noProof/>
          <w:sz w:val="24"/>
          <w:szCs w:val="24"/>
          <w:lang w:eastAsia="en-ZA"/>
        </w:rPr>
        <w:t>1960s</w:t>
      </w:r>
      <w:r w:rsidRPr="000D0672">
        <w:rPr>
          <w:rFonts w:ascii="Times New Roman" w:eastAsia="Calibri" w:hAnsi="Times New Roman" w:cs="Times New Roman"/>
          <w:sz w:val="24"/>
          <w:szCs w:val="24"/>
          <w:lang w:eastAsia="en-ZA"/>
        </w:rPr>
        <w:t xml:space="preserve"> to the early 2000s (Bryld, 2003). It appears that over the years</w:t>
      </w:r>
      <w:r w:rsidR="00D13C65"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urban agriculture has decreased overall globally and the main driving force behind the </w:t>
      </w:r>
      <w:r w:rsidRPr="000D0672">
        <w:rPr>
          <w:rFonts w:ascii="Times New Roman" w:eastAsia="Calibri" w:hAnsi="Times New Roman" w:cs="Times New Roman"/>
          <w:noProof/>
          <w:sz w:val="24"/>
          <w:szCs w:val="24"/>
          <w:lang w:eastAsia="en-ZA"/>
        </w:rPr>
        <w:t>continuous</w:t>
      </w:r>
      <w:r w:rsidRPr="000D0672">
        <w:rPr>
          <w:rFonts w:ascii="Times New Roman" w:eastAsia="Calibri" w:hAnsi="Times New Roman" w:cs="Times New Roman"/>
          <w:sz w:val="24"/>
          <w:szCs w:val="24"/>
          <w:lang w:eastAsia="en-ZA"/>
        </w:rPr>
        <w:t xml:space="preserve"> loss of urban agricultural land is increased urban growth (Jiang et al, 2013; Nsiah- Gyabaah, 2000; Bentinck, 2000; Smith, 1996). </w:t>
      </w:r>
    </w:p>
    <w:p w14:paraId="486C498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D4DBB85" w14:textId="5B4E098F"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It is expected that 83% of the global population will</w:t>
      </w:r>
      <w:r w:rsidR="006C3912" w:rsidRPr="000D0672">
        <w:rPr>
          <w:rFonts w:ascii="Times New Roman" w:eastAsia="Calibri" w:hAnsi="Times New Roman" w:cs="Times New Roman"/>
          <w:sz w:val="24"/>
          <w:szCs w:val="24"/>
          <w:lang w:eastAsia="en-ZA"/>
        </w:rPr>
        <w:t xml:space="preserve"> reside in cities </w:t>
      </w:r>
      <w:r w:rsidRPr="000D0672">
        <w:rPr>
          <w:rFonts w:ascii="Times New Roman" w:eastAsia="Calibri" w:hAnsi="Times New Roman" w:cs="Times New Roman"/>
          <w:sz w:val="24"/>
          <w:szCs w:val="24"/>
          <w:lang w:eastAsia="en-ZA"/>
        </w:rPr>
        <w:t xml:space="preserve">by 2050 and that the global population will be a staggering 9.7 billion (United Nations [UN], 2015). This poses a major challenge to the agricultural sector as it has to sustain such a significant population (Shalaby et al., 2012; Food and Agriculture Organization [FAO], 2008). This calls for drastic and sustainable </w:t>
      </w:r>
      <w:r w:rsidR="00D13C65" w:rsidRPr="000D0672">
        <w:rPr>
          <w:rFonts w:ascii="Times New Roman" w:eastAsia="Calibri" w:hAnsi="Times New Roman" w:cs="Times New Roman"/>
          <w:sz w:val="24"/>
          <w:szCs w:val="24"/>
          <w:lang w:eastAsia="en-ZA"/>
        </w:rPr>
        <w:t>strategies at</w:t>
      </w:r>
      <w:r w:rsidRPr="000D0672">
        <w:rPr>
          <w:rFonts w:ascii="Times New Roman" w:eastAsia="Calibri" w:hAnsi="Times New Roman" w:cs="Times New Roman"/>
          <w:sz w:val="24"/>
          <w:szCs w:val="24"/>
          <w:lang w:eastAsia="en-ZA"/>
        </w:rPr>
        <w:t xml:space="preserve"> both </w:t>
      </w:r>
      <w:r w:rsidR="006C3912" w:rsidRPr="000D0672">
        <w:rPr>
          <w:rFonts w:ascii="Times New Roman" w:eastAsia="Calibri" w:hAnsi="Times New Roman" w:cs="Times New Roman"/>
          <w:sz w:val="24"/>
          <w:szCs w:val="24"/>
          <w:lang w:eastAsia="en-ZA"/>
        </w:rPr>
        <w:t xml:space="preserve">local </w:t>
      </w:r>
      <w:r w:rsidRPr="000D0672">
        <w:rPr>
          <w:rFonts w:ascii="Times New Roman" w:eastAsia="Calibri" w:hAnsi="Times New Roman" w:cs="Times New Roman"/>
          <w:sz w:val="24"/>
          <w:szCs w:val="24"/>
          <w:lang w:eastAsia="en-ZA"/>
        </w:rPr>
        <w:t xml:space="preserve">and international level, to </w:t>
      </w:r>
      <w:r w:rsidR="006C3912" w:rsidRPr="000D0672">
        <w:rPr>
          <w:rFonts w:ascii="Times New Roman" w:eastAsia="Calibri" w:hAnsi="Times New Roman" w:cs="Times New Roman"/>
          <w:sz w:val="24"/>
          <w:szCs w:val="24"/>
          <w:lang w:eastAsia="en-ZA"/>
        </w:rPr>
        <w:t xml:space="preserve">tackle </w:t>
      </w:r>
      <w:r w:rsidRPr="000D0672">
        <w:rPr>
          <w:rFonts w:ascii="Times New Roman" w:eastAsia="Calibri" w:hAnsi="Times New Roman" w:cs="Times New Roman"/>
          <w:sz w:val="24"/>
          <w:szCs w:val="24"/>
          <w:lang w:eastAsia="en-ZA"/>
        </w:rPr>
        <w:t>the problem of future food security (FAO, 2008). As rural areas transform into</w:t>
      </w:r>
      <w:r w:rsidR="00F83A58" w:rsidRPr="000D0672">
        <w:rPr>
          <w:rFonts w:ascii="Times New Roman" w:eastAsia="Calibri" w:hAnsi="Times New Roman" w:cs="Times New Roman"/>
          <w:sz w:val="24"/>
          <w:szCs w:val="24"/>
          <w:lang w:eastAsia="en-ZA"/>
        </w:rPr>
        <w:t xml:space="preserve"> towns and cities</w:t>
      </w:r>
      <w:r w:rsidRPr="000D0672">
        <w:rPr>
          <w:rFonts w:ascii="Times New Roman" w:eastAsia="Calibri" w:hAnsi="Times New Roman" w:cs="Times New Roman"/>
          <w:sz w:val="24"/>
          <w:szCs w:val="24"/>
          <w:lang w:eastAsia="en-ZA"/>
        </w:rPr>
        <w:t xml:space="preserve"> due to population and economic </w:t>
      </w:r>
      <w:r w:rsidR="00D13C65" w:rsidRPr="000D0672">
        <w:rPr>
          <w:rFonts w:ascii="Times New Roman" w:eastAsia="Calibri" w:hAnsi="Times New Roman" w:cs="Times New Roman"/>
          <w:sz w:val="24"/>
          <w:szCs w:val="24"/>
          <w:lang w:eastAsia="en-ZA"/>
        </w:rPr>
        <w:t>growth, peri</w:t>
      </w:r>
      <w:r w:rsidRPr="000D0672">
        <w:rPr>
          <w:rFonts w:ascii="Times New Roman" w:eastAsia="Calibri" w:hAnsi="Times New Roman" w:cs="Times New Roman"/>
          <w:sz w:val="24"/>
          <w:szCs w:val="24"/>
          <w:lang w:eastAsia="en-ZA"/>
        </w:rPr>
        <w:t xml:space="preserve">-urban agriculture is negatively affected. Pro-urbanists argue that agriculture is meant for the ‘rural areas’ but as </w:t>
      </w:r>
      <w:r w:rsidRPr="000D0672">
        <w:rPr>
          <w:rFonts w:ascii="Times New Roman" w:eastAsia="Calibri" w:hAnsi="Times New Roman" w:cs="Times New Roman"/>
          <w:noProof/>
          <w:sz w:val="24"/>
          <w:szCs w:val="24"/>
          <w:lang w:eastAsia="en-ZA"/>
        </w:rPr>
        <w:t>land</w:t>
      </w:r>
      <w:r w:rsidRPr="000D0672">
        <w:rPr>
          <w:rFonts w:ascii="Times New Roman" w:eastAsia="Calibri" w:hAnsi="Times New Roman" w:cs="Times New Roman"/>
          <w:sz w:val="24"/>
          <w:szCs w:val="24"/>
          <w:lang w:eastAsia="en-ZA"/>
        </w:rPr>
        <w:t xml:space="preserve"> conversion is happening at such a rapid pace, it begs the question of where this would happen (Viljoen 2005). </w:t>
      </w:r>
    </w:p>
    <w:p w14:paraId="2A1FEAB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257BF24E" w14:textId="456422BA"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Egal et al. (2001) </w:t>
      </w:r>
      <w:r w:rsidRPr="000D0672">
        <w:rPr>
          <w:rFonts w:ascii="Times New Roman" w:eastAsia="Calibri" w:hAnsi="Times New Roman" w:cs="Times New Roman"/>
          <w:noProof/>
          <w:sz w:val="24"/>
          <w:szCs w:val="24"/>
          <w:lang w:eastAsia="en-ZA"/>
        </w:rPr>
        <w:t>emphasize</w:t>
      </w:r>
      <w:r w:rsidRPr="000D0672">
        <w:rPr>
          <w:rFonts w:ascii="Times New Roman" w:eastAsia="Calibri" w:hAnsi="Times New Roman" w:cs="Times New Roman"/>
          <w:sz w:val="24"/>
          <w:szCs w:val="24"/>
          <w:lang w:eastAsia="en-ZA"/>
        </w:rPr>
        <w:t xml:space="preserve"> that urban agriculture significantly contributes to increased food s</w:t>
      </w:r>
      <w:r w:rsidR="00F83A58" w:rsidRPr="000D0672">
        <w:rPr>
          <w:rFonts w:ascii="Times New Roman" w:eastAsia="Calibri" w:hAnsi="Times New Roman" w:cs="Times New Roman"/>
          <w:sz w:val="24"/>
          <w:szCs w:val="24"/>
          <w:lang w:eastAsia="en-ZA"/>
        </w:rPr>
        <w:t>ecurity</w:t>
      </w:r>
      <w:r w:rsidRPr="000D0672">
        <w:rPr>
          <w:rFonts w:ascii="Times New Roman" w:eastAsia="Calibri" w:hAnsi="Times New Roman" w:cs="Times New Roman"/>
          <w:sz w:val="24"/>
          <w:szCs w:val="24"/>
          <w:lang w:eastAsia="en-ZA"/>
        </w:rPr>
        <w:t>,</w:t>
      </w:r>
      <w:r w:rsidR="00804ABA" w:rsidRPr="000D0672">
        <w:rPr>
          <w:rFonts w:ascii="Times New Roman" w:eastAsia="Calibri" w:hAnsi="Times New Roman" w:cs="Times New Roman"/>
          <w:sz w:val="24"/>
          <w:szCs w:val="24"/>
          <w:lang w:eastAsia="en-ZA"/>
        </w:rPr>
        <w:t xml:space="preserve"> accessibility and availability</w:t>
      </w:r>
      <w:r w:rsidRPr="000D0672">
        <w:rPr>
          <w:rFonts w:ascii="Times New Roman" w:eastAsia="Calibri" w:hAnsi="Times New Roman" w:cs="Times New Roman"/>
          <w:sz w:val="24"/>
          <w:szCs w:val="24"/>
          <w:lang w:eastAsia="en-ZA"/>
        </w:rPr>
        <w:t xml:space="preserve">; it operates in the land of South Africa as a strategy for poverty alleviation and brings significant income to poor </w:t>
      </w:r>
      <w:r w:rsidRPr="000D0672">
        <w:rPr>
          <w:rFonts w:ascii="Times New Roman" w:eastAsia="Calibri" w:hAnsi="Times New Roman" w:cs="Times New Roman"/>
          <w:noProof/>
          <w:sz w:val="24"/>
          <w:szCs w:val="24"/>
          <w:lang w:eastAsia="en-ZA"/>
        </w:rPr>
        <w:t>middle-income</w:t>
      </w:r>
      <w:r w:rsidRPr="000D0672">
        <w:rPr>
          <w:rFonts w:ascii="Times New Roman" w:eastAsia="Calibri" w:hAnsi="Times New Roman" w:cs="Times New Roman"/>
          <w:sz w:val="24"/>
          <w:szCs w:val="24"/>
          <w:lang w:eastAsia="en-ZA"/>
        </w:rPr>
        <w:t xml:space="preserve"> urban dwellers. </w:t>
      </w:r>
      <w:r w:rsidRPr="000D0672">
        <w:rPr>
          <w:rFonts w:ascii="Times New Roman" w:eastAsia="Calibri" w:hAnsi="Times New Roman" w:cs="Times New Roman"/>
          <w:sz w:val="24"/>
          <w:szCs w:val="24"/>
          <w:lang w:eastAsia="en-ZA"/>
        </w:rPr>
        <w:lastRenderedPageBreak/>
        <w:t xml:space="preserve">Over the years, a decrease has been noted in the number of farms in the outskirts of the cities as the cities continue to expand (Shalaby et al, 2012). Over 60% of the urban population in Ghana cities depend solely on urban agriculture as a </w:t>
      </w:r>
      <w:r w:rsidR="00340669" w:rsidRPr="000D0672">
        <w:rPr>
          <w:rFonts w:ascii="Times New Roman" w:eastAsia="Calibri" w:hAnsi="Times New Roman" w:cs="Times New Roman"/>
          <w:noProof/>
          <w:sz w:val="24"/>
          <w:szCs w:val="24"/>
          <w:lang w:eastAsia="en-ZA"/>
        </w:rPr>
        <w:t>mainstream</w:t>
      </w:r>
      <w:r w:rsidR="00340669"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of employment and if agricultural land is then </w:t>
      </w:r>
      <w:r w:rsidR="00804ABA" w:rsidRPr="000D0672">
        <w:rPr>
          <w:rFonts w:ascii="Times New Roman" w:eastAsia="Calibri" w:hAnsi="Times New Roman" w:cs="Times New Roman"/>
          <w:sz w:val="24"/>
          <w:szCs w:val="24"/>
          <w:lang w:eastAsia="en-ZA"/>
        </w:rPr>
        <w:t>transformed</w:t>
      </w:r>
      <w:r w:rsidRPr="000D0672">
        <w:rPr>
          <w:rFonts w:ascii="Times New Roman" w:eastAsia="Calibri" w:hAnsi="Times New Roman" w:cs="Times New Roman"/>
          <w:sz w:val="24"/>
          <w:szCs w:val="24"/>
          <w:lang w:eastAsia="en-ZA"/>
        </w:rPr>
        <w:t xml:space="preserve"> to other land uses, depriving this sector of land, it means that the unemployment rate </w:t>
      </w:r>
      <w:r w:rsidRPr="000D0672">
        <w:rPr>
          <w:rFonts w:ascii="Times New Roman" w:eastAsia="Calibri" w:hAnsi="Times New Roman" w:cs="Times New Roman"/>
          <w:noProof/>
          <w:sz w:val="24"/>
          <w:szCs w:val="24"/>
          <w:lang w:eastAsia="en-ZA"/>
        </w:rPr>
        <w:t>increases</w:t>
      </w:r>
      <w:r w:rsidRPr="000D0672">
        <w:rPr>
          <w:rFonts w:ascii="Times New Roman" w:eastAsia="Calibri" w:hAnsi="Times New Roman" w:cs="Times New Roman"/>
          <w:sz w:val="24"/>
          <w:szCs w:val="24"/>
          <w:lang w:eastAsia="en-ZA"/>
        </w:rPr>
        <w:t xml:space="preserve"> and people’s livelihoods are affected as they are left with no source of sustenance (Naab and Kasanga, 2013). </w:t>
      </w:r>
    </w:p>
    <w:p w14:paraId="1F0B57E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113904C7" w14:textId="085FC78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In urban areas, the cumulative effect of succession has increasingly made land very scarce for farmers</w:t>
      </w:r>
      <w:r w:rsidR="00F83A58" w:rsidRPr="000D0672">
        <w:rPr>
          <w:rFonts w:ascii="Times New Roman" w:eastAsia="Calibri" w:hAnsi="Times New Roman" w:cs="Times New Roman"/>
          <w:sz w:val="24"/>
          <w:szCs w:val="24"/>
          <w:lang w:eastAsia="en-ZA"/>
        </w:rPr>
        <w:t xml:space="preserve"> on urban outskirts</w:t>
      </w:r>
      <w:r w:rsidRPr="000D0672">
        <w:rPr>
          <w:rFonts w:ascii="Times New Roman" w:eastAsia="Calibri" w:hAnsi="Times New Roman" w:cs="Times New Roman"/>
          <w:sz w:val="24"/>
          <w:szCs w:val="24"/>
          <w:lang w:eastAsia="en-ZA"/>
        </w:rPr>
        <w:t xml:space="preserve"> (Naab and Kasanga, 2013). Since there is so much competition in what land must be used for in urban centres, the value of land has shifted from considering the fertility of land that can be used for </w:t>
      </w:r>
      <w:r w:rsidRPr="000D0672">
        <w:rPr>
          <w:rFonts w:ascii="Times New Roman" w:eastAsia="Calibri" w:hAnsi="Times New Roman" w:cs="Times New Roman"/>
          <w:noProof/>
          <w:sz w:val="24"/>
          <w:szCs w:val="24"/>
          <w:lang w:eastAsia="en-ZA"/>
        </w:rPr>
        <w:t>the urban</w:t>
      </w:r>
      <w:r w:rsidR="00403573" w:rsidRPr="000D0672">
        <w:rPr>
          <w:rFonts w:ascii="Times New Roman" w:eastAsia="Calibri" w:hAnsi="Times New Roman" w:cs="Times New Roman"/>
          <w:sz w:val="24"/>
          <w:szCs w:val="24"/>
          <w:lang w:eastAsia="en-ZA"/>
        </w:rPr>
        <w:t xml:space="preserve"> agriculture</w:t>
      </w:r>
      <w:r w:rsidRPr="000D0672">
        <w:rPr>
          <w:rFonts w:ascii="Times New Roman" w:eastAsia="Calibri" w:hAnsi="Times New Roman" w:cs="Times New Roman"/>
          <w:sz w:val="24"/>
          <w:szCs w:val="24"/>
          <w:lang w:eastAsia="en-ZA"/>
        </w:rPr>
        <w:t xml:space="preserve"> purpose to that of its functions (Naab and Kasanga, 2013). This has </w:t>
      </w:r>
      <w:r w:rsidR="00804ABA" w:rsidRPr="000D0672">
        <w:rPr>
          <w:rFonts w:ascii="Times New Roman" w:eastAsia="Calibri" w:hAnsi="Times New Roman" w:cs="Times New Roman"/>
          <w:sz w:val="24"/>
          <w:szCs w:val="24"/>
          <w:lang w:eastAsia="en-ZA"/>
        </w:rPr>
        <w:t>caused</w:t>
      </w:r>
      <w:r w:rsidRPr="000D0672">
        <w:rPr>
          <w:rFonts w:ascii="Times New Roman" w:eastAsia="Calibri" w:hAnsi="Times New Roman" w:cs="Times New Roman"/>
          <w:sz w:val="24"/>
          <w:szCs w:val="24"/>
          <w:lang w:eastAsia="en-ZA"/>
        </w:rPr>
        <w:t xml:space="preserve"> procurement of some of the most </w:t>
      </w:r>
      <w:r w:rsidR="00804ABA" w:rsidRPr="000D0672">
        <w:rPr>
          <w:rFonts w:ascii="Times New Roman" w:eastAsia="Calibri" w:hAnsi="Times New Roman" w:cs="Times New Roman"/>
          <w:sz w:val="24"/>
          <w:szCs w:val="24"/>
          <w:lang w:eastAsia="en-ZA"/>
        </w:rPr>
        <w:t>fertile</w:t>
      </w:r>
      <w:r w:rsidRPr="000D0672">
        <w:rPr>
          <w:rFonts w:ascii="Times New Roman" w:eastAsia="Calibri" w:hAnsi="Times New Roman" w:cs="Times New Roman"/>
          <w:sz w:val="24"/>
          <w:szCs w:val="24"/>
          <w:lang w:eastAsia="en-ZA"/>
        </w:rPr>
        <w:t xml:space="preserve"> urban agricultural land for </w:t>
      </w:r>
      <w:r w:rsidR="00E67A94" w:rsidRPr="000D0672">
        <w:rPr>
          <w:rFonts w:ascii="Times New Roman" w:eastAsia="Calibri" w:hAnsi="Times New Roman" w:cs="Times New Roman"/>
          <w:sz w:val="24"/>
          <w:szCs w:val="24"/>
          <w:lang w:eastAsia="en-ZA"/>
        </w:rPr>
        <w:t>housing</w:t>
      </w:r>
      <w:r w:rsidRPr="000D0672">
        <w:rPr>
          <w:rFonts w:ascii="Times New Roman" w:eastAsia="Calibri" w:hAnsi="Times New Roman" w:cs="Times New Roman"/>
          <w:sz w:val="24"/>
          <w:szCs w:val="24"/>
          <w:lang w:eastAsia="en-ZA"/>
        </w:rPr>
        <w:t xml:space="preserve"> developments. The consequent decline in urban agriculture affects livelihoods and, in most cases, the poor, as well as the </w:t>
      </w:r>
      <w:r w:rsidRPr="000D0672">
        <w:rPr>
          <w:rFonts w:ascii="Times New Roman" w:eastAsia="Calibri" w:hAnsi="Times New Roman" w:cs="Times New Roman"/>
          <w:noProof/>
          <w:sz w:val="24"/>
          <w:szCs w:val="24"/>
          <w:lang w:eastAsia="en-ZA"/>
        </w:rPr>
        <w:t>peri</w:t>
      </w:r>
      <w:r w:rsidR="00FF2914" w:rsidRPr="000D0672">
        <w:rPr>
          <w:rFonts w:ascii="Times New Roman" w:eastAsia="Calibri" w:hAnsi="Times New Roman" w:cs="Times New Roman"/>
          <w:noProof/>
          <w:sz w:val="24"/>
          <w:szCs w:val="24"/>
          <w:lang w:eastAsia="en-ZA"/>
        </w:rPr>
        <w:t>-</w:t>
      </w:r>
      <w:r w:rsidRPr="000D0672">
        <w:rPr>
          <w:rFonts w:ascii="Times New Roman" w:eastAsia="Calibri" w:hAnsi="Times New Roman" w:cs="Times New Roman"/>
          <w:noProof/>
          <w:sz w:val="24"/>
          <w:szCs w:val="24"/>
          <w:lang w:eastAsia="en-ZA"/>
        </w:rPr>
        <w:t>urban</w:t>
      </w:r>
      <w:r w:rsidRPr="000D0672">
        <w:rPr>
          <w:rFonts w:ascii="Times New Roman" w:eastAsia="Calibri" w:hAnsi="Times New Roman" w:cs="Times New Roman"/>
          <w:sz w:val="24"/>
          <w:szCs w:val="24"/>
          <w:lang w:eastAsia="en-ZA"/>
        </w:rPr>
        <w:t xml:space="preserve"> farmers as they depend </w:t>
      </w:r>
      <w:r w:rsidRPr="000D0672">
        <w:rPr>
          <w:rFonts w:ascii="Times New Roman" w:eastAsia="Calibri" w:hAnsi="Times New Roman" w:cs="Times New Roman"/>
          <w:noProof/>
          <w:sz w:val="24"/>
          <w:szCs w:val="24"/>
          <w:lang w:eastAsia="en-ZA"/>
        </w:rPr>
        <w:t>on agriculture</w:t>
      </w:r>
      <w:r w:rsidRPr="000D0672">
        <w:rPr>
          <w:rFonts w:ascii="Times New Roman" w:eastAsia="Calibri" w:hAnsi="Times New Roman" w:cs="Times New Roman"/>
          <w:sz w:val="24"/>
          <w:szCs w:val="24"/>
          <w:lang w:eastAsia="en-ZA"/>
        </w:rPr>
        <w:t xml:space="preserve"> for livelihood (Naab and Kasanga, 2013; Heilig, 2002). </w:t>
      </w:r>
    </w:p>
    <w:p w14:paraId="53790C6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5DE8C09"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24" w:name="_Toc91220"/>
      <w:bookmarkStart w:id="25" w:name="_Toc4189615"/>
      <w:r w:rsidRPr="000D0672">
        <w:rPr>
          <w:rFonts w:ascii="Times New Roman" w:eastAsiaTheme="majorEastAsia" w:hAnsi="Times New Roman" w:cs="Times New Roman"/>
          <w:b/>
          <w:sz w:val="24"/>
          <w:szCs w:val="24"/>
          <w:lang w:eastAsia="en-ZA"/>
        </w:rPr>
        <w:t>2.2 Urbanisation</w:t>
      </w:r>
      <w:bookmarkEnd w:id="24"/>
      <w:bookmarkEnd w:id="25"/>
      <w:r w:rsidRPr="000D0672">
        <w:rPr>
          <w:rFonts w:ascii="Times New Roman" w:eastAsiaTheme="majorEastAsia" w:hAnsi="Times New Roman" w:cs="Times New Roman"/>
          <w:b/>
          <w:sz w:val="24"/>
          <w:szCs w:val="24"/>
          <w:lang w:eastAsia="en-ZA"/>
        </w:rPr>
        <w:t xml:space="preserve"> </w:t>
      </w:r>
    </w:p>
    <w:p w14:paraId="25AF1854" w14:textId="77777777" w:rsidR="009B6031" w:rsidRPr="000D0672" w:rsidRDefault="009B6031" w:rsidP="009B6031">
      <w:pPr>
        <w:spacing w:after="0" w:line="240" w:lineRule="auto"/>
        <w:rPr>
          <w:rFonts w:ascii="Calibri" w:eastAsia="Calibri" w:hAnsi="Calibri" w:cs="Arial"/>
          <w:sz w:val="20"/>
          <w:szCs w:val="20"/>
          <w:lang w:eastAsia="en-ZA"/>
        </w:rPr>
      </w:pPr>
    </w:p>
    <w:p w14:paraId="494506F0" w14:textId="00A3C53B"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Urbanisation </w:t>
      </w:r>
      <w:r w:rsidR="00D6392B" w:rsidRPr="000D0672">
        <w:rPr>
          <w:rFonts w:ascii="Times New Roman" w:eastAsia="Calibri" w:hAnsi="Times New Roman" w:cs="Times New Roman"/>
          <w:sz w:val="24"/>
          <w:szCs w:val="24"/>
          <w:lang w:eastAsia="en-ZA"/>
        </w:rPr>
        <w:t>is</w:t>
      </w:r>
      <w:r w:rsidRPr="000D0672">
        <w:rPr>
          <w:rFonts w:ascii="Times New Roman" w:eastAsia="Calibri" w:hAnsi="Times New Roman" w:cs="Times New Roman"/>
          <w:sz w:val="24"/>
          <w:szCs w:val="24"/>
          <w:lang w:eastAsia="en-ZA"/>
        </w:rPr>
        <w:t xml:space="preserve"> traditionally measured by demographers as the population of urban dwellers divided by the </w:t>
      </w:r>
      <w:r w:rsidRPr="000D0672">
        <w:rPr>
          <w:rFonts w:ascii="Times New Roman" w:eastAsia="Calibri" w:hAnsi="Times New Roman" w:cs="Times New Roman"/>
          <w:noProof/>
          <w:sz w:val="24"/>
          <w:szCs w:val="24"/>
          <w:lang w:eastAsia="en-ZA"/>
        </w:rPr>
        <w:t>population</w:t>
      </w:r>
      <w:r w:rsidRPr="000D0672">
        <w:rPr>
          <w:rFonts w:ascii="Times New Roman" w:eastAsia="Calibri" w:hAnsi="Times New Roman" w:cs="Times New Roman"/>
          <w:sz w:val="24"/>
          <w:szCs w:val="24"/>
          <w:lang w:eastAsia="en-ZA"/>
        </w:rPr>
        <w:t xml:space="preserve"> of a region (Asamoah, 2010; Mundia, 2005; Olima, 2003). It is also defined as the rate of change in the </w:t>
      </w:r>
      <w:r w:rsidRPr="000D0672">
        <w:rPr>
          <w:rFonts w:ascii="Times New Roman" w:eastAsia="Calibri" w:hAnsi="Times New Roman" w:cs="Times New Roman"/>
          <w:noProof/>
          <w:sz w:val="24"/>
          <w:szCs w:val="24"/>
          <w:lang w:eastAsia="en-ZA"/>
        </w:rPr>
        <w:t>percentage</w:t>
      </w:r>
      <w:r w:rsidRPr="000D0672">
        <w:rPr>
          <w:rFonts w:ascii="Times New Roman" w:eastAsia="Calibri" w:hAnsi="Times New Roman" w:cs="Times New Roman"/>
          <w:sz w:val="24"/>
          <w:szCs w:val="24"/>
          <w:lang w:eastAsia="en-ZA"/>
        </w:rPr>
        <w:t xml:space="preserve"> of people living in urban areas annually (Hope et al, 1999). Nsiah (2000) further defines it as the </w:t>
      </w:r>
      <w:r w:rsidR="00D6392B" w:rsidRPr="000D0672">
        <w:rPr>
          <w:rFonts w:ascii="Times New Roman" w:eastAsia="Calibri" w:hAnsi="Times New Roman" w:cs="Times New Roman"/>
          <w:sz w:val="24"/>
          <w:szCs w:val="24"/>
          <w:lang w:eastAsia="en-ZA"/>
        </w:rPr>
        <w:t>alteration</w:t>
      </w:r>
      <w:r w:rsidRPr="000D0672">
        <w:rPr>
          <w:rFonts w:ascii="Times New Roman" w:eastAsia="Calibri" w:hAnsi="Times New Roman" w:cs="Times New Roman"/>
          <w:sz w:val="24"/>
          <w:szCs w:val="24"/>
          <w:lang w:eastAsia="en-ZA"/>
        </w:rPr>
        <w:t xml:space="preserve"> </w:t>
      </w:r>
      <w:r w:rsidR="00D6392B" w:rsidRPr="000D0672">
        <w:rPr>
          <w:rFonts w:ascii="Times New Roman" w:eastAsia="Calibri" w:hAnsi="Times New Roman" w:cs="Times New Roman"/>
          <w:sz w:val="24"/>
          <w:szCs w:val="24"/>
          <w:lang w:eastAsia="en-ZA"/>
        </w:rPr>
        <w:t>of</w:t>
      </w:r>
      <w:r w:rsidRPr="000D0672">
        <w:rPr>
          <w:rFonts w:ascii="Times New Roman" w:eastAsia="Calibri" w:hAnsi="Times New Roman" w:cs="Times New Roman"/>
          <w:sz w:val="24"/>
          <w:szCs w:val="24"/>
          <w:lang w:eastAsia="en-ZA"/>
        </w:rPr>
        <w:t xml:space="preserve"> a rural to an urban population; this also includes a significant increase in the number of people living in urban areas. Urbanisation, when defined loosely, can refer to rural-urban transition that involves growth in population, land use, increased economic activity and many other factors (</w:t>
      </w:r>
      <w:r w:rsidRPr="000D0672">
        <w:rPr>
          <w:rFonts w:ascii="Times New Roman" w:eastAsia="Calibri" w:hAnsi="Times New Roman" w:cs="Times New Roman"/>
          <w:sz w:val="24"/>
          <w:szCs w:val="24"/>
          <w:shd w:val="clear" w:color="auto" w:fill="FFFFFF"/>
          <w:lang w:eastAsia="en-ZA"/>
        </w:rPr>
        <w:t xml:space="preserve">McGranahan and Satterthwaite, 2014). </w:t>
      </w:r>
      <w:r w:rsidRPr="000D0672">
        <w:rPr>
          <w:rFonts w:ascii="Times New Roman" w:eastAsia="Calibri" w:hAnsi="Times New Roman" w:cs="Times New Roman"/>
          <w:sz w:val="24"/>
          <w:szCs w:val="24"/>
          <w:lang w:eastAsia="en-ZA"/>
        </w:rPr>
        <w:t xml:space="preserve">From all the above definitions, it stands out that the term urbanisation has to do with a concentration of people. For the purposes of this research therefore, urbanisation will be defined as the </w:t>
      </w:r>
      <w:r w:rsidRPr="000D0672">
        <w:rPr>
          <w:rFonts w:ascii="Times New Roman" w:eastAsia="Calibri" w:hAnsi="Times New Roman" w:cs="Times New Roman"/>
          <w:noProof/>
          <w:sz w:val="24"/>
          <w:szCs w:val="24"/>
          <w:lang w:eastAsia="en-ZA"/>
        </w:rPr>
        <w:t>concentration</w:t>
      </w:r>
      <w:r w:rsidRPr="000D0672">
        <w:rPr>
          <w:rFonts w:ascii="Times New Roman" w:eastAsia="Calibri" w:hAnsi="Times New Roman" w:cs="Times New Roman"/>
          <w:sz w:val="24"/>
          <w:szCs w:val="24"/>
          <w:lang w:eastAsia="en-ZA"/>
        </w:rPr>
        <w:t xml:space="preserve"> of population in a space at a </w:t>
      </w:r>
      <w:r w:rsidR="00D6392B" w:rsidRPr="000D0672">
        <w:rPr>
          <w:rFonts w:ascii="Times New Roman" w:eastAsia="Calibri" w:hAnsi="Times New Roman" w:cs="Times New Roman"/>
          <w:sz w:val="24"/>
          <w:szCs w:val="24"/>
          <w:lang w:eastAsia="en-ZA"/>
        </w:rPr>
        <w:t>time</w:t>
      </w:r>
      <w:r w:rsidRPr="000D0672">
        <w:rPr>
          <w:rFonts w:ascii="Times New Roman" w:eastAsia="Calibri" w:hAnsi="Times New Roman" w:cs="Times New Roman"/>
          <w:sz w:val="24"/>
          <w:szCs w:val="24"/>
          <w:lang w:eastAsia="en-ZA"/>
        </w:rPr>
        <w:t>.</w:t>
      </w:r>
    </w:p>
    <w:p w14:paraId="7827F66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 </w:t>
      </w:r>
    </w:p>
    <w:p w14:paraId="3024F017" w14:textId="2CA8DE9D"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In over</w:t>
      </w:r>
      <w:r w:rsidR="004F7BF2" w:rsidRPr="000D0672">
        <w:rPr>
          <w:rFonts w:ascii="Times New Roman" w:eastAsia="Calibri" w:hAnsi="Times New Roman" w:cs="Times New Roman"/>
          <w:sz w:val="24"/>
          <w:szCs w:val="24"/>
          <w:lang w:eastAsia="en-ZA"/>
        </w:rPr>
        <w:t xml:space="preserve"> six</w:t>
      </w:r>
      <w:r w:rsidRPr="000D0672">
        <w:rPr>
          <w:rFonts w:ascii="Times New Roman" w:eastAsia="Calibri" w:hAnsi="Times New Roman" w:cs="Times New Roman"/>
          <w:sz w:val="24"/>
          <w:szCs w:val="24"/>
          <w:lang w:eastAsia="en-ZA"/>
        </w:rPr>
        <w:t xml:space="preserve"> continents, rapid pollution growth has become a very salient feature (Gong et al., 2012). Many countries that are developing are experiencing an urbanisation explosion not anticipated (</w:t>
      </w:r>
      <w:r w:rsidRPr="000D0672">
        <w:rPr>
          <w:rFonts w:ascii="Times New Roman" w:eastAsia="Calibri" w:hAnsi="Times New Roman" w:cs="Times New Roman"/>
          <w:sz w:val="24"/>
          <w:szCs w:val="24"/>
          <w:shd w:val="clear" w:color="auto" w:fill="FFFFFF"/>
          <w:lang w:eastAsia="en-ZA"/>
        </w:rPr>
        <w:t>Bhattacharya, 2002)</w:t>
      </w:r>
      <w:r w:rsidRPr="000D0672">
        <w:rPr>
          <w:rFonts w:ascii="Times New Roman" w:eastAsia="Calibri" w:hAnsi="Times New Roman" w:cs="Times New Roman"/>
          <w:sz w:val="24"/>
          <w:szCs w:val="24"/>
          <w:lang w:eastAsia="en-ZA"/>
        </w:rPr>
        <w:t xml:space="preserve">. Bentinck (2000) confirms that the cities are growing at a rapid rate and shall continue to grow for the foreseeable future. </w:t>
      </w:r>
      <w:r w:rsidR="00804ABA" w:rsidRPr="000D0672">
        <w:rPr>
          <w:rFonts w:ascii="Times New Roman" w:eastAsia="Calibri" w:hAnsi="Times New Roman" w:cs="Times New Roman"/>
          <w:sz w:val="24"/>
          <w:szCs w:val="24"/>
          <w:lang w:eastAsia="en-ZA"/>
        </w:rPr>
        <w:t xml:space="preserve">Urban areas globally are growing at an </w:t>
      </w:r>
      <w:bookmarkStart w:id="26" w:name="_GoBack"/>
      <w:bookmarkEnd w:id="26"/>
      <w:r w:rsidR="00191E37" w:rsidRPr="000D0672">
        <w:rPr>
          <w:rFonts w:ascii="Times New Roman" w:eastAsia="Calibri" w:hAnsi="Times New Roman" w:cs="Times New Roman"/>
          <w:sz w:val="24"/>
          <w:szCs w:val="24"/>
          <w:lang w:eastAsia="en-ZA"/>
        </w:rPr>
        <w:t>unparalleled</w:t>
      </w:r>
      <w:r w:rsidR="00804ABA" w:rsidRPr="000D0672">
        <w:rPr>
          <w:rFonts w:ascii="Times New Roman" w:eastAsia="Calibri" w:hAnsi="Times New Roman" w:cs="Times New Roman"/>
          <w:sz w:val="24"/>
          <w:szCs w:val="24"/>
          <w:lang w:eastAsia="en-ZA"/>
        </w:rPr>
        <w:t xml:space="preserve"> rate with </w:t>
      </w:r>
      <w:r w:rsidR="00191E37" w:rsidRPr="000D0672">
        <w:rPr>
          <w:rFonts w:ascii="Times New Roman" w:eastAsia="Calibri" w:hAnsi="Times New Roman" w:cs="Times New Roman"/>
          <w:sz w:val="24"/>
          <w:szCs w:val="24"/>
          <w:lang w:eastAsia="en-ZA"/>
        </w:rPr>
        <w:t>an increasing number of</w:t>
      </w:r>
      <w:r w:rsidRPr="000D0672">
        <w:rPr>
          <w:rFonts w:ascii="Times New Roman" w:eastAsia="Calibri" w:hAnsi="Times New Roman" w:cs="Times New Roman"/>
          <w:sz w:val="24"/>
          <w:szCs w:val="24"/>
          <w:lang w:eastAsia="en-ZA"/>
        </w:rPr>
        <w:t xml:space="preserve"> people</w:t>
      </w:r>
      <w:r w:rsidR="00804ABA" w:rsidRPr="000D0672">
        <w:rPr>
          <w:rFonts w:ascii="Times New Roman" w:eastAsia="Calibri" w:hAnsi="Times New Roman" w:cs="Times New Roman"/>
          <w:sz w:val="24"/>
          <w:szCs w:val="24"/>
          <w:lang w:eastAsia="en-ZA"/>
        </w:rPr>
        <w:t xml:space="preserve"> residing </w:t>
      </w:r>
      <w:r w:rsidRPr="000D0672">
        <w:rPr>
          <w:rFonts w:ascii="Times New Roman" w:eastAsia="Calibri" w:hAnsi="Times New Roman" w:cs="Times New Roman"/>
          <w:sz w:val="24"/>
          <w:szCs w:val="24"/>
          <w:lang w:eastAsia="en-ZA"/>
        </w:rPr>
        <w:t xml:space="preserve">in </w:t>
      </w:r>
      <w:r w:rsidR="00063B22" w:rsidRPr="000D0672">
        <w:rPr>
          <w:rFonts w:ascii="Times New Roman" w:eastAsia="Calibri" w:hAnsi="Times New Roman" w:cs="Times New Roman"/>
          <w:sz w:val="24"/>
          <w:szCs w:val="24"/>
          <w:lang w:eastAsia="en-ZA"/>
        </w:rPr>
        <w:t>urban areas</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lastRenderedPageBreak/>
        <w:t>than in any other human habitations (UN, 2008), and this simply implies that the world is</w:t>
      </w:r>
      <w:r w:rsidR="00191E37" w:rsidRPr="000D0672">
        <w:rPr>
          <w:rFonts w:ascii="Times New Roman" w:eastAsia="Calibri" w:hAnsi="Times New Roman" w:cs="Times New Roman"/>
          <w:sz w:val="24"/>
          <w:szCs w:val="24"/>
          <w:lang w:eastAsia="en-ZA"/>
        </w:rPr>
        <w:t xml:space="preserve"> increasingly becoming urban</w:t>
      </w:r>
      <w:r w:rsidRPr="000D0672">
        <w:rPr>
          <w:rFonts w:ascii="Times New Roman" w:eastAsia="Calibri" w:hAnsi="Times New Roman" w:cs="Times New Roman"/>
          <w:sz w:val="24"/>
          <w:szCs w:val="24"/>
          <w:lang w:eastAsia="en-ZA"/>
        </w:rPr>
        <w:t xml:space="preserve"> (Nsiah, 2000). Urbanisation is an inter-sectorial phenomenon and is the </w:t>
      </w:r>
      <w:r w:rsidR="00191E37" w:rsidRPr="000D0672">
        <w:rPr>
          <w:rFonts w:ascii="Times New Roman" w:eastAsia="Calibri" w:hAnsi="Times New Roman" w:cs="Times New Roman"/>
          <w:sz w:val="24"/>
          <w:szCs w:val="24"/>
          <w:lang w:eastAsia="en-ZA"/>
        </w:rPr>
        <w:t>result</w:t>
      </w:r>
      <w:r w:rsidRPr="000D0672">
        <w:rPr>
          <w:rFonts w:ascii="Times New Roman" w:eastAsia="Calibri" w:hAnsi="Times New Roman" w:cs="Times New Roman"/>
          <w:sz w:val="24"/>
          <w:szCs w:val="24"/>
          <w:lang w:eastAsia="en-ZA"/>
        </w:rPr>
        <w:t xml:space="preserve"> of the political, economic and social developments that subsequently influence </w:t>
      </w:r>
      <w:r w:rsidR="00FF2914" w:rsidRPr="000D0672">
        <w:rPr>
          <w:rFonts w:ascii="Times New Roman" w:eastAsia="Calibri" w:hAnsi="Times New Roman" w:cs="Times New Roman"/>
          <w:sz w:val="24"/>
          <w:szCs w:val="24"/>
          <w:lang w:eastAsia="en-ZA"/>
        </w:rPr>
        <w:t xml:space="preserve">the </w:t>
      </w:r>
      <w:r w:rsidRPr="000D0672">
        <w:rPr>
          <w:rFonts w:ascii="Times New Roman" w:eastAsia="Calibri" w:hAnsi="Times New Roman" w:cs="Times New Roman"/>
          <w:noProof/>
          <w:sz w:val="24"/>
          <w:szCs w:val="24"/>
          <w:lang w:eastAsia="en-ZA"/>
        </w:rPr>
        <w:t>growth</w:t>
      </w:r>
      <w:r w:rsidR="00191E37" w:rsidRPr="000D0672">
        <w:rPr>
          <w:rFonts w:ascii="Times New Roman" w:eastAsia="Calibri" w:hAnsi="Times New Roman" w:cs="Times New Roman"/>
          <w:sz w:val="24"/>
          <w:szCs w:val="24"/>
          <w:lang w:eastAsia="en-ZA"/>
        </w:rPr>
        <w:t xml:space="preserve"> of </w:t>
      </w:r>
      <w:r w:rsidR="00403573" w:rsidRPr="000D0672">
        <w:rPr>
          <w:rFonts w:ascii="Times New Roman" w:eastAsia="Calibri" w:hAnsi="Times New Roman" w:cs="Times New Roman"/>
          <w:sz w:val="24"/>
          <w:szCs w:val="24"/>
          <w:lang w:eastAsia="en-ZA"/>
        </w:rPr>
        <w:t xml:space="preserve">population </w:t>
      </w:r>
      <w:r w:rsidR="00191E37" w:rsidRPr="000D0672">
        <w:rPr>
          <w:rFonts w:ascii="Times New Roman" w:eastAsia="Calibri" w:hAnsi="Times New Roman" w:cs="Times New Roman"/>
          <w:sz w:val="24"/>
          <w:szCs w:val="24"/>
          <w:lang w:eastAsia="en-ZA"/>
        </w:rPr>
        <w:t>and concentration in urban areas</w:t>
      </w:r>
      <w:r w:rsidRPr="000D0672">
        <w:rPr>
          <w:rFonts w:ascii="Times New Roman" w:eastAsia="Calibri" w:hAnsi="Times New Roman" w:cs="Times New Roman"/>
          <w:sz w:val="24"/>
          <w:szCs w:val="24"/>
          <w:lang w:eastAsia="en-ZA"/>
        </w:rPr>
        <w:t xml:space="preserve"> (World Bank, 2000). </w:t>
      </w:r>
    </w:p>
    <w:p w14:paraId="141B6306"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9B28749" w14:textId="5EF332C4"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Many people in the </w:t>
      </w:r>
      <w:r w:rsidR="00191E37" w:rsidRPr="000D0672">
        <w:rPr>
          <w:rFonts w:ascii="Times New Roman" w:eastAsia="Calibri" w:hAnsi="Times New Roman" w:cs="Times New Roman"/>
          <w:sz w:val="24"/>
          <w:szCs w:val="24"/>
          <w:lang w:eastAsia="en-ZA"/>
        </w:rPr>
        <w:t>third world</w:t>
      </w:r>
      <w:r w:rsidRPr="000D0672">
        <w:rPr>
          <w:rFonts w:ascii="Times New Roman" w:eastAsia="Calibri" w:hAnsi="Times New Roman" w:cs="Times New Roman"/>
          <w:sz w:val="24"/>
          <w:szCs w:val="24"/>
          <w:lang w:eastAsia="en-ZA"/>
        </w:rPr>
        <w:t xml:space="preserve"> countries are moving from rural areas to urban areas, mainly escaping hostile rural conditions, </w:t>
      </w:r>
      <w:r w:rsidRPr="000D0672">
        <w:rPr>
          <w:rFonts w:ascii="Times New Roman" w:eastAsia="Calibri" w:hAnsi="Times New Roman" w:cs="Times New Roman"/>
          <w:noProof/>
          <w:sz w:val="24"/>
          <w:szCs w:val="24"/>
          <w:lang w:eastAsia="en-ZA"/>
        </w:rPr>
        <w:t>subsequently,</w:t>
      </w:r>
      <w:r w:rsidRPr="000D0672">
        <w:rPr>
          <w:rFonts w:ascii="Times New Roman" w:eastAsia="Calibri" w:hAnsi="Times New Roman" w:cs="Times New Roman"/>
          <w:sz w:val="24"/>
          <w:szCs w:val="24"/>
          <w:lang w:eastAsia="en-ZA"/>
        </w:rPr>
        <w:t xml:space="preserve"> urban areas continue to attract people because of better opportunities (Naab and Kasanga, 2013). In </w:t>
      </w:r>
      <w:r w:rsidRPr="000D0672">
        <w:rPr>
          <w:rFonts w:ascii="Times New Roman" w:eastAsia="Calibri" w:hAnsi="Times New Roman" w:cs="Times New Roman"/>
          <w:noProof/>
          <w:sz w:val="24"/>
          <w:szCs w:val="24"/>
          <w:lang w:eastAsia="en-ZA"/>
        </w:rPr>
        <w:t>Africa</w:t>
      </w:r>
      <w:r w:rsidR="00FF2914" w:rsidRPr="000D0672">
        <w:rPr>
          <w:rFonts w:ascii="Times New Roman" w:eastAsia="Calibri" w:hAnsi="Times New Roman" w:cs="Times New Roman"/>
          <w:noProof/>
          <w:sz w:val="24"/>
          <w:szCs w:val="24"/>
          <w:lang w:eastAsia="en-ZA"/>
        </w:rPr>
        <w:t>,</w:t>
      </w:r>
      <w:r w:rsidRPr="000D0672">
        <w:rPr>
          <w:rFonts w:ascii="Times New Roman" w:eastAsia="Calibri" w:hAnsi="Times New Roman" w:cs="Times New Roman"/>
          <w:sz w:val="24"/>
          <w:szCs w:val="24"/>
          <w:lang w:eastAsia="en-ZA"/>
        </w:rPr>
        <w:t xml:space="preserve"> the estimated </w:t>
      </w:r>
      <w:r w:rsidRPr="000D0672">
        <w:rPr>
          <w:rFonts w:ascii="Times New Roman" w:eastAsia="Calibri" w:hAnsi="Times New Roman" w:cs="Times New Roman"/>
          <w:noProof/>
          <w:sz w:val="24"/>
          <w:szCs w:val="24"/>
          <w:lang w:eastAsia="en-ZA"/>
        </w:rPr>
        <w:t xml:space="preserve">sub-Saharan population </w:t>
      </w:r>
      <w:r w:rsidRPr="000D0672">
        <w:rPr>
          <w:rFonts w:ascii="Times New Roman" w:eastAsia="Calibri" w:hAnsi="Times New Roman" w:cs="Times New Roman"/>
          <w:sz w:val="24"/>
          <w:szCs w:val="24"/>
          <w:lang w:eastAsia="en-ZA"/>
        </w:rPr>
        <w:t>was 688.9 million in 2002. It was expected to grow at a rate of 2.7% annually. The population of Africa is fast growing and is expected to double in 20 years as it doubled in the 1960s. (Naab and Kasanga, 2013). The same cannot be said about the economic growth which has a disappointing gross national product [GNP] rate of only 0.2% per annum (World Bank</w:t>
      </w:r>
      <w:r w:rsidR="007E144A" w:rsidRPr="000D0672">
        <w:rPr>
          <w:rFonts w:ascii="Times New Roman" w:eastAsia="Calibri" w:hAnsi="Times New Roman" w:cs="Times New Roman"/>
          <w:sz w:val="24"/>
          <w:szCs w:val="24"/>
          <w:lang w:eastAsia="en-ZA"/>
        </w:rPr>
        <w:t>, 2000</w:t>
      </w:r>
      <w:r w:rsidRPr="000D0672">
        <w:rPr>
          <w:rFonts w:ascii="Times New Roman" w:eastAsia="Calibri" w:hAnsi="Times New Roman" w:cs="Times New Roman"/>
          <w:sz w:val="24"/>
          <w:szCs w:val="24"/>
          <w:lang w:eastAsia="en-ZA"/>
        </w:rPr>
        <w:t xml:space="preserve">). </w:t>
      </w:r>
      <w:r w:rsidR="004F7BF2" w:rsidRPr="000D0672">
        <w:rPr>
          <w:rFonts w:ascii="Times New Roman" w:eastAsia="Calibri" w:hAnsi="Times New Roman" w:cs="Times New Roman"/>
          <w:sz w:val="24"/>
          <w:szCs w:val="24"/>
          <w:lang w:eastAsia="en-ZA"/>
        </w:rPr>
        <w:t>This augment</w:t>
      </w:r>
      <w:r w:rsidRPr="000D0672">
        <w:rPr>
          <w:rFonts w:ascii="Times New Roman" w:eastAsia="Calibri" w:hAnsi="Times New Roman" w:cs="Times New Roman"/>
          <w:sz w:val="24"/>
          <w:szCs w:val="24"/>
          <w:lang w:eastAsia="en-ZA"/>
        </w:rPr>
        <w:t xml:space="preserve"> </w:t>
      </w:r>
      <w:r w:rsidR="004F7BF2" w:rsidRPr="000D0672">
        <w:rPr>
          <w:rFonts w:ascii="Times New Roman" w:eastAsia="Calibri" w:hAnsi="Times New Roman" w:cs="Times New Roman"/>
          <w:sz w:val="24"/>
          <w:szCs w:val="24"/>
          <w:lang w:eastAsia="en-ZA"/>
        </w:rPr>
        <w:t xml:space="preserve">to </w:t>
      </w:r>
      <w:r w:rsidRPr="000D0672">
        <w:rPr>
          <w:rFonts w:ascii="Times New Roman" w:eastAsia="Calibri" w:hAnsi="Times New Roman" w:cs="Times New Roman"/>
          <w:sz w:val="24"/>
          <w:szCs w:val="24"/>
          <w:lang w:eastAsia="en-ZA"/>
        </w:rPr>
        <w:t xml:space="preserve">already existing problems in Africa and the main one being food security (Egal et al., 2001). </w:t>
      </w:r>
    </w:p>
    <w:p w14:paraId="50FCFED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14CA7486" w14:textId="59EB46D8"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Mundia and Aniya (2015) studied the rapid urbanisation in the city of </w:t>
      </w:r>
      <w:r w:rsidRPr="000D0672">
        <w:rPr>
          <w:rFonts w:ascii="Times New Roman" w:eastAsia="Calibri" w:hAnsi="Times New Roman" w:cs="Times New Roman"/>
          <w:noProof/>
          <w:sz w:val="24"/>
          <w:szCs w:val="24"/>
          <w:lang w:eastAsia="en-ZA"/>
        </w:rPr>
        <w:t>Nairobi</w:t>
      </w:r>
      <w:r w:rsidRPr="000D0672">
        <w:rPr>
          <w:rFonts w:ascii="Times New Roman" w:eastAsia="Calibri" w:hAnsi="Times New Roman" w:cs="Times New Roman"/>
          <w:sz w:val="24"/>
          <w:szCs w:val="24"/>
          <w:lang w:eastAsia="en-ZA"/>
        </w:rPr>
        <w:t xml:space="preserve"> and found that the population increased from 500 000 in 1970 to 3 million people in 2015. The increased urbanisation has spiralled out of control</w:t>
      </w:r>
      <w:r w:rsidR="004F7BF2"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which has resulted in large sections of the population resorting to </w:t>
      </w:r>
      <w:r w:rsidRPr="000D0672">
        <w:rPr>
          <w:rFonts w:ascii="Times New Roman" w:eastAsia="Calibri" w:hAnsi="Times New Roman" w:cs="Times New Roman"/>
          <w:noProof/>
          <w:sz w:val="24"/>
          <w:szCs w:val="24"/>
          <w:lang w:eastAsia="en-ZA"/>
        </w:rPr>
        <w:t>living</w:t>
      </w:r>
      <w:r w:rsidRPr="000D0672">
        <w:rPr>
          <w:rFonts w:ascii="Times New Roman" w:eastAsia="Calibri" w:hAnsi="Times New Roman" w:cs="Times New Roman"/>
          <w:sz w:val="24"/>
          <w:szCs w:val="24"/>
          <w:lang w:eastAsia="en-ZA"/>
        </w:rPr>
        <w:t xml:space="preserve"> in slums in marginal urban areas. Marutlule (2017) studied the causes of increased informal settlements in Ekurhuleni, South Africa and reached a conclusion that increased population influx into the city has made it impossible for the municipality to be able to provide adequate housing and services. Njoh (2003) identified that economic growth and industrialisation encourage rural-urban migration. As an area develops economically, the </w:t>
      </w:r>
      <w:r w:rsidRPr="000D0672">
        <w:rPr>
          <w:rFonts w:ascii="Times New Roman" w:eastAsia="Calibri" w:hAnsi="Times New Roman" w:cs="Times New Roman"/>
          <w:noProof/>
          <w:sz w:val="24"/>
          <w:szCs w:val="24"/>
          <w:lang w:eastAsia="en-ZA"/>
        </w:rPr>
        <w:t>formal</w:t>
      </w:r>
      <w:r w:rsidRPr="000D0672">
        <w:rPr>
          <w:rFonts w:ascii="Times New Roman" w:eastAsia="Calibri" w:hAnsi="Times New Roman" w:cs="Times New Roman"/>
          <w:sz w:val="24"/>
          <w:szCs w:val="24"/>
          <w:lang w:eastAsia="en-ZA"/>
        </w:rPr>
        <w:t xml:space="preserve"> sector expands and creates job opportunities</w:t>
      </w:r>
      <w:r w:rsidR="004F7BF2"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which necessitate the movement of people into urban areas.  Statistics show that the number of individuals residing in urbanised areas rose from 25% in the </w:t>
      </w:r>
      <w:r w:rsidRPr="000D0672">
        <w:rPr>
          <w:rFonts w:ascii="Times New Roman" w:eastAsia="Calibri" w:hAnsi="Times New Roman" w:cs="Times New Roman"/>
          <w:noProof/>
          <w:sz w:val="24"/>
          <w:szCs w:val="24"/>
          <w:lang w:eastAsia="en-ZA"/>
        </w:rPr>
        <w:t>1930s</w:t>
      </w:r>
      <w:r w:rsidR="007E144A" w:rsidRPr="000D0672">
        <w:rPr>
          <w:rFonts w:ascii="Times New Roman" w:eastAsia="Calibri" w:hAnsi="Times New Roman" w:cs="Times New Roman"/>
          <w:sz w:val="24"/>
          <w:szCs w:val="24"/>
          <w:lang w:eastAsia="en-ZA"/>
        </w:rPr>
        <w:t xml:space="preserve"> to 52% in 1980 (Stat</w:t>
      </w:r>
      <w:r w:rsidRPr="000D0672">
        <w:rPr>
          <w:rFonts w:ascii="Times New Roman" w:eastAsia="Calibri" w:hAnsi="Times New Roman" w:cs="Times New Roman"/>
          <w:sz w:val="24"/>
          <w:szCs w:val="24"/>
          <w:lang w:eastAsia="en-ZA"/>
        </w:rPr>
        <w:t xml:space="preserve">SA, 2006). Migration and immigration are the main contributing factors to urbanisation in South Africa (Cloete, 1985). </w:t>
      </w:r>
    </w:p>
    <w:p w14:paraId="35E5056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05C082F" w14:textId="3B7F15D0" w:rsidR="009F73ED"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Urbanisation is the leading driver of loss of urban agricultural land in many countries and this poses dire consequences (Omomoh and Adeofun, 2005). From the year 1990 to the year 2020, it is estimated that at least 14 million hectares of land per year are converted for urban purposes in developing countries (Omomoh and Adeofun, 2005). Undoubtedly</w:t>
      </w:r>
      <w:r w:rsidR="004F7BF2"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this rapid urbanisation removes land for agricultural purposes and the competition for land use in urban areas leaves the urban agricultural sector neg</w:t>
      </w:r>
      <w:r w:rsidR="009F73ED" w:rsidRPr="000D0672">
        <w:rPr>
          <w:rFonts w:ascii="Times New Roman" w:eastAsia="Calibri" w:hAnsi="Times New Roman" w:cs="Times New Roman"/>
          <w:sz w:val="24"/>
          <w:szCs w:val="24"/>
          <w:lang w:eastAsia="en-ZA"/>
        </w:rPr>
        <w:t xml:space="preserve">lected (Olawole et al., 2011). </w:t>
      </w:r>
    </w:p>
    <w:p w14:paraId="1892ACB7"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27" w:name="_Toc91221"/>
      <w:bookmarkStart w:id="28" w:name="_Toc4189616"/>
      <w:r w:rsidRPr="000D0672">
        <w:rPr>
          <w:rFonts w:ascii="Times New Roman" w:eastAsiaTheme="majorEastAsia" w:hAnsi="Times New Roman" w:cs="Times New Roman"/>
          <w:b/>
          <w:sz w:val="24"/>
          <w:szCs w:val="24"/>
          <w:lang w:eastAsia="en-ZA"/>
        </w:rPr>
        <w:lastRenderedPageBreak/>
        <w:t>2.3 Land conversion</w:t>
      </w:r>
      <w:bookmarkEnd w:id="27"/>
      <w:bookmarkEnd w:id="28"/>
    </w:p>
    <w:p w14:paraId="4DF8B6B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986098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Land conversion is defined as the process whereby land is converted from its original use to another. For example, lands being converted from agricultural to built-up area use (Malik and Ali, 2015). The idea of land being converted from one use to another is an ongoing debate. The two perspectives that reveal clearly this fright is the ongoing debate between ‘pro-ruralists’ and ‘pro-urbanists’ (Malik and Ali, 2015). </w:t>
      </w:r>
    </w:p>
    <w:p w14:paraId="06278C3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63A87C6" w14:textId="4C7122AC"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Pro-ruralists argue that converting agricultural land to non-agricultural uses has very negative impacts in that it reduces agricultural jobs, destroys investments in the irrigation infrastructure and livelihoods (Tan et al., 2009). It affects the overall production of agriculture and threatens food security (Asadi and Kalantari, 2014). This view also supports the argument that at least quarter of the </w:t>
      </w:r>
      <w:r w:rsidR="00CB1096" w:rsidRPr="000D0672">
        <w:rPr>
          <w:rFonts w:ascii="Times New Roman" w:eastAsia="Calibri" w:hAnsi="Times New Roman" w:cs="Times New Roman"/>
          <w:sz w:val="24"/>
          <w:szCs w:val="24"/>
          <w:lang w:eastAsia="en-ZA"/>
        </w:rPr>
        <w:t>earth</w:t>
      </w:r>
      <w:r w:rsidRPr="000D0672">
        <w:rPr>
          <w:rFonts w:ascii="Times New Roman" w:eastAsia="Calibri" w:hAnsi="Times New Roman" w:cs="Times New Roman"/>
          <w:sz w:val="24"/>
          <w:szCs w:val="24"/>
          <w:lang w:eastAsia="en-ZA"/>
        </w:rPr>
        <w:t>’s population are living in dire poverty and therefore, conversion of land will only add to the problem (Malik and Ali, 2015; Asadi and Kalantari, 2014; United Nations, 2011). Pro-ruralists emphasize that agricultural land should be protected and reserved to maintain steady food production (Malik and Ali, 2015; Azadi et al., 2012).</w:t>
      </w:r>
    </w:p>
    <w:p w14:paraId="7E778B72"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B2D906C"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noProof/>
          <w:sz w:val="24"/>
          <w:szCs w:val="24"/>
          <w:lang w:eastAsia="en-ZA"/>
        </w:rPr>
        <w:t>Pro-urbanists have</w:t>
      </w:r>
      <w:r w:rsidRPr="000D0672">
        <w:rPr>
          <w:rFonts w:ascii="Times New Roman" w:eastAsia="Calibri" w:hAnsi="Times New Roman" w:cs="Times New Roman"/>
          <w:sz w:val="24"/>
          <w:szCs w:val="24"/>
          <w:lang w:eastAsia="en-ZA"/>
        </w:rPr>
        <w:t xml:space="preserve"> argued that land conversion is a natural expected result of urban growth (Azadi and Hasfiati, 2011). The decrease of agricultural production is an issue that can be solved by intensive agriculture and technological development on the already existing cultivated lands. Hence in their view, land conversion is not regarded as a threat now or in the near future (Azadi et al., 2012). Pro-urbanists conclude that land conversion is inevitable if economic development must take place and if the population will continue growing (Sherbinin et al., 2007).</w:t>
      </w:r>
    </w:p>
    <w:p w14:paraId="2E0A4A64"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BD498EC" w14:textId="623EE44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Unrestrained conversion of land has </w:t>
      </w:r>
      <w:r w:rsidR="00FF2914" w:rsidRPr="000D0672">
        <w:rPr>
          <w:rFonts w:ascii="Times New Roman" w:eastAsia="Calibri" w:hAnsi="Times New Roman" w:cs="Times New Roman"/>
          <w:sz w:val="24"/>
          <w:szCs w:val="24"/>
          <w:lang w:eastAsia="en-ZA"/>
        </w:rPr>
        <w:t xml:space="preserve">a </w:t>
      </w:r>
      <w:r w:rsidRPr="000D0672">
        <w:rPr>
          <w:rFonts w:ascii="Times New Roman" w:eastAsia="Calibri" w:hAnsi="Times New Roman" w:cs="Times New Roman"/>
          <w:noProof/>
          <w:sz w:val="24"/>
          <w:szCs w:val="24"/>
          <w:lang w:eastAsia="en-ZA"/>
        </w:rPr>
        <w:t>greater</w:t>
      </w:r>
      <w:r w:rsidRPr="000D0672">
        <w:rPr>
          <w:rFonts w:ascii="Times New Roman" w:eastAsia="Calibri" w:hAnsi="Times New Roman" w:cs="Times New Roman"/>
          <w:sz w:val="24"/>
          <w:szCs w:val="24"/>
          <w:lang w:eastAsia="en-ZA"/>
        </w:rPr>
        <w:t xml:space="preserve"> impact on the environment and notable impact in agricultural yield in particular (Asadi and Kalantari, 2014). USA, Egypt, China and Japan, among others, have tried conserving agricultural land without much success (del Mar Lopez et al., 2001). In African countries such as South Africa, Egypt, and some parts of Sudan, rapid economic development, higher population growth and urbanisation are the contributing factors to agricultural land conversion (Mundia and Aniya, 2007). Countries such as Germany have been reported to be losing at least 17ha of agricultural land a day while China </w:t>
      </w:r>
      <w:r w:rsidRPr="000D0672">
        <w:rPr>
          <w:rFonts w:ascii="Times New Roman" w:eastAsia="Calibri" w:hAnsi="Times New Roman" w:cs="Times New Roman"/>
          <w:sz w:val="24"/>
          <w:szCs w:val="24"/>
          <w:lang w:eastAsia="en-ZA"/>
        </w:rPr>
        <w:lastRenderedPageBreak/>
        <w:t>and Indonesia lose up to 114ha of agricultural land a day (Azadi, 2010). Land conversion is thus a very serious issue that needs to be closely monitored (Ramsey and Corty, 1982).</w:t>
      </w:r>
      <w:r w:rsidRPr="000D0672">
        <w:rPr>
          <w:rFonts w:ascii="Calibri" w:eastAsia="Calibri" w:hAnsi="Calibri" w:cs="Arial"/>
          <w:sz w:val="20"/>
          <w:szCs w:val="20"/>
          <w:lang w:eastAsia="en-ZA"/>
        </w:rPr>
        <w:t xml:space="preserve"> </w:t>
      </w:r>
      <w:r w:rsidRPr="000D0672">
        <w:rPr>
          <w:rFonts w:ascii="Times New Roman" w:eastAsia="Calibri" w:hAnsi="Times New Roman" w:cs="Times New Roman"/>
          <w:sz w:val="24"/>
          <w:szCs w:val="24"/>
          <w:lang w:eastAsia="en-ZA"/>
        </w:rPr>
        <w:t xml:space="preserve"> </w:t>
      </w:r>
    </w:p>
    <w:p w14:paraId="05FB713A" w14:textId="77777777" w:rsidR="009B6031" w:rsidRPr="000D0672" w:rsidRDefault="009B6031" w:rsidP="009B6031">
      <w:pPr>
        <w:spacing w:after="0" w:line="240" w:lineRule="auto"/>
        <w:rPr>
          <w:rFonts w:ascii="Calibri" w:eastAsia="Calibri" w:hAnsi="Calibri" w:cs="Arial"/>
          <w:sz w:val="20"/>
          <w:szCs w:val="20"/>
          <w:lang w:eastAsia="en-ZA"/>
        </w:rPr>
      </w:pPr>
    </w:p>
    <w:p w14:paraId="1A33693B" w14:textId="77777777" w:rsidR="009B6031" w:rsidRPr="000D0672" w:rsidRDefault="009B6031" w:rsidP="009B6031">
      <w:pPr>
        <w:spacing w:after="0" w:line="240" w:lineRule="auto"/>
        <w:rPr>
          <w:rFonts w:ascii="Calibri" w:eastAsia="Calibri" w:hAnsi="Calibri" w:cs="Arial"/>
          <w:sz w:val="20"/>
          <w:szCs w:val="20"/>
          <w:lang w:eastAsia="en-ZA"/>
        </w:rPr>
      </w:pPr>
    </w:p>
    <w:p w14:paraId="4158C7E3" w14:textId="4C39BA74"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29" w:name="_Toc91223"/>
      <w:bookmarkStart w:id="30" w:name="_Toc4189617"/>
      <w:r w:rsidRPr="000D0672">
        <w:rPr>
          <w:rFonts w:ascii="Times New Roman" w:eastAsiaTheme="majorEastAsia" w:hAnsi="Times New Roman" w:cs="Times New Roman"/>
          <w:b/>
          <w:sz w:val="24"/>
          <w:szCs w:val="24"/>
          <w:lang w:eastAsia="en-ZA"/>
        </w:rPr>
        <w:t xml:space="preserve">2.4 The role of Remote Sensing in monitoring </w:t>
      </w:r>
      <w:bookmarkEnd w:id="29"/>
      <w:r w:rsidRPr="000D0672">
        <w:rPr>
          <w:rFonts w:ascii="Times New Roman" w:eastAsiaTheme="majorEastAsia" w:hAnsi="Times New Roman" w:cs="Times New Roman"/>
          <w:b/>
          <w:sz w:val="24"/>
          <w:szCs w:val="24"/>
          <w:lang w:eastAsia="en-ZA"/>
        </w:rPr>
        <w:t xml:space="preserve">urban growth </w:t>
      </w:r>
      <w:r w:rsidR="00FF2914" w:rsidRPr="000D0672">
        <w:rPr>
          <w:rFonts w:ascii="Times New Roman" w:eastAsiaTheme="majorEastAsia" w:hAnsi="Times New Roman" w:cs="Times New Roman"/>
          <w:b/>
          <w:noProof/>
          <w:sz w:val="24"/>
          <w:szCs w:val="24"/>
          <w:lang w:eastAsia="en-ZA"/>
        </w:rPr>
        <w:t>i</w:t>
      </w:r>
      <w:r w:rsidRPr="000D0672">
        <w:rPr>
          <w:rFonts w:ascii="Times New Roman" w:eastAsiaTheme="majorEastAsia" w:hAnsi="Times New Roman" w:cs="Times New Roman"/>
          <w:b/>
          <w:noProof/>
          <w:sz w:val="24"/>
          <w:szCs w:val="24"/>
          <w:lang w:eastAsia="en-ZA"/>
        </w:rPr>
        <w:t>n</w:t>
      </w:r>
      <w:r w:rsidRPr="000D0672">
        <w:rPr>
          <w:rFonts w:ascii="Times New Roman" w:eastAsiaTheme="majorEastAsia" w:hAnsi="Times New Roman" w:cs="Times New Roman"/>
          <w:b/>
          <w:sz w:val="24"/>
          <w:szCs w:val="24"/>
          <w:lang w:eastAsia="en-ZA"/>
        </w:rPr>
        <w:t xml:space="preserve"> urban agriculture</w:t>
      </w:r>
      <w:bookmarkEnd w:id="30"/>
    </w:p>
    <w:p w14:paraId="05F925F0" w14:textId="77777777" w:rsidR="009B6031" w:rsidRPr="000D0672" w:rsidRDefault="009B6031" w:rsidP="009B6031">
      <w:pPr>
        <w:spacing w:after="0" w:line="240" w:lineRule="auto"/>
        <w:rPr>
          <w:rFonts w:ascii="Calibri" w:eastAsia="Calibri" w:hAnsi="Calibri" w:cs="Arial"/>
          <w:sz w:val="20"/>
          <w:szCs w:val="20"/>
          <w:lang w:eastAsia="en-ZA"/>
        </w:rPr>
      </w:pPr>
    </w:p>
    <w:p w14:paraId="42310CD4" w14:textId="77777777" w:rsidR="009B6031" w:rsidRPr="000D0672" w:rsidRDefault="009B6031" w:rsidP="009B6031">
      <w:pPr>
        <w:spacing w:after="0" w:line="240" w:lineRule="auto"/>
        <w:rPr>
          <w:rFonts w:ascii="Calibri" w:eastAsia="Calibri" w:hAnsi="Calibri" w:cs="Arial"/>
          <w:sz w:val="24"/>
          <w:szCs w:val="24"/>
          <w:lang w:eastAsia="en-ZA"/>
        </w:rPr>
      </w:pPr>
    </w:p>
    <w:p w14:paraId="6EC5F409" w14:textId="61042BB3"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noProof/>
          <w:sz w:val="24"/>
          <w:szCs w:val="24"/>
          <w:lang w:eastAsia="en-ZA"/>
        </w:rPr>
        <w:t>The scarcity</w:t>
      </w:r>
      <w:r w:rsidRPr="000D0672">
        <w:rPr>
          <w:rFonts w:ascii="Times New Roman" w:eastAsia="Calibri" w:hAnsi="Times New Roman" w:cs="Times New Roman"/>
          <w:sz w:val="24"/>
          <w:szCs w:val="24"/>
          <w:lang w:eastAsia="en-ZA"/>
        </w:rPr>
        <w:t xml:space="preserve"> of food and continuous conversion of agricultural land are matters of worldwide concern and urban growth </w:t>
      </w:r>
      <w:r w:rsidR="00D475E7" w:rsidRPr="000D0672">
        <w:rPr>
          <w:rFonts w:ascii="Times New Roman" w:eastAsia="Calibri" w:hAnsi="Times New Roman" w:cs="Times New Roman"/>
          <w:sz w:val="24"/>
          <w:szCs w:val="24"/>
          <w:lang w:eastAsia="en-ZA"/>
        </w:rPr>
        <w:t>is a major problem</w:t>
      </w:r>
      <w:r w:rsidRPr="000D0672">
        <w:rPr>
          <w:rFonts w:ascii="Times New Roman" w:eastAsia="Calibri" w:hAnsi="Times New Roman" w:cs="Times New Roman"/>
          <w:sz w:val="24"/>
          <w:szCs w:val="24"/>
          <w:lang w:eastAsia="en-ZA"/>
        </w:rPr>
        <w:t xml:space="preserve"> that threate</w:t>
      </w:r>
      <w:r w:rsidR="00D475E7" w:rsidRPr="000D0672">
        <w:rPr>
          <w:rFonts w:ascii="Times New Roman" w:eastAsia="Calibri" w:hAnsi="Times New Roman" w:cs="Times New Roman"/>
          <w:sz w:val="24"/>
          <w:szCs w:val="24"/>
          <w:lang w:eastAsia="en-ZA"/>
        </w:rPr>
        <w:t>ns</w:t>
      </w:r>
      <w:r w:rsidRPr="000D0672">
        <w:rPr>
          <w:rFonts w:ascii="Times New Roman" w:eastAsia="Calibri" w:hAnsi="Times New Roman" w:cs="Times New Roman"/>
          <w:sz w:val="24"/>
          <w:szCs w:val="24"/>
          <w:lang w:eastAsia="en-ZA"/>
        </w:rPr>
        <w:t xml:space="preserve"> fertile land across the globe (Shalaby et al., 2012). Although urbanisation is a predictable process due to population growth and econom</w:t>
      </w:r>
      <w:r w:rsidR="005B3369" w:rsidRPr="000D0672">
        <w:rPr>
          <w:rFonts w:ascii="Times New Roman" w:eastAsia="Calibri" w:hAnsi="Times New Roman" w:cs="Times New Roman"/>
          <w:sz w:val="24"/>
          <w:szCs w:val="24"/>
          <w:lang w:eastAsia="en-ZA"/>
        </w:rPr>
        <w:t>ic development</w:t>
      </w:r>
      <w:r w:rsidRPr="000D0672">
        <w:rPr>
          <w:rFonts w:ascii="Times New Roman" w:eastAsia="Calibri" w:hAnsi="Times New Roman" w:cs="Times New Roman"/>
          <w:sz w:val="24"/>
          <w:szCs w:val="24"/>
          <w:lang w:eastAsia="en-ZA"/>
        </w:rPr>
        <w:t>, the encroachment of settlement areas on urban agricultural land poses dire consequences (Lee-Smith, 2010)</w:t>
      </w:r>
      <w:r w:rsidRPr="000D0672">
        <w:rPr>
          <w:rFonts w:ascii="Times New Roman" w:eastAsia="Calibri" w:hAnsi="Times New Roman" w:cs="Times New Roman"/>
          <w:noProof/>
          <w:sz w:val="24"/>
          <w:szCs w:val="24"/>
          <w:lang w:eastAsia="en-ZA"/>
        </w:rPr>
        <w:t>. The</w:t>
      </w:r>
      <w:r w:rsidRPr="000D0672">
        <w:rPr>
          <w:rFonts w:ascii="Times New Roman" w:eastAsia="Calibri" w:hAnsi="Times New Roman" w:cs="Times New Roman"/>
          <w:sz w:val="24"/>
          <w:szCs w:val="24"/>
          <w:lang w:eastAsia="en-ZA"/>
        </w:rPr>
        <w:t xml:space="preserve"> analysis of urban growth has thus assumed a critical role in decision making and planning activities, seeing that the world is getting more and more urbanised (Pedro et al., 2017). Determining and analysing the rate of urban growth spatially and the conversion of urban agriculture </w:t>
      </w:r>
      <w:r w:rsidRPr="000D0672">
        <w:rPr>
          <w:rFonts w:ascii="Times New Roman" w:eastAsia="Calibri" w:hAnsi="Times New Roman" w:cs="Times New Roman"/>
          <w:noProof/>
          <w:sz w:val="24"/>
          <w:szCs w:val="24"/>
          <w:lang w:eastAsia="en-ZA"/>
        </w:rPr>
        <w:t>is</w:t>
      </w:r>
      <w:r w:rsidRPr="000D0672">
        <w:rPr>
          <w:rFonts w:ascii="Times New Roman" w:eastAsia="Calibri" w:hAnsi="Times New Roman" w:cs="Times New Roman"/>
          <w:sz w:val="24"/>
          <w:szCs w:val="24"/>
          <w:lang w:eastAsia="en-ZA"/>
        </w:rPr>
        <w:t xml:space="preserve"> necessary. </w:t>
      </w:r>
    </w:p>
    <w:p w14:paraId="3B2FE100"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6D78DD9" w14:textId="19DC406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Remote sensing is extensively recognized as a powerful tool in mapping urban growth and monitoring of urban land use and land cover changes (Aboel et al., 2004). Many </w:t>
      </w:r>
      <w:r w:rsidR="00D475E7" w:rsidRPr="000D0672">
        <w:rPr>
          <w:rFonts w:ascii="Times New Roman" w:eastAsia="Calibri" w:hAnsi="Times New Roman" w:cs="Times New Roman"/>
          <w:sz w:val="24"/>
          <w:szCs w:val="24"/>
          <w:lang w:eastAsia="en-ZA"/>
        </w:rPr>
        <w:t xml:space="preserve">studies </w:t>
      </w:r>
      <w:r w:rsidRPr="000D0672">
        <w:rPr>
          <w:rFonts w:ascii="Times New Roman" w:eastAsia="Calibri" w:hAnsi="Times New Roman" w:cs="Times New Roman"/>
          <w:sz w:val="24"/>
          <w:szCs w:val="24"/>
          <w:lang w:eastAsia="en-ZA"/>
        </w:rPr>
        <w:t xml:space="preserve">have acknowledged the importance of accurately mapping urban growth (Almutairi and Warner 2010). Using remote sensing, many studies have </w:t>
      </w:r>
      <w:r w:rsidR="00CE69D0" w:rsidRPr="000D0672">
        <w:rPr>
          <w:rFonts w:ascii="Times New Roman" w:eastAsia="Calibri" w:hAnsi="Times New Roman" w:cs="Times New Roman"/>
          <w:sz w:val="24"/>
          <w:szCs w:val="24"/>
          <w:lang w:eastAsia="en-ZA"/>
        </w:rPr>
        <w:t>found</w:t>
      </w:r>
      <w:r w:rsidRPr="000D0672">
        <w:rPr>
          <w:rFonts w:ascii="Times New Roman" w:eastAsia="Calibri" w:hAnsi="Times New Roman" w:cs="Times New Roman"/>
          <w:sz w:val="24"/>
          <w:szCs w:val="24"/>
          <w:lang w:eastAsia="en-ZA"/>
        </w:rPr>
        <w:t xml:space="preserve"> that</w:t>
      </w:r>
      <w:r w:rsidR="00CE69D0" w:rsidRPr="000D0672">
        <w:rPr>
          <w:rFonts w:ascii="Times New Roman" w:eastAsia="Calibri" w:hAnsi="Times New Roman" w:cs="Times New Roman"/>
          <w:sz w:val="24"/>
          <w:szCs w:val="24"/>
          <w:lang w:eastAsia="en-ZA"/>
        </w:rPr>
        <w:t xml:space="preserve"> the expansion of urban areas </w:t>
      </w:r>
      <w:r w:rsidRPr="000D0672">
        <w:rPr>
          <w:rFonts w:ascii="Times New Roman" w:eastAsia="Calibri" w:hAnsi="Times New Roman" w:cs="Times New Roman"/>
          <w:sz w:val="24"/>
          <w:szCs w:val="24"/>
          <w:lang w:eastAsia="en-ZA"/>
        </w:rPr>
        <w:t>occurs at the expense of agricultural land (Mendoza and Etter 2002; Rembold et al., 2000; Lambin and Ehrlich 1997). Olawole et al. (2011) used remote sensing data</w:t>
      </w:r>
      <w:r w:rsidR="00527A4D" w:rsidRPr="000D0672">
        <w:rPr>
          <w:rFonts w:ascii="Times New Roman" w:eastAsia="Calibri" w:hAnsi="Times New Roman" w:cs="Times New Roman"/>
          <w:sz w:val="24"/>
          <w:szCs w:val="24"/>
          <w:lang w:eastAsia="en-ZA"/>
        </w:rPr>
        <w:t xml:space="preserve"> and GIS to monitor and quantify</w:t>
      </w:r>
      <w:r w:rsidRPr="000D0672">
        <w:rPr>
          <w:rFonts w:ascii="Times New Roman" w:eastAsia="Calibri" w:hAnsi="Times New Roman" w:cs="Times New Roman"/>
          <w:sz w:val="24"/>
          <w:szCs w:val="24"/>
          <w:lang w:eastAsia="en-ZA"/>
        </w:rPr>
        <w:t xml:space="preserve"> urban encroachment onto agricultural land in Zimbabwe. The</w:t>
      </w:r>
      <w:r w:rsidR="00575C11" w:rsidRPr="000D0672">
        <w:rPr>
          <w:rFonts w:ascii="Times New Roman" w:eastAsia="Calibri" w:hAnsi="Times New Roman" w:cs="Times New Roman"/>
          <w:sz w:val="24"/>
          <w:szCs w:val="24"/>
          <w:lang w:eastAsia="en-ZA"/>
        </w:rPr>
        <w:t xml:space="preserve">ir </w:t>
      </w:r>
      <w:r w:rsidRPr="000D0672">
        <w:rPr>
          <w:rFonts w:ascii="Times New Roman" w:eastAsia="Calibri" w:hAnsi="Times New Roman" w:cs="Times New Roman"/>
          <w:sz w:val="24"/>
          <w:szCs w:val="24"/>
          <w:lang w:eastAsia="en-ZA"/>
        </w:rPr>
        <w:t xml:space="preserve">results showed an increase in urbanisation owing to the loss of urban </w:t>
      </w:r>
      <w:r w:rsidRPr="000D0672">
        <w:rPr>
          <w:rFonts w:ascii="Times New Roman" w:eastAsia="Calibri" w:hAnsi="Times New Roman" w:cs="Times New Roman"/>
          <w:noProof/>
          <w:sz w:val="24"/>
          <w:szCs w:val="24"/>
          <w:lang w:eastAsia="en-ZA"/>
        </w:rPr>
        <w:t>farmlands</w:t>
      </w:r>
      <w:r w:rsidRPr="000D0672">
        <w:rPr>
          <w:rFonts w:ascii="Times New Roman" w:eastAsia="Calibri" w:hAnsi="Times New Roman" w:cs="Times New Roman"/>
          <w:sz w:val="24"/>
          <w:szCs w:val="24"/>
          <w:lang w:eastAsia="en-ZA"/>
        </w:rPr>
        <w:t>. Olawole’s</w:t>
      </w:r>
      <w:r w:rsidR="00106131" w:rsidRPr="000D0672">
        <w:rPr>
          <w:rFonts w:ascii="Times New Roman" w:eastAsia="Calibri" w:hAnsi="Times New Roman" w:cs="Times New Roman"/>
          <w:sz w:val="24"/>
          <w:szCs w:val="24"/>
          <w:lang w:eastAsia="en-ZA"/>
        </w:rPr>
        <w:t xml:space="preserve"> et al.</w:t>
      </w:r>
      <w:r w:rsidR="00575C11" w:rsidRPr="000D0672">
        <w:rPr>
          <w:rFonts w:ascii="Times New Roman" w:eastAsia="Calibri" w:hAnsi="Times New Roman" w:cs="Times New Roman"/>
          <w:sz w:val="24"/>
          <w:szCs w:val="24"/>
          <w:lang w:eastAsia="en-ZA"/>
        </w:rPr>
        <w:t xml:space="preserve"> (2011)</w:t>
      </w:r>
      <w:r w:rsidRPr="000D0672">
        <w:rPr>
          <w:rFonts w:ascii="Times New Roman" w:eastAsia="Calibri" w:hAnsi="Times New Roman" w:cs="Times New Roman"/>
          <w:sz w:val="24"/>
          <w:szCs w:val="24"/>
          <w:lang w:eastAsia="en-ZA"/>
        </w:rPr>
        <w:t xml:space="preserve"> findings are supported by Oyinloye (2010) who studied spatial growth in Ondo State in Nigeria and obtained results that showed agricultural conversion to urban use. More studies similar to the report that </w:t>
      </w:r>
      <w:r w:rsidRPr="000D0672">
        <w:rPr>
          <w:rFonts w:ascii="Times New Roman" w:eastAsia="Calibri" w:hAnsi="Times New Roman" w:cs="Times New Roman"/>
          <w:noProof/>
          <w:sz w:val="24"/>
          <w:szCs w:val="24"/>
          <w:lang w:eastAsia="en-ZA"/>
        </w:rPr>
        <w:t>ha</w:t>
      </w:r>
      <w:r w:rsidR="00FF2914" w:rsidRPr="000D0672">
        <w:rPr>
          <w:rFonts w:ascii="Times New Roman" w:eastAsia="Calibri" w:hAnsi="Times New Roman" w:cs="Times New Roman"/>
          <w:noProof/>
          <w:sz w:val="24"/>
          <w:szCs w:val="24"/>
          <w:lang w:eastAsia="en-ZA"/>
        </w:rPr>
        <w:t>s</w:t>
      </w:r>
      <w:r w:rsidRPr="000D0672">
        <w:rPr>
          <w:rFonts w:ascii="Times New Roman" w:eastAsia="Calibri" w:hAnsi="Times New Roman" w:cs="Times New Roman"/>
          <w:sz w:val="24"/>
          <w:szCs w:val="24"/>
          <w:lang w:eastAsia="en-ZA"/>
        </w:rPr>
        <w:t xml:space="preserve"> been previously done are summarised in table 1. Recent studies seem to agree that as urban growth increases; increased fertile lands are destroyed and cannot be recovered. It is therefore very important to closely monitor the impacts that urban growth has had on urban agriculture for future planning activities. </w:t>
      </w:r>
    </w:p>
    <w:p w14:paraId="0669974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70200F1" w14:textId="52EC953E" w:rsidR="009B6031" w:rsidRPr="000D0672" w:rsidRDefault="009B6031" w:rsidP="00527A4D">
      <w:pPr>
        <w:spacing w:after="0" w:line="360" w:lineRule="auto"/>
        <w:jc w:val="both"/>
        <w:rPr>
          <w:rFonts w:ascii="Times New Roman" w:eastAsia="Calibri" w:hAnsi="Times New Roman" w:cs="Times New Roman"/>
          <w:sz w:val="24"/>
          <w:szCs w:val="24"/>
          <w:lang w:eastAsia="en-ZA"/>
        </w:rPr>
        <w:sectPr w:rsidR="009B6031" w:rsidRPr="000D0672" w:rsidSect="000A1B00">
          <w:footerReference w:type="first" r:id="rId16"/>
          <w:pgSz w:w="11906" w:h="16838"/>
          <w:pgMar w:top="1440" w:right="1440" w:bottom="1440" w:left="1440" w:header="708" w:footer="708" w:gutter="0"/>
          <w:pgNumType w:start="1"/>
          <w:cols w:space="708"/>
          <w:titlePg/>
          <w:docGrid w:linePitch="360"/>
        </w:sectPr>
      </w:pPr>
      <w:r w:rsidRPr="000D0672">
        <w:rPr>
          <w:rFonts w:ascii="Times New Roman" w:eastAsia="Calibri" w:hAnsi="Times New Roman" w:cs="Times New Roman"/>
          <w:sz w:val="24"/>
          <w:szCs w:val="24"/>
          <w:lang w:eastAsia="en-ZA"/>
        </w:rPr>
        <w:t xml:space="preserve"> </w:t>
      </w:r>
    </w:p>
    <w:p w14:paraId="22EB2147" w14:textId="3B5F4D15"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bookmarkStart w:id="31" w:name="_Toc9410668"/>
      <w:r w:rsidRPr="000D0672">
        <w:rPr>
          <w:rFonts w:ascii="Times New Roman" w:eastAsia="Calibri" w:hAnsi="Times New Roman" w:cs="Times New Roman"/>
          <w:b/>
          <w:bCs/>
          <w:sz w:val="24"/>
          <w:szCs w:val="24"/>
          <w:lang w:eastAsia="en-ZA"/>
        </w:rPr>
        <w:lastRenderedPageBreak/>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1</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 Summary of studies previously done on the remote sensing of urban growth and urban agriculture</w:t>
      </w:r>
      <w:bookmarkEnd w:id="31"/>
    </w:p>
    <w:tbl>
      <w:tblPr>
        <w:tblStyle w:val="TableGrid"/>
        <w:tblpPr w:leftFromText="180" w:rightFromText="180" w:vertAnchor="page" w:horzAnchor="margin" w:tblpXSpec="center" w:tblpY="2407"/>
        <w:tblW w:w="15702" w:type="dxa"/>
        <w:tblLayout w:type="fixed"/>
        <w:tblLook w:val="04A0" w:firstRow="1" w:lastRow="0" w:firstColumn="1" w:lastColumn="0" w:noHBand="0" w:noVBand="1"/>
      </w:tblPr>
      <w:tblGrid>
        <w:gridCol w:w="3652"/>
        <w:gridCol w:w="2126"/>
        <w:gridCol w:w="2268"/>
        <w:gridCol w:w="3402"/>
        <w:gridCol w:w="4254"/>
      </w:tblGrid>
      <w:tr w:rsidR="000D0672" w:rsidRPr="000D0672" w14:paraId="07D68D2B" w14:textId="77777777" w:rsidTr="008F58FA">
        <w:tc>
          <w:tcPr>
            <w:tcW w:w="3652" w:type="dxa"/>
          </w:tcPr>
          <w:p w14:paraId="316860DC"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Author/s and year </w:t>
            </w:r>
          </w:p>
        </w:tc>
        <w:tc>
          <w:tcPr>
            <w:tcW w:w="2126" w:type="dxa"/>
          </w:tcPr>
          <w:p w14:paraId="0C58970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Study Area </w:t>
            </w:r>
          </w:p>
        </w:tc>
        <w:tc>
          <w:tcPr>
            <w:tcW w:w="2268" w:type="dxa"/>
          </w:tcPr>
          <w:p w14:paraId="3DA625AE"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Data</w:t>
            </w:r>
          </w:p>
        </w:tc>
        <w:tc>
          <w:tcPr>
            <w:tcW w:w="3402" w:type="dxa"/>
          </w:tcPr>
          <w:p w14:paraId="2A006B0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Methods</w:t>
            </w:r>
          </w:p>
        </w:tc>
        <w:tc>
          <w:tcPr>
            <w:tcW w:w="4254" w:type="dxa"/>
          </w:tcPr>
          <w:p w14:paraId="6D163405"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Main Findings</w:t>
            </w:r>
          </w:p>
        </w:tc>
      </w:tr>
      <w:tr w:rsidR="000D0672" w:rsidRPr="000D0672" w14:paraId="1B73A1A9" w14:textId="77777777" w:rsidTr="008F58FA">
        <w:tc>
          <w:tcPr>
            <w:tcW w:w="3652" w:type="dxa"/>
          </w:tcPr>
          <w:p w14:paraId="4CF26D15"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Hegazy and Kaloop (2015) </w:t>
            </w:r>
          </w:p>
        </w:tc>
        <w:tc>
          <w:tcPr>
            <w:tcW w:w="2126" w:type="dxa"/>
          </w:tcPr>
          <w:p w14:paraId="0B4F9CE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Daqahila Governorate, Egypt </w:t>
            </w:r>
          </w:p>
        </w:tc>
        <w:tc>
          <w:tcPr>
            <w:tcW w:w="2268" w:type="dxa"/>
          </w:tcPr>
          <w:p w14:paraId="08429DA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-Landsat imagery</w:t>
            </w:r>
          </w:p>
        </w:tc>
        <w:tc>
          <w:tcPr>
            <w:tcW w:w="3402" w:type="dxa"/>
          </w:tcPr>
          <w:p w14:paraId="7EA642A3" w14:textId="5C5CE111"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-Pre-processing and image </w:t>
            </w:r>
            <w:r w:rsidR="006F506C" w:rsidRPr="000D0672">
              <w:rPr>
                <w:rFonts w:ascii="Times New Roman" w:eastAsia="Calibri" w:hAnsi="Times New Roman" w:cs="Times New Roman"/>
                <w:lang w:eastAsia="en-ZA"/>
              </w:rPr>
              <w:t xml:space="preserve">interpretation </w:t>
            </w:r>
            <w:r w:rsidR="006F506C" w:rsidRPr="000D0672">
              <w:rPr>
                <w:rFonts w:ascii="Times New Roman" w:eastAsia="Calibri" w:hAnsi="Times New Roman" w:cs="Times New Roman"/>
                <w:noProof/>
                <w:lang w:eastAsia="en-ZA"/>
              </w:rPr>
              <w:t>was</w:t>
            </w:r>
            <w:r w:rsidRPr="000D0672">
              <w:rPr>
                <w:rFonts w:ascii="Times New Roman" w:eastAsia="Calibri" w:hAnsi="Times New Roman" w:cs="Times New Roman"/>
                <w:noProof/>
                <w:lang w:eastAsia="en-ZA"/>
              </w:rPr>
              <w:t xml:space="preserve"> done</w:t>
            </w:r>
            <w:r w:rsidRPr="000D0672">
              <w:rPr>
                <w:rFonts w:ascii="Times New Roman" w:eastAsia="Calibri" w:hAnsi="Times New Roman" w:cs="Times New Roman"/>
                <w:lang w:eastAsia="en-ZA"/>
              </w:rPr>
              <w:t xml:space="preserve"> ERDAS imagine software</w:t>
            </w:r>
          </w:p>
          <w:p w14:paraId="4B5771E8"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-Used maximum likelihood classification </w:t>
            </w:r>
          </w:p>
        </w:tc>
        <w:tc>
          <w:tcPr>
            <w:tcW w:w="4254" w:type="dxa"/>
          </w:tcPr>
          <w:p w14:paraId="74B9B382"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Overall accuracy obtained was above 84%</w:t>
            </w:r>
          </w:p>
          <w:p w14:paraId="1328877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-The main cause of urbanization was the rapid population growth </w:t>
            </w:r>
          </w:p>
          <w:p w14:paraId="14E11F1F" w14:textId="22953B50"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w:t>
            </w:r>
            <w:r w:rsidR="006F506C" w:rsidRPr="000D0672">
              <w:rPr>
                <w:rFonts w:ascii="Times New Roman" w:eastAsia="Calibri" w:hAnsi="Times New Roman" w:cs="Times New Roman"/>
                <w:lang w:eastAsia="en-ZA"/>
              </w:rPr>
              <w:t xml:space="preserve">built-up area increased </w:t>
            </w:r>
            <w:r w:rsidRPr="000D0672">
              <w:rPr>
                <w:rFonts w:ascii="Times New Roman" w:eastAsia="Calibri" w:hAnsi="Times New Roman" w:cs="Times New Roman"/>
                <w:lang w:eastAsia="en-ZA"/>
              </w:rPr>
              <w:t>from 28 to 255km² and a decrease in agricultural land by 33%</w:t>
            </w:r>
          </w:p>
        </w:tc>
      </w:tr>
      <w:tr w:rsidR="000D0672" w:rsidRPr="000D0672" w14:paraId="6D76D4E9" w14:textId="77777777" w:rsidTr="008F58FA">
        <w:tc>
          <w:tcPr>
            <w:tcW w:w="3652" w:type="dxa"/>
          </w:tcPr>
          <w:p w14:paraId="3E0D891E"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Mundia and Aniya (2005)</w:t>
            </w:r>
          </w:p>
        </w:tc>
        <w:tc>
          <w:tcPr>
            <w:tcW w:w="2126" w:type="dxa"/>
          </w:tcPr>
          <w:p w14:paraId="28520AA2"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Nairobi, Kenya</w:t>
            </w:r>
          </w:p>
        </w:tc>
        <w:tc>
          <w:tcPr>
            <w:tcW w:w="2268" w:type="dxa"/>
          </w:tcPr>
          <w:p w14:paraId="6E6EAE4F"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-Landsat imagery</w:t>
            </w:r>
          </w:p>
          <w:p w14:paraId="2721F527"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-Aerial photographs </w:t>
            </w:r>
          </w:p>
          <w:p w14:paraId="5CC694BC"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-Geology and Soil Maps </w:t>
            </w:r>
          </w:p>
        </w:tc>
        <w:tc>
          <w:tcPr>
            <w:tcW w:w="3402" w:type="dxa"/>
          </w:tcPr>
          <w:p w14:paraId="4944D9A5"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-Pre-processing and image interpretation </w:t>
            </w:r>
            <w:r w:rsidRPr="000D0672">
              <w:rPr>
                <w:rFonts w:ascii="Times New Roman" w:eastAsia="Calibri" w:hAnsi="Times New Roman" w:cs="Times New Roman"/>
                <w:noProof/>
                <w:lang w:eastAsia="en-ZA"/>
              </w:rPr>
              <w:t>was done</w:t>
            </w:r>
            <w:r w:rsidRPr="000D0672">
              <w:rPr>
                <w:rFonts w:ascii="Times New Roman" w:eastAsia="Calibri" w:hAnsi="Times New Roman" w:cs="Times New Roman"/>
                <w:lang w:eastAsia="en-ZA"/>
              </w:rPr>
              <w:t xml:space="preserve"> ERDAS imagine software</w:t>
            </w:r>
          </w:p>
          <w:p w14:paraId="715E779D"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-used SVM classifier for classification </w:t>
            </w:r>
          </w:p>
          <w:p w14:paraId="501FB8B9" w14:textId="77777777" w:rsidR="009B6031" w:rsidRPr="000D0672" w:rsidRDefault="009B6031" w:rsidP="009B6031">
            <w:pPr>
              <w:spacing w:line="360" w:lineRule="auto"/>
              <w:jc w:val="both"/>
              <w:rPr>
                <w:rFonts w:ascii="Times New Roman" w:eastAsia="Calibri" w:hAnsi="Times New Roman" w:cs="Times New Roman"/>
                <w:lang w:eastAsia="en-ZA"/>
              </w:rPr>
            </w:pPr>
          </w:p>
        </w:tc>
        <w:tc>
          <w:tcPr>
            <w:tcW w:w="4254" w:type="dxa"/>
          </w:tcPr>
          <w:p w14:paraId="6BFE6041"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-overall accuracy obtained was 85%</w:t>
            </w:r>
          </w:p>
          <w:p w14:paraId="18BF8FA8"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-urban areas increased from 13.99% to 61.23%</w:t>
            </w:r>
          </w:p>
          <w:p w14:paraId="07F6E532"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-agriculture increased from 49% to 57% overtaking rangelands and grassland </w:t>
            </w:r>
          </w:p>
          <w:p w14:paraId="25C35561"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-population influx from rural areas was one of the contributing factors of urban growth </w:t>
            </w:r>
          </w:p>
          <w:p w14:paraId="51AF3624" w14:textId="77777777" w:rsidR="009B6031" w:rsidRPr="000D0672" w:rsidRDefault="009B6031" w:rsidP="009B6031">
            <w:pPr>
              <w:spacing w:line="360" w:lineRule="auto"/>
              <w:jc w:val="both"/>
              <w:rPr>
                <w:rFonts w:ascii="Times New Roman" w:eastAsia="Calibri" w:hAnsi="Times New Roman" w:cs="Times New Roman"/>
                <w:lang w:eastAsia="en-ZA"/>
              </w:rPr>
            </w:pPr>
          </w:p>
          <w:p w14:paraId="49BCDCFE" w14:textId="77777777" w:rsidR="009B6031" w:rsidRPr="000D0672" w:rsidRDefault="009B6031" w:rsidP="009B6031">
            <w:pPr>
              <w:spacing w:line="360" w:lineRule="auto"/>
              <w:jc w:val="both"/>
              <w:rPr>
                <w:rFonts w:ascii="Times New Roman" w:eastAsia="Calibri" w:hAnsi="Times New Roman" w:cs="Times New Roman"/>
                <w:lang w:eastAsia="en-ZA"/>
              </w:rPr>
            </w:pPr>
          </w:p>
        </w:tc>
      </w:tr>
      <w:tr w:rsidR="000D0672" w:rsidRPr="000D0672" w14:paraId="44B040AB" w14:textId="77777777" w:rsidTr="008F58FA">
        <w:tc>
          <w:tcPr>
            <w:tcW w:w="3652" w:type="dxa"/>
          </w:tcPr>
          <w:p w14:paraId="02D2EA48"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Kurucu and Christina (2008)</w:t>
            </w:r>
          </w:p>
        </w:tc>
        <w:tc>
          <w:tcPr>
            <w:tcW w:w="2126" w:type="dxa"/>
          </w:tcPr>
          <w:p w14:paraId="7072748A"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Torbali, Turkey </w:t>
            </w:r>
          </w:p>
        </w:tc>
        <w:tc>
          <w:tcPr>
            <w:tcW w:w="2268" w:type="dxa"/>
          </w:tcPr>
          <w:p w14:paraId="71EDCEAA"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-Topographic maps</w:t>
            </w:r>
          </w:p>
          <w:p w14:paraId="4B1E3C5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-aerial photographs</w:t>
            </w:r>
          </w:p>
          <w:p w14:paraId="61FD43FF"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-ASTER imagery</w:t>
            </w:r>
          </w:p>
        </w:tc>
        <w:tc>
          <w:tcPr>
            <w:tcW w:w="3402" w:type="dxa"/>
          </w:tcPr>
          <w:p w14:paraId="4C26738A" w14:textId="0197413D"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 Microstation (Bentley) and Geomedia, Image Analyst (Integraph) </w:t>
            </w:r>
            <w:r w:rsidRPr="000D0672">
              <w:rPr>
                <w:rFonts w:ascii="Times New Roman" w:eastAsia="Calibri" w:hAnsi="Times New Roman" w:cs="Times New Roman"/>
                <w:noProof/>
                <w:lang w:eastAsia="en-ZA"/>
              </w:rPr>
              <w:t>software</w:t>
            </w:r>
            <w:r w:rsidRPr="000D0672">
              <w:rPr>
                <w:rFonts w:ascii="Times New Roman" w:eastAsia="Calibri" w:hAnsi="Times New Roman" w:cs="Times New Roman"/>
                <w:lang w:eastAsia="en-ZA"/>
              </w:rPr>
              <w:t xml:space="preserve"> were used for analysis and data input.</w:t>
            </w:r>
          </w:p>
          <w:p w14:paraId="7A2B502B"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-mirror stereoscope was used to interpret aerial photographs</w:t>
            </w:r>
          </w:p>
        </w:tc>
        <w:tc>
          <w:tcPr>
            <w:tcW w:w="4254" w:type="dxa"/>
          </w:tcPr>
          <w:p w14:paraId="6AAF760F"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-fertile arable land </w:t>
            </w:r>
            <w:r w:rsidRPr="000D0672">
              <w:rPr>
                <w:rFonts w:ascii="Times New Roman" w:eastAsia="Calibri" w:hAnsi="Times New Roman" w:cs="Times New Roman"/>
                <w:noProof/>
                <w:lang w:eastAsia="en-ZA"/>
              </w:rPr>
              <w:t>was</w:t>
            </w:r>
            <w:r w:rsidRPr="000D0672">
              <w:rPr>
                <w:rFonts w:ascii="Times New Roman" w:eastAsia="Calibri" w:hAnsi="Times New Roman" w:cs="Times New Roman"/>
                <w:lang w:eastAsia="en-ZA"/>
              </w:rPr>
              <w:t xml:space="preserve"> lost </w:t>
            </w:r>
            <w:r w:rsidRPr="000D0672">
              <w:rPr>
                <w:rFonts w:ascii="Times New Roman" w:eastAsia="Calibri" w:hAnsi="Times New Roman" w:cs="Times New Roman"/>
                <w:noProof/>
                <w:lang w:eastAsia="en-ZA"/>
              </w:rPr>
              <w:t>irretrievably</w:t>
            </w:r>
            <w:r w:rsidRPr="000D0672">
              <w:rPr>
                <w:rFonts w:ascii="Times New Roman" w:eastAsia="Calibri" w:hAnsi="Times New Roman" w:cs="Times New Roman"/>
                <w:lang w:eastAsia="en-ZA"/>
              </w:rPr>
              <w:t xml:space="preserve"> due to the </w:t>
            </w:r>
            <w:r w:rsidRPr="000D0672">
              <w:rPr>
                <w:rFonts w:ascii="Times New Roman" w:eastAsia="Calibri" w:hAnsi="Times New Roman" w:cs="Times New Roman"/>
                <w:noProof/>
                <w:lang w:eastAsia="en-ZA"/>
              </w:rPr>
              <w:t>building</w:t>
            </w:r>
            <w:r w:rsidRPr="000D0672">
              <w:rPr>
                <w:rFonts w:ascii="Times New Roman" w:eastAsia="Calibri" w:hAnsi="Times New Roman" w:cs="Times New Roman"/>
                <w:lang w:eastAsia="en-ZA"/>
              </w:rPr>
              <w:t xml:space="preserve"> of unplanned settlements and  industrialisation </w:t>
            </w:r>
          </w:p>
          <w:p w14:paraId="685101C7"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-15% of the area has been used for  </w:t>
            </w:r>
            <w:r w:rsidRPr="000D0672">
              <w:rPr>
                <w:rFonts w:ascii="Times New Roman" w:eastAsia="Calibri" w:hAnsi="Times New Roman" w:cs="Times New Roman"/>
                <w:noProof/>
                <w:lang w:eastAsia="en-ZA"/>
              </w:rPr>
              <w:t>residential</w:t>
            </w:r>
            <w:r w:rsidRPr="000D0672">
              <w:rPr>
                <w:rFonts w:ascii="Times New Roman" w:eastAsia="Calibri" w:hAnsi="Times New Roman" w:cs="Times New Roman"/>
                <w:lang w:eastAsia="en-ZA"/>
              </w:rPr>
              <w:t xml:space="preserve"> areas without planning</w:t>
            </w:r>
          </w:p>
          <w:p w14:paraId="06BE1174"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-urbanisation not only encroaches in agricultural land but creates new industrial </w:t>
            </w:r>
            <w:r w:rsidRPr="000D0672">
              <w:rPr>
                <w:rFonts w:ascii="Times New Roman" w:eastAsia="Calibri" w:hAnsi="Times New Roman" w:cs="Times New Roman"/>
                <w:lang w:eastAsia="en-ZA"/>
              </w:rPr>
              <w:lastRenderedPageBreak/>
              <w:t>zones</w:t>
            </w:r>
          </w:p>
        </w:tc>
      </w:tr>
      <w:tr w:rsidR="000D0672" w:rsidRPr="000D0672" w14:paraId="4542FE5D" w14:textId="77777777" w:rsidTr="008F58FA">
        <w:tc>
          <w:tcPr>
            <w:tcW w:w="3652" w:type="dxa"/>
          </w:tcPr>
          <w:p w14:paraId="38ADBC6F"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lastRenderedPageBreak/>
              <w:t xml:space="preserve">Shalaby and Ali (2012) </w:t>
            </w:r>
          </w:p>
        </w:tc>
        <w:tc>
          <w:tcPr>
            <w:tcW w:w="2126" w:type="dxa"/>
          </w:tcPr>
          <w:p w14:paraId="7C22BFC5"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Qalubiya, Egypt </w:t>
            </w:r>
          </w:p>
        </w:tc>
        <w:tc>
          <w:tcPr>
            <w:tcW w:w="2268" w:type="dxa"/>
          </w:tcPr>
          <w:p w14:paraId="5C23D36A"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-Landsat</w:t>
            </w:r>
          </w:p>
          <w:p w14:paraId="6572643E"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-Egypt Sat-1</w:t>
            </w:r>
          </w:p>
          <w:p w14:paraId="707C9D73"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-Soil Map</w:t>
            </w:r>
          </w:p>
        </w:tc>
        <w:tc>
          <w:tcPr>
            <w:tcW w:w="3402" w:type="dxa"/>
          </w:tcPr>
          <w:p w14:paraId="77B13970"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-Support Vector Machine was done in ENVI 4.7 for classification and analysis </w:t>
            </w:r>
          </w:p>
          <w:p w14:paraId="64F576D8"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-ArcGIS 9.2 was sued to study spatial distribution and for cross tabulation between  areas of urban sprawl and soil data  </w:t>
            </w:r>
          </w:p>
          <w:p w14:paraId="37DD31BB"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-Maximum likelihood was used for classification</w:t>
            </w:r>
          </w:p>
          <w:p w14:paraId="3BC9B70A" w14:textId="77777777" w:rsidR="009B6031" w:rsidRPr="000D0672" w:rsidRDefault="009B6031" w:rsidP="009B6031">
            <w:pPr>
              <w:spacing w:line="360" w:lineRule="auto"/>
              <w:jc w:val="both"/>
              <w:rPr>
                <w:rFonts w:ascii="Times New Roman" w:eastAsia="Calibri" w:hAnsi="Times New Roman" w:cs="Times New Roman"/>
                <w:lang w:eastAsia="en-ZA"/>
              </w:rPr>
            </w:pPr>
          </w:p>
        </w:tc>
        <w:tc>
          <w:tcPr>
            <w:tcW w:w="4254" w:type="dxa"/>
          </w:tcPr>
          <w:p w14:paraId="447FC7E2"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-overall accuracy was set between 80% and 90%</w:t>
            </w:r>
          </w:p>
          <w:p w14:paraId="75240D5A"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-expansion of urban areas was a result of urban agricultural land loss</w:t>
            </w:r>
          </w:p>
          <w:p w14:paraId="03213740"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-The conversion of agricultural land to </w:t>
            </w:r>
            <w:r w:rsidRPr="000D0672">
              <w:rPr>
                <w:rFonts w:ascii="Times New Roman" w:eastAsia="Calibri" w:hAnsi="Times New Roman" w:cs="Times New Roman"/>
                <w:noProof/>
                <w:lang w:eastAsia="en-ZA"/>
              </w:rPr>
              <w:t>urban</w:t>
            </w:r>
            <w:r w:rsidRPr="000D0672">
              <w:rPr>
                <w:rFonts w:ascii="Times New Roman" w:eastAsia="Calibri" w:hAnsi="Times New Roman" w:cs="Times New Roman"/>
                <w:lang w:eastAsia="en-ZA"/>
              </w:rPr>
              <w:t xml:space="preserve"> area was due to the setting up of industrial zones </w:t>
            </w:r>
          </w:p>
          <w:p w14:paraId="2C5147FA"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-population growth was found to be a high contributing factor to the </w:t>
            </w:r>
            <w:r w:rsidRPr="000D0672">
              <w:rPr>
                <w:rFonts w:ascii="Times New Roman" w:eastAsia="Calibri" w:hAnsi="Times New Roman" w:cs="Times New Roman"/>
                <w:noProof/>
                <w:lang w:eastAsia="en-ZA"/>
              </w:rPr>
              <w:t>loss</w:t>
            </w:r>
            <w:r w:rsidRPr="000D0672">
              <w:rPr>
                <w:rFonts w:ascii="Times New Roman" w:eastAsia="Calibri" w:hAnsi="Times New Roman" w:cs="Times New Roman"/>
                <w:lang w:eastAsia="en-ZA"/>
              </w:rPr>
              <w:t xml:space="preserve"> of agricultural land. </w:t>
            </w:r>
          </w:p>
        </w:tc>
      </w:tr>
      <w:tr w:rsidR="000D0672" w:rsidRPr="000D0672" w14:paraId="54EC52DA" w14:textId="77777777" w:rsidTr="008F58FA">
        <w:tc>
          <w:tcPr>
            <w:tcW w:w="3652" w:type="dxa"/>
          </w:tcPr>
          <w:p w14:paraId="36251DA3"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shd w:val="clear" w:color="auto" w:fill="FFFFFF"/>
                <w:lang w:eastAsia="en-ZA"/>
              </w:rPr>
              <w:t>Bolca, Turkyilmaz, Kurucu, Altinbas,  Esetlili, and Gulgun, (2007)</w:t>
            </w:r>
          </w:p>
        </w:tc>
        <w:tc>
          <w:tcPr>
            <w:tcW w:w="2126" w:type="dxa"/>
          </w:tcPr>
          <w:p w14:paraId="48EEC69D"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Balcova, Turkey</w:t>
            </w:r>
          </w:p>
        </w:tc>
        <w:tc>
          <w:tcPr>
            <w:tcW w:w="2268" w:type="dxa"/>
          </w:tcPr>
          <w:p w14:paraId="0B464B0E"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-Aerial </w:t>
            </w:r>
            <w:r w:rsidRPr="000D0672">
              <w:rPr>
                <w:rFonts w:ascii="Times New Roman" w:eastAsia="Calibri" w:hAnsi="Times New Roman" w:cs="Times New Roman"/>
                <w:noProof/>
                <w:lang w:eastAsia="en-ZA"/>
              </w:rPr>
              <w:t>photographs</w:t>
            </w:r>
          </w:p>
          <w:p w14:paraId="22BA1FA5"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-IKONOS </w:t>
            </w:r>
          </w:p>
        </w:tc>
        <w:tc>
          <w:tcPr>
            <w:tcW w:w="3402" w:type="dxa"/>
          </w:tcPr>
          <w:p w14:paraId="595CC253"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 Intergraph Image Software </w:t>
            </w:r>
          </w:p>
          <w:p w14:paraId="5697CBA2" w14:textId="2DAFC1E8" w:rsidR="009B6031" w:rsidRPr="000D0672" w:rsidRDefault="00527A4D"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w:t>
            </w:r>
            <w:r w:rsidR="009B6031" w:rsidRPr="000D0672">
              <w:rPr>
                <w:rFonts w:ascii="Times New Roman" w:eastAsia="Calibri" w:hAnsi="Times New Roman" w:cs="Times New Roman"/>
                <w:lang w:eastAsia="en-ZA"/>
              </w:rPr>
              <w:t xml:space="preserve">Microstation-Bentley software was used to analyse aerial photographs </w:t>
            </w:r>
          </w:p>
        </w:tc>
        <w:tc>
          <w:tcPr>
            <w:tcW w:w="4254" w:type="dxa"/>
          </w:tcPr>
          <w:p w14:paraId="186BEBC2"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-urbanisation increased from 182ha to 686 ha</w:t>
            </w:r>
          </w:p>
          <w:p w14:paraId="7F402626"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-urban farming land wetlands decreased from 1,121 ha to 656 ha</w:t>
            </w:r>
          </w:p>
          <w:p w14:paraId="5B04743E" w14:textId="77777777" w:rsidR="009B6031" w:rsidRPr="000D0672" w:rsidRDefault="009B6031" w:rsidP="009B6031">
            <w:pPr>
              <w:spacing w:line="360" w:lineRule="auto"/>
              <w:jc w:val="both"/>
              <w:rPr>
                <w:rFonts w:ascii="Times New Roman" w:eastAsia="Calibri" w:hAnsi="Times New Roman" w:cs="Times New Roman"/>
                <w:lang w:eastAsia="en-ZA"/>
              </w:rPr>
            </w:pPr>
            <w:r w:rsidRPr="000D0672">
              <w:rPr>
                <w:rFonts w:ascii="Times New Roman" w:eastAsia="Calibri" w:hAnsi="Times New Roman" w:cs="Times New Roman"/>
                <w:lang w:eastAsia="en-ZA"/>
              </w:rPr>
              <w:t xml:space="preserve">-population increase influenced by rapid migration to the area led to a </w:t>
            </w:r>
            <w:r w:rsidRPr="000D0672">
              <w:rPr>
                <w:rFonts w:ascii="Times New Roman" w:eastAsia="Calibri" w:hAnsi="Times New Roman" w:cs="Times New Roman"/>
                <w:noProof/>
                <w:lang w:eastAsia="en-ZA"/>
              </w:rPr>
              <w:t>rapid</w:t>
            </w:r>
            <w:r w:rsidRPr="000D0672">
              <w:rPr>
                <w:rFonts w:ascii="Times New Roman" w:eastAsia="Calibri" w:hAnsi="Times New Roman" w:cs="Times New Roman"/>
                <w:lang w:eastAsia="en-ZA"/>
              </w:rPr>
              <w:t xml:space="preserve"> decrease in agricultural land. </w:t>
            </w:r>
          </w:p>
        </w:tc>
      </w:tr>
    </w:tbl>
    <w:p w14:paraId="0933575B"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sectPr w:rsidR="009B6031" w:rsidRPr="000D0672" w:rsidSect="008F58FA">
          <w:pgSz w:w="16838" w:h="11906" w:orient="landscape"/>
          <w:pgMar w:top="1440" w:right="1440" w:bottom="1440" w:left="1440" w:header="709" w:footer="709" w:gutter="0"/>
          <w:pgNumType w:start="11"/>
          <w:cols w:space="708"/>
          <w:docGrid w:linePitch="360"/>
        </w:sectPr>
      </w:pPr>
    </w:p>
    <w:p w14:paraId="11AAEF97"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32" w:name="_Toc91224"/>
      <w:bookmarkStart w:id="33" w:name="_Toc4189618"/>
      <w:r w:rsidRPr="000D0672">
        <w:rPr>
          <w:rFonts w:ascii="Times New Roman" w:eastAsiaTheme="majorEastAsia" w:hAnsi="Times New Roman" w:cs="Times New Roman"/>
          <w:b/>
          <w:sz w:val="24"/>
          <w:szCs w:val="24"/>
          <w:lang w:eastAsia="en-ZA"/>
        </w:rPr>
        <w:lastRenderedPageBreak/>
        <w:t>2.5 Change Detection</w:t>
      </w:r>
      <w:bookmarkEnd w:id="32"/>
      <w:bookmarkEnd w:id="33"/>
      <w:r w:rsidRPr="000D0672">
        <w:rPr>
          <w:rFonts w:ascii="Times New Roman" w:eastAsiaTheme="majorEastAsia" w:hAnsi="Times New Roman" w:cs="Times New Roman"/>
          <w:b/>
          <w:sz w:val="24"/>
          <w:szCs w:val="24"/>
          <w:lang w:eastAsia="en-ZA"/>
        </w:rPr>
        <w:t xml:space="preserve"> </w:t>
      </w:r>
    </w:p>
    <w:p w14:paraId="65B629CD" w14:textId="77777777" w:rsidR="009B6031" w:rsidRPr="000D0672" w:rsidRDefault="009B6031" w:rsidP="009B6031">
      <w:pPr>
        <w:spacing w:after="0" w:line="240" w:lineRule="auto"/>
        <w:rPr>
          <w:rFonts w:ascii="Calibri" w:eastAsia="Calibri" w:hAnsi="Calibri" w:cs="Arial"/>
          <w:sz w:val="20"/>
          <w:szCs w:val="20"/>
          <w:lang w:eastAsia="en-ZA"/>
        </w:rPr>
      </w:pPr>
    </w:p>
    <w:p w14:paraId="186E9549" w14:textId="15F8F5A2"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Change detectio</w:t>
      </w:r>
      <w:r w:rsidR="00527A4D" w:rsidRPr="000D0672">
        <w:rPr>
          <w:rFonts w:ascii="Times New Roman" w:eastAsia="Calibri" w:hAnsi="Times New Roman" w:cs="Times New Roman"/>
          <w:sz w:val="24"/>
          <w:szCs w:val="24"/>
          <w:lang w:eastAsia="en-ZA"/>
        </w:rPr>
        <w:t>n is</w:t>
      </w:r>
      <w:r w:rsidRPr="000D0672">
        <w:rPr>
          <w:rFonts w:ascii="Times New Roman" w:eastAsia="Calibri" w:hAnsi="Times New Roman" w:cs="Times New Roman"/>
          <w:sz w:val="24"/>
          <w:szCs w:val="24"/>
          <w:lang w:eastAsia="en-ZA"/>
        </w:rPr>
        <w:t xml:space="preserve"> described by Singh (1989) as a process that is used to detect differences in the attribute of an object which are observed at different time intervals (</w:t>
      </w:r>
      <w:r w:rsidRPr="000D0672">
        <w:rPr>
          <w:rFonts w:ascii="Times New Roman" w:eastAsia="Calibri" w:hAnsi="Times New Roman" w:cs="Times New Roman"/>
          <w:sz w:val="24"/>
          <w:szCs w:val="24"/>
          <w:shd w:val="clear" w:color="auto" w:fill="FFFFFF"/>
          <w:lang w:eastAsia="en-ZA"/>
        </w:rPr>
        <w:t xml:space="preserve">Jovanović et al., 2015; </w:t>
      </w:r>
      <w:r w:rsidRPr="000D0672">
        <w:rPr>
          <w:rFonts w:ascii="Times New Roman" w:eastAsia="Calibri" w:hAnsi="Times New Roman" w:cs="Times New Roman"/>
          <w:sz w:val="24"/>
          <w:szCs w:val="24"/>
          <w:lang w:eastAsia="en-ZA"/>
        </w:rPr>
        <w:t xml:space="preserve">Shalaby and Tateishi, 2007; Singh, 1989). Multitemporal data sets are used to </w:t>
      </w:r>
      <w:r w:rsidRPr="000D0672">
        <w:rPr>
          <w:rFonts w:ascii="Times New Roman" w:eastAsia="Calibri" w:hAnsi="Times New Roman" w:cs="Times New Roman"/>
          <w:noProof/>
          <w:sz w:val="24"/>
          <w:szCs w:val="24"/>
          <w:lang w:eastAsia="en-ZA"/>
        </w:rPr>
        <w:t>quanti</w:t>
      </w:r>
      <w:r w:rsidR="00FF2914" w:rsidRPr="000D0672">
        <w:rPr>
          <w:rFonts w:ascii="Times New Roman" w:eastAsia="Calibri" w:hAnsi="Times New Roman" w:cs="Times New Roman"/>
          <w:noProof/>
          <w:sz w:val="24"/>
          <w:szCs w:val="24"/>
          <w:lang w:eastAsia="en-ZA"/>
        </w:rPr>
        <w:t>f</w:t>
      </w:r>
      <w:r w:rsidRPr="000D0672">
        <w:rPr>
          <w:rFonts w:ascii="Times New Roman" w:eastAsia="Calibri" w:hAnsi="Times New Roman" w:cs="Times New Roman"/>
          <w:noProof/>
          <w:sz w:val="24"/>
          <w:szCs w:val="24"/>
          <w:lang w:eastAsia="en-ZA"/>
        </w:rPr>
        <w:t>y</w:t>
      </w:r>
      <w:r w:rsidRPr="000D0672">
        <w:rPr>
          <w:rFonts w:ascii="Times New Roman" w:eastAsia="Calibri" w:hAnsi="Times New Roman" w:cs="Times New Roman"/>
          <w:sz w:val="24"/>
          <w:szCs w:val="24"/>
          <w:lang w:eastAsia="en-ZA"/>
        </w:rPr>
        <w:t xml:space="preserve"> temporal effects over time (Singh, 1989). There are three categories of change detection proposed by Shaoqing and Lu (2008) and these methods are; analysing the spectral type, analysing the spectral changes through vector analysis and the commonly known time series analysis. Change detection is useful in the management and monitoring </w:t>
      </w:r>
      <w:r w:rsidR="00603B41" w:rsidRPr="000D0672">
        <w:rPr>
          <w:rFonts w:ascii="Times New Roman" w:eastAsia="Calibri" w:hAnsi="Times New Roman" w:cs="Times New Roman"/>
          <w:sz w:val="24"/>
          <w:szCs w:val="24"/>
          <w:lang w:eastAsia="en-ZA"/>
        </w:rPr>
        <w:t xml:space="preserve">of </w:t>
      </w:r>
      <w:r w:rsidRPr="000D0672">
        <w:rPr>
          <w:rFonts w:ascii="Times New Roman" w:eastAsia="Calibri" w:hAnsi="Times New Roman" w:cs="Times New Roman"/>
          <w:sz w:val="24"/>
          <w:szCs w:val="24"/>
          <w:lang w:eastAsia="en-ZA"/>
        </w:rPr>
        <w:t>natural resources (Shalaby and Tateishi, 2007).</w:t>
      </w:r>
    </w:p>
    <w:p w14:paraId="6561D601" w14:textId="2155AC0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The four aspects of good change detection results listed by Macleod and Cong</w:t>
      </w:r>
      <w:r w:rsidR="00603B41" w:rsidRPr="000D0672">
        <w:rPr>
          <w:rFonts w:ascii="Times New Roman" w:eastAsia="Calibri" w:hAnsi="Times New Roman" w:cs="Times New Roman"/>
          <w:sz w:val="24"/>
          <w:szCs w:val="24"/>
          <w:lang w:eastAsia="en-ZA"/>
        </w:rPr>
        <w:t xml:space="preserve">laton (1988) </w:t>
      </w:r>
      <w:r w:rsidRPr="000D0672">
        <w:rPr>
          <w:rFonts w:ascii="Times New Roman" w:eastAsia="Calibri" w:hAnsi="Times New Roman" w:cs="Times New Roman"/>
          <w:sz w:val="24"/>
          <w:szCs w:val="24"/>
          <w:lang w:eastAsia="en-ZA"/>
        </w:rPr>
        <w:t xml:space="preserve">are; </w:t>
      </w:r>
    </w:p>
    <w:p w14:paraId="755BBEF3" w14:textId="77777777" w:rsidR="009B6031" w:rsidRPr="000D0672" w:rsidRDefault="009B6031" w:rsidP="009B6031">
      <w:pPr>
        <w:numPr>
          <w:ilvl w:val="0"/>
          <w:numId w:val="7"/>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Change in the area </w:t>
      </w:r>
    </w:p>
    <w:p w14:paraId="5BB96145" w14:textId="77777777" w:rsidR="009B6031" w:rsidRPr="000D0672" w:rsidRDefault="009B6031" w:rsidP="009B6031">
      <w:pPr>
        <w:numPr>
          <w:ilvl w:val="0"/>
          <w:numId w:val="7"/>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rate at which change is occurring </w:t>
      </w:r>
    </w:p>
    <w:p w14:paraId="71D56A9B" w14:textId="77777777" w:rsidR="009B6031" w:rsidRPr="000D0672" w:rsidRDefault="009B6031" w:rsidP="009B6031">
      <w:pPr>
        <w:numPr>
          <w:ilvl w:val="0"/>
          <w:numId w:val="7"/>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 Spatial distribution of the changes that occurred </w:t>
      </w:r>
    </w:p>
    <w:p w14:paraId="2367B4A5" w14:textId="77777777" w:rsidR="009B6031" w:rsidRPr="000D0672" w:rsidRDefault="009B6031" w:rsidP="009B6031">
      <w:pPr>
        <w:numPr>
          <w:ilvl w:val="0"/>
          <w:numId w:val="7"/>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Accuracy assessment of change detection results</w:t>
      </w:r>
    </w:p>
    <w:p w14:paraId="5C89ECFD" w14:textId="77777777" w:rsidR="009B6031" w:rsidRPr="000D0672" w:rsidRDefault="009B6031" w:rsidP="009B6031">
      <w:pPr>
        <w:spacing w:after="0" w:line="360" w:lineRule="auto"/>
        <w:ind w:left="60"/>
        <w:jc w:val="both"/>
        <w:rPr>
          <w:rFonts w:ascii="Times New Roman" w:eastAsia="Calibri" w:hAnsi="Times New Roman" w:cs="Times New Roman"/>
          <w:sz w:val="24"/>
          <w:szCs w:val="24"/>
          <w:lang w:eastAsia="en-ZA"/>
        </w:rPr>
      </w:pPr>
    </w:p>
    <w:p w14:paraId="325597F4"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Some of the application where change detection has proved to be useful include habitat fragmentation, assessing coastal changes, land use change, quantifying urban sprawl and other cumulative changes that happen over time (Lu et al., 2004).  The methods that are used to achieve change detection have improved over the years as a result of increasing computer power and digital data manipulation. Some of the most commonly used change detection methods include image referencing, post classification, principal components analysis and image rationing (Lu et al., 2004). </w:t>
      </w:r>
    </w:p>
    <w:p w14:paraId="18B330A7"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2D5E354F" w14:textId="0B093A48"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Various studies have been done to assess how change detection has been used to monitor urban growth </w:t>
      </w:r>
      <w:r w:rsidRPr="000D0672">
        <w:rPr>
          <w:rFonts w:ascii="Times New Roman" w:eastAsia="Calibri" w:hAnsi="Times New Roman" w:cs="Times New Roman"/>
          <w:noProof/>
          <w:sz w:val="24"/>
          <w:szCs w:val="24"/>
          <w:lang w:eastAsia="en-ZA"/>
        </w:rPr>
        <w:t>in</w:t>
      </w:r>
      <w:r w:rsidRPr="000D0672">
        <w:rPr>
          <w:rFonts w:ascii="Times New Roman" w:eastAsia="Calibri" w:hAnsi="Times New Roman" w:cs="Times New Roman"/>
          <w:sz w:val="24"/>
          <w:szCs w:val="24"/>
          <w:lang w:eastAsia="en-ZA"/>
        </w:rPr>
        <w:t xml:space="preserve"> urban agriculture. For </w:t>
      </w:r>
      <w:r w:rsidR="00D90877" w:rsidRPr="000D0672">
        <w:rPr>
          <w:rFonts w:ascii="Times New Roman" w:eastAsia="Calibri" w:hAnsi="Times New Roman" w:cs="Times New Roman"/>
          <w:sz w:val="24"/>
          <w:szCs w:val="24"/>
          <w:lang w:eastAsia="en-ZA"/>
        </w:rPr>
        <w:t>example, Hegazy</w:t>
      </w:r>
      <w:r w:rsidRPr="000D0672">
        <w:rPr>
          <w:rFonts w:ascii="Times New Roman" w:eastAsia="Calibri" w:hAnsi="Times New Roman" w:cs="Times New Roman"/>
          <w:sz w:val="24"/>
          <w:szCs w:val="24"/>
          <w:lang w:eastAsia="en-ZA"/>
        </w:rPr>
        <w:t xml:space="preserve"> and Kaloop (2015) monitored urban growth and detected changes in land use in Egypt. The </w:t>
      </w:r>
      <w:r w:rsidR="00D90877" w:rsidRPr="000D0672">
        <w:rPr>
          <w:rFonts w:ascii="Times New Roman" w:eastAsia="Calibri" w:hAnsi="Times New Roman" w:cs="Times New Roman"/>
          <w:sz w:val="24"/>
          <w:szCs w:val="24"/>
          <w:lang w:eastAsia="en-ZA"/>
        </w:rPr>
        <w:t>study</w:t>
      </w:r>
      <w:r w:rsidRPr="000D0672">
        <w:rPr>
          <w:rFonts w:ascii="Times New Roman" w:eastAsia="Calibri" w:hAnsi="Times New Roman" w:cs="Times New Roman"/>
          <w:sz w:val="24"/>
          <w:szCs w:val="24"/>
          <w:lang w:eastAsia="en-ZA"/>
        </w:rPr>
        <w:t xml:space="preserve"> found that over the years, Egypt has become highly urbanised and the expansion of urban areas is happening at the expense of </w:t>
      </w:r>
      <w:r w:rsidRPr="000D0672">
        <w:rPr>
          <w:rFonts w:ascii="Times New Roman" w:eastAsia="Calibri" w:hAnsi="Times New Roman" w:cs="Times New Roman"/>
          <w:noProof/>
          <w:sz w:val="24"/>
          <w:szCs w:val="24"/>
          <w:lang w:eastAsia="en-ZA"/>
        </w:rPr>
        <w:t>agricultural</w:t>
      </w:r>
      <w:r w:rsidRPr="000D0672">
        <w:rPr>
          <w:rFonts w:ascii="Times New Roman" w:eastAsia="Calibri" w:hAnsi="Times New Roman" w:cs="Times New Roman"/>
          <w:sz w:val="24"/>
          <w:szCs w:val="24"/>
          <w:lang w:eastAsia="en-ZA"/>
        </w:rPr>
        <w:t xml:space="preserve"> land. Through change detection </w:t>
      </w:r>
      <w:r w:rsidR="00055278" w:rsidRPr="000D0672">
        <w:rPr>
          <w:rFonts w:ascii="Times New Roman" w:eastAsia="Calibri" w:hAnsi="Times New Roman" w:cs="Times New Roman"/>
          <w:sz w:val="24"/>
          <w:szCs w:val="24"/>
          <w:lang w:eastAsia="en-ZA"/>
        </w:rPr>
        <w:t>analysis, it</w:t>
      </w:r>
      <w:r w:rsidRPr="000D0672">
        <w:rPr>
          <w:rFonts w:ascii="Times New Roman" w:eastAsia="Calibri" w:hAnsi="Times New Roman" w:cs="Times New Roman"/>
          <w:sz w:val="24"/>
          <w:szCs w:val="24"/>
          <w:lang w:eastAsia="en-ZA"/>
        </w:rPr>
        <w:t xml:space="preserve"> was reported that at least 20% of the total agricultural area has been lost </w:t>
      </w:r>
      <w:r w:rsidRPr="000D0672">
        <w:rPr>
          <w:rFonts w:ascii="Times New Roman" w:eastAsia="Calibri" w:hAnsi="Times New Roman" w:cs="Times New Roman"/>
          <w:noProof/>
          <w:sz w:val="24"/>
          <w:szCs w:val="24"/>
          <w:lang w:eastAsia="en-ZA"/>
        </w:rPr>
        <w:t>owing to</w:t>
      </w:r>
      <w:r w:rsidRPr="000D0672">
        <w:rPr>
          <w:rFonts w:ascii="Times New Roman" w:eastAsia="Calibri" w:hAnsi="Times New Roman" w:cs="Times New Roman"/>
          <w:sz w:val="24"/>
          <w:szCs w:val="24"/>
          <w:lang w:eastAsia="en-ZA"/>
        </w:rPr>
        <w:t xml:space="preserve"> rapid urbanisation. The analysis of the change detection results also provided a rate at which change is happening which may be useful in helping decision making and establishment of land policies. Prenzel and Treitz (2004) used </w:t>
      </w:r>
      <w:r w:rsidRPr="000D0672">
        <w:rPr>
          <w:rFonts w:ascii="Times New Roman" w:eastAsia="Calibri" w:hAnsi="Times New Roman" w:cs="Times New Roman"/>
          <w:sz w:val="24"/>
          <w:szCs w:val="24"/>
          <w:lang w:eastAsia="en-ZA"/>
        </w:rPr>
        <w:lastRenderedPageBreak/>
        <w:t xml:space="preserve">change detection techniques to help the government in implementing environmental strategies to preserve the watersheds in </w:t>
      </w:r>
      <w:r w:rsidRPr="000D0672">
        <w:rPr>
          <w:rFonts w:ascii="Times New Roman" w:eastAsia="Calibri" w:hAnsi="Times New Roman" w:cs="Times New Roman"/>
          <w:noProof/>
          <w:sz w:val="24"/>
          <w:szCs w:val="24"/>
          <w:lang w:eastAsia="en-ZA"/>
        </w:rPr>
        <w:t>Chakrar</w:t>
      </w:r>
      <w:r w:rsidRPr="000D0672">
        <w:rPr>
          <w:rFonts w:ascii="Times New Roman" w:eastAsia="Calibri" w:hAnsi="Times New Roman" w:cs="Times New Roman"/>
          <w:sz w:val="24"/>
          <w:szCs w:val="24"/>
          <w:lang w:eastAsia="en-ZA"/>
        </w:rPr>
        <w:t xml:space="preserve">.  </w:t>
      </w:r>
    </w:p>
    <w:p w14:paraId="537796A2" w14:textId="62D4080E"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Often</w:t>
      </w:r>
      <w:r w:rsidR="00102B45"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LULC change is influenced by some factors and change detection can play a role in assessing whether specific changes have occurred due to certain factors (Moore, 2007). Some of these factors</w:t>
      </w:r>
      <w:r w:rsidR="00102B45" w:rsidRPr="000D0672">
        <w:rPr>
          <w:rFonts w:ascii="Times New Roman" w:eastAsia="Calibri" w:hAnsi="Times New Roman" w:cs="Times New Roman"/>
          <w:sz w:val="24"/>
          <w:szCs w:val="24"/>
          <w:lang w:eastAsia="en-ZA"/>
        </w:rPr>
        <w:t xml:space="preserve"> include </w:t>
      </w:r>
      <w:r w:rsidRPr="000D0672">
        <w:rPr>
          <w:rFonts w:ascii="Times New Roman" w:eastAsia="Calibri" w:hAnsi="Times New Roman" w:cs="Times New Roman"/>
          <w:sz w:val="24"/>
          <w:szCs w:val="24"/>
          <w:lang w:eastAsia="en-ZA"/>
        </w:rPr>
        <w:t xml:space="preserve">land reform, land conflicts, natural disasters, wars, etc. (Jombo et al.,2016; Gorsevski, 2012). Mosammam et al. (2017) used change detection techniques in Qom city in Iran to monitor land use change and quantify urban sprawl. As with many studies, this research used a </w:t>
      </w:r>
      <w:r w:rsidRPr="000D0672">
        <w:rPr>
          <w:rFonts w:ascii="Times New Roman" w:eastAsia="Calibri" w:hAnsi="Times New Roman" w:cs="Times New Roman"/>
          <w:noProof/>
          <w:sz w:val="24"/>
          <w:szCs w:val="24"/>
          <w:lang w:eastAsia="en-ZA"/>
        </w:rPr>
        <w:t>post</w:t>
      </w:r>
      <w:r w:rsidR="00FF2914" w:rsidRPr="000D0672">
        <w:rPr>
          <w:rFonts w:ascii="Times New Roman" w:eastAsia="Calibri" w:hAnsi="Times New Roman" w:cs="Times New Roman"/>
          <w:noProof/>
          <w:sz w:val="24"/>
          <w:szCs w:val="24"/>
          <w:lang w:eastAsia="en-ZA"/>
        </w:rPr>
        <w:t>-</w:t>
      </w:r>
      <w:r w:rsidRPr="000D0672">
        <w:rPr>
          <w:rFonts w:ascii="Times New Roman" w:eastAsia="Calibri" w:hAnsi="Times New Roman" w:cs="Times New Roman"/>
          <w:noProof/>
          <w:sz w:val="24"/>
          <w:szCs w:val="24"/>
          <w:lang w:eastAsia="en-ZA"/>
        </w:rPr>
        <w:t>classification</w:t>
      </w:r>
      <w:r w:rsidRPr="000D0672">
        <w:rPr>
          <w:rFonts w:ascii="Times New Roman" w:eastAsia="Calibri" w:hAnsi="Times New Roman" w:cs="Times New Roman"/>
          <w:sz w:val="24"/>
          <w:szCs w:val="24"/>
          <w:lang w:eastAsia="en-ZA"/>
        </w:rPr>
        <w:t xml:space="preserve"> method to detect changes.  Changes were detected between the years 1987 and 2013 and it was found that 31.91 % of agricultural land was lost to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and that built up area increased from 12% to 29.16%. Magidi and Ahmed (2018) assessed urban sprawl in the city of Tshwane, South Africa between the years 1984 and 2015. The research found that urban areas increased from 80557.54 ha in 1984 to 168475.14 ha in 2015. The rate of change was reported to be 3.25 ha per annum. Change detection is therefore useful as it provides a </w:t>
      </w:r>
      <w:r w:rsidRPr="000D0672">
        <w:rPr>
          <w:rFonts w:ascii="Times New Roman" w:eastAsia="Calibri" w:hAnsi="Times New Roman" w:cs="Times New Roman"/>
          <w:noProof/>
          <w:sz w:val="24"/>
          <w:szCs w:val="24"/>
          <w:lang w:eastAsia="en-ZA"/>
        </w:rPr>
        <w:t>detailed</w:t>
      </w:r>
      <w:r w:rsidRPr="000D0672">
        <w:rPr>
          <w:rFonts w:ascii="Times New Roman" w:eastAsia="Calibri" w:hAnsi="Times New Roman" w:cs="Times New Roman"/>
          <w:sz w:val="24"/>
          <w:szCs w:val="24"/>
          <w:lang w:eastAsia="en-ZA"/>
        </w:rPr>
        <w:t xml:space="preserve"> insight of changes and quantifies the actual amount of changes (Butt et al., 2015). </w:t>
      </w:r>
    </w:p>
    <w:p w14:paraId="2DDAA48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7E6F3E3"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34" w:name="_Toc4189619"/>
      <w:r w:rsidRPr="000D0672">
        <w:rPr>
          <w:rFonts w:ascii="Times New Roman" w:eastAsiaTheme="majorEastAsia" w:hAnsi="Times New Roman" w:cs="Times New Roman"/>
          <w:b/>
          <w:sz w:val="24"/>
          <w:szCs w:val="24"/>
          <w:lang w:eastAsia="en-ZA"/>
        </w:rPr>
        <w:t>2.6 Summary of lessons learnt in the literature review</w:t>
      </w:r>
      <w:bookmarkEnd w:id="34"/>
    </w:p>
    <w:p w14:paraId="32271652" w14:textId="77777777" w:rsidR="009B6031" w:rsidRPr="000D0672" w:rsidRDefault="009B6031" w:rsidP="009B6031">
      <w:pPr>
        <w:spacing w:after="0" w:line="240" w:lineRule="auto"/>
        <w:rPr>
          <w:rFonts w:ascii="Calibri" w:eastAsia="Calibri" w:hAnsi="Calibri" w:cs="Arial"/>
          <w:sz w:val="20"/>
          <w:szCs w:val="20"/>
          <w:lang w:eastAsia="en-ZA"/>
        </w:rPr>
      </w:pPr>
    </w:p>
    <w:bookmarkEnd w:id="1"/>
    <w:p w14:paraId="20900CE0"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The lesson learnt in the above literature review can be summarised as thus;</w:t>
      </w:r>
    </w:p>
    <w:p w14:paraId="514AB2FC" w14:textId="77777777" w:rsidR="009B6031" w:rsidRPr="000D0672" w:rsidRDefault="009B6031" w:rsidP="009B6031">
      <w:pPr>
        <w:numPr>
          <w:ilvl w:val="0"/>
          <w:numId w:val="20"/>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increase in urban areas causes drastic </w:t>
      </w:r>
      <w:r w:rsidRPr="000D0672">
        <w:rPr>
          <w:rFonts w:ascii="Times New Roman" w:eastAsia="Calibri" w:hAnsi="Times New Roman" w:cs="Times New Roman"/>
          <w:noProof/>
          <w:sz w:val="24"/>
          <w:szCs w:val="24"/>
          <w:lang w:eastAsia="en-ZA"/>
        </w:rPr>
        <w:t>loss</w:t>
      </w:r>
      <w:r w:rsidRPr="000D0672">
        <w:rPr>
          <w:rFonts w:ascii="Times New Roman" w:eastAsia="Calibri" w:hAnsi="Times New Roman" w:cs="Times New Roman"/>
          <w:sz w:val="24"/>
          <w:szCs w:val="24"/>
          <w:lang w:eastAsia="en-ZA"/>
        </w:rPr>
        <w:t xml:space="preserve"> of urban agricultural land</w:t>
      </w:r>
    </w:p>
    <w:p w14:paraId="39C13D92" w14:textId="77777777" w:rsidR="009B6031" w:rsidRPr="000D0672" w:rsidRDefault="009B6031" w:rsidP="009B6031">
      <w:pPr>
        <w:numPr>
          <w:ilvl w:val="0"/>
          <w:numId w:val="20"/>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Urban agriculture serves as a source of supporting livelihoods in many African countries</w:t>
      </w:r>
    </w:p>
    <w:p w14:paraId="4563E394" w14:textId="77777777" w:rsidR="009B6031" w:rsidRPr="000D0672" w:rsidRDefault="009B6031" w:rsidP="009B6031">
      <w:pPr>
        <w:numPr>
          <w:ilvl w:val="0"/>
          <w:numId w:val="20"/>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Remote sensing provides timely and accurate data that is used in monitoring urban growth and urban agriculture</w:t>
      </w:r>
    </w:p>
    <w:p w14:paraId="241E80E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144EDF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C6A3630"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1AD82E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8841CAE" w14:textId="5183FE20"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FB8F5E1" w14:textId="3AED4267" w:rsidR="00F42D9E" w:rsidRPr="000D0672" w:rsidRDefault="00F42D9E" w:rsidP="009B6031">
      <w:pPr>
        <w:spacing w:after="0" w:line="360" w:lineRule="auto"/>
        <w:jc w:val="both"/>
        <w:rPr>
          <w:rFonts w:ascii="Times New Roman" w:eastAsia="Calibri" w:hAnsi="Times New Roman" w:cs="Times New Roman"/>
          <w:sz w:val="24"/>
          <w:szCs w:val="24"/>
          <w:lang w:eastAsia="en-ZA"/>
        </w:rPr>
      </w:pPr>
    </w:p>
    <w:p w14:paraId="3B193E8A" w14:textId="0C649F86" w:rsidR="00F42D9E" w:rsidRPr="000D0672" w:rsidRDefault="00F42D9E" w:rsidP="009B6031">
      <w:pPr>
        <w:spacing w:after="0" w:line="360" w:lineRule="auto"/>
        <w:jc w:val="both"/>
        <w:rPr>
          <w:rFonts w:ascii="Times New Roman" w:eastAsia="Calibri" w:hAnsi="Times New Roman" w:cs="Times New Roman"/>
          <w:sz w:val="24"/>
          <w:szCs w:val="24"/>
          <w:lang w:eastAsia="en-ZA"/>
        </w:rPr>
      </w:pPr>
    </w:p>
    <w:p w14:paraId="0B488EE8" w14:textId="0365552E" w:rsidR="00F42D9E" w:rsidRPr="000D0672" w:rsidRDefault="00F42D9E" w:rsidP="009B6031">
      <w:pPr>
        <w:spacing w:after="0" w:line="360" w:lineRule="auto"/>
        <w:jc w:val="both"/>
        <w:rPr>
          <w:rFonts w:ascii="Times New Roman" w:eastAsia="Calibri" w:hAnsi="Times New Roman" w:cs="Times New Roman"/>
          <w:sz w:val="24"/>
          <w:szCs w:val="24"/>
          <w:lang w:eastAsia="en-ZA"/>
        </w:rPr>
      </w:pPr>
    </w:p>
    <w:p w14:paraId="6181804E" w14:textId="6F63660C" w:rsidR="00F42D9E" w:rsidRPr="000D0672" w:rsidRDefault="00F42D9E" w:rsidP="009B6031">
      <w:pPr>
        <w:spacing w:after="0" w:line="360" w:lineRule="auto"/>
        <w:jc w:val="both"/>
        <w:rPr>
          <w:rFonts w:ascii="Times New Roman" w:eastAsia="Calibri" w:hAnsi="Times New Roman" w:cs="Times New Roman"/>
          <w:sz w:val="24"/>
          <w:szCs w:val="24"/>
          <w:lang w:eastAsia="en-ZA"/>
        </w:rPr>
      </w:pPr>
    </w:p>
    <w:p w14:paraId="534EC80E" w14:textId="75E311BD" w:rsidR="00F42D9E" w:rsidRPr="000D0672" w:rsidRDefault="00F42D9E" w:rsidP="009B6031">
      <w:pPr>
        <w:spacing w:after="0" w:line="360" w:lineRule="auto"/>
        <w:jc w:val="both"/>
        <w:rPr>
          <w:rFonts w:ascii="Times New Roman" w:eastAsia="Calibri" w:hAnsi="Times New Roman" w:cs="Times New Roman"/>
          <w:sz w:val="24"/>
          <w:szCs w:val="24"/>
          <w:lang w:eastAsia="en-ZA"/>
        </w:rPr>
      </w:pPr>
    </w:p>
    <w:p w14:paraId="232C88C8" w14:textId="77777777" w:rsidR="00F42D9E" w:rsidRPr="000D0672" w:rsidRDefault="00F42D9E" w:rsidP="009B6031">
      <w:pPr>
        <w:spacing w:after="0" w:line="360" w:lineRule="auto"/>
        <w:jc w:val="both"/>
        <w:rPr>
          <w:rFonts w:ascii="Times New Roman" w:eastAsia="Calibri" w:hAnsi="Times New Roman" w:cs="Times New Roman"/>
          <w:sz w:val="24"/>
          <w:szCs w:val="24"/>
          <w:lang w:eastAsia="en-ZA"/>
        </w:rPr>
      </w:pPr>
    </w:p>
    <w:p w14:paraId="5F4D1899"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r w:rsidRPr="000D0672">
        <w:rPr>
          <w:rFonts w:ascii="Times New Roman" w:eastAsiaTheme="majorEastAsia" w:hAnsi="Times New Roman" w:cs="Times New Roman"/>
          <w:sz w:val="24"/>
          <w:szCs w:val="24"/>
          <w:lang w:eastAsia="en-ZA"/>
        </w:rPr>
        <w:t xml:space="preserve"> </w:t>
      </w:r>
      <w:bookmarkStart w:id="35" w:name="_Toc91226"/>
      <w:bookmarkStart w:id="36" w:name="_Toc4189620"/>
      <w:r w:rsidRPr="000D0672">
        <w:rPr>
          <w:rFonts w:ascii="Times New Roman" w:eastAsiaTheme="majorEastAsia" w:hAnsi="Times New Roman" w:cs="Times New Roman"/>
          <w:b/>
          <w:sz w:val="24"/>
          <w:szCs w:val="24"/>
          <w:lang w:eastAsia="en-ZA"/>
        </w:rPr>
        <w:t>CHAPTER 3: METHODOLOGY</w:t>
      </w:r>
      <w:bookmarkEnd w:id="35"/>
      <w:bookmarkEnd w:id="36"/>
      <w:r w:rsidRPr="000D0672">
        <w:rPr>
          <w:rFonts w:ascii="Times New Roman" w:eastAsiaTheme="majorEastAsia" w:hAnsi="Times New Roman" w:cs="Times New Roman"/>
          <w:b/>
          <w:sz w:val="24"/>
          <w:szCs w:val="24"/>
          <w:lang w:eastAsia="en-ZA"/>
        </w:rPr>
        <w:t xml:space="preserve"> </w:t>
      </w:r>
    </w:p>
    <w:p w14:paraId="2BB59A2C" w14:textId="77777777" w:rsidR="009B6031" w:rsidRPr="000D0672" w:rsidRDefault="009B6031" w:rsidP="009B6031">
      <w:pPr>
        <w:spacing w:after="0" w:line="240" w:lineRule="auto"/>
        <w:rPr>
          <w:rFonts w:ascii="Calibri" w:eastAsia="Calibri" w:hAnsi="Calibri" w:cs="Arial"/>
          <w:sz w:val="20"/>
          <w:szCs w:val="20"/>
          <w:lang w:eastAsia="en-ZA"/>
        </w:rPr>
      </w:pPr>
    </w:p>
    <w:p w14:paraId="70E855BC"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bCs/>
          <w:sz w:val="24"/>
          <w:szCs w:val="24"/>
          <w:lang w:eastAsia="en-ZA"/>
        </w:rPr>
      </w:pPr>
      <w:bookmarkStart w:id="37" w:name="_Toc91227"/>
      <w:bookmarkStart w:id="38" w:name="_Toc4189621"/>
      <w:r w:rsidRPr="000D0672">
        <w:rPr>
          <w:rFonts w:ascii="Times New Roman" w:eastAsiaTheme="majorEastAsia" w:hAnsi="Times New Roman" w:cs="Times New Roman"/>
          <w:b/>
          <w:bCs/>
          <w:sz w:val="24"/>
          <w:szCs w:val="24"/>
          <w:lang w:eastAsia="en-ZA"/>
        </w:rPr>
        <w:t>3.1 Study Area</w:t>
      </w:r>
      <w:bookmarkEnd w:id="37"/>
      <w:bookmarkEnd w:id="38"/>
    </w:p>
    <w:p w14:paraId="1C2DFFA4" w14:textId="77777777" w:rsidR="009B6031" w:rsidRPr="000D0672" w:rsidRDefault="009B6031" w:rsidP="009B6031">
      <w:pPr>
        <w:spacing w:after="0" w:line="240" w:lineRule="auto"/>
        <w:rPr>
          <w:rFonts w:ascii="Calibri" w:eastAsia="Calibri" w:hAnsi="Calibri" w:cs="Arial"/>
          <w:sz w:val="20"/>
          <w:szCs w:val="20"/>
          <w:lang w:eastAsia="en-ZA"/>
        </w:rPr>
      </w:pPr>
    </w:p>
    <w:p w14:paraId="2BB4F140" w14:textId="38A83349"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Calibri" w:eastAsia="Calibri" w:hAnsi="Calibri" w:cs="Arial"/>
          <w:noProof/>
          <w:sz w:val="20"/>
          <w:szCs w:val="20"/>
          <w:lang w:val="en-US"/>
        </w:rPr>
        <w:drawing>
          <wp:anchor distT="0" distB="0" distL="114300" distR="114300" simplePos="0" relativeHeight="251645440" behindDoc="0" locked="0" layoutInCell="1" allowOverlap="1" wp14:anchorId="54E3A322" wp14:editId="3BF6254B">
            <wp:simplePos x="0" y="0"/>
            <wp:positionH relativeFrom="column">
              <wp:posOffset>-120650</wp:posOffset>
            </wp:positionH>
            <wp:positionV relativeFrom="paragraph">
              <wp:posOffset>2643505</wp:posOffset>
            </wp:positionV>
            <wp:extent cx="6242050" cy="4802505"/>
            <wp:effectExtent l="0" t="0" r="635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242050" cy="4802505"/>
                    </a:xfrm>
                    <a:prstGeom prst="rect">
                      <a:avLst/>
                    </a:prstGeom>
                  </pic:spPr>
                </pic:pic>
              </a:graphicData>
            </a:graphic>
            <wp14:sizeRelH relativeFrom="page">
              <wp14:pctWidth>0</wp14:pctWidth>
            </wp14:sizeRelH>
            <wp14:sizeRelV relativeFrom="page">
              <wp14:pctHeight>0</wp14:pctHeight>
            </wp14:sizeRelV>
          </wp:anchor>
        </w:drawing>
      </w:r>
      <w:r w:rsidRPr="000D0672">
        <w:rPr>
          <w:rFonts w:ascii="Times New Roman" w:hAnsi="Times New Roman" w:cs="Times New Roman"/>
          <w:sz w:val="24"/>
          <w:szCs w:val="24"/>
        </w:rPr>
        <w:t xml:space="preserve">Ekurhuleni Municipality is located 26.1777° S and 28.3462° E. It is nested within the Gauteng Province, to the </w:t>
      </w:r>
      <w:r w:rsidRPr="000D0672">
        <w:rPr>
          <w:rFonts w:ascii="Times New Roman" w:hAnsi="Times New Roman" w:cs="Times New Roman"/>
          <w:noProof/>
          <w:sz w:val="24"/>
          <w:szCs w:val="24"/>
        </w:rPr>
        <w:t>northeast</w:t>
      </w:r>
      <w:r w:rsidRPr="000D0672">
        <w:rPr>
          <w:rFonts w:ascii="Times New Roman" w:hAnsi="Times New Roman" w:cs="Times New Roman"/>
          <w:sz w:val="24"/>
          <w:szCs w:val="24"/>
        </w:rPr>
        <w:t xml:space="preserve"> of Johannesburg and is home to one of the busiest airports in Africa; OR Tambo international airport. Ekurhuleni Metropolitan Municipality comprises of 1924 square kilometres (average population density of 1313 per square kilometre) with an estimated population of 3 178 500 according to the 2011 statistics. It is reported to be a fast-growing municipality in South Africa ranking third in terms of average population (StatsSA, 2011; SACN, 2004).</w:t>
      </w:r>
      <w:r w:rsidR="00F42D9E" w:rsidRPr="000D0672">
        <w:rPr>
          <w:rFonts w:ascii="Times New Roman" w:hAnsi="Times New Roman" w:cs="Times New Roman"/>
          <w:sz w:val="24"/>
          <w:szCs w:val="24"/>
        </w:rPr>
        <w:t xml:space="preserve"> According to </w:t>
      </w:r>
      <w:r w:rsidRPr="000D0672">
        <w:rPr>
          <w:rFonts w:ascii="Times New Roman" w:hAnsi="Times New Roman" w:cs="Times New Roman"/>
          <w:sz w:val="24"/>
          <w:szCs w:val="24"/>
        </w:rPr>
        <w:t>Ekurhuleni report (2011</w:t>
      </w:r>
      <w:r w:rsidR="005C084C" w:rsidRPr="000D0672">
        <w:rPr>
          <w:rFonts w:ascii="Times New Roman" w:hAnsi="Times New Roman" w:cs="Times New Roman"/>
          <w:sz w:val="24"/>
          <w:szCs w:val="24"/>
        </w:rPr>
        <w:t xml:space="preserve">), </w:t>
      </w:r>
      <w:r w:rsidRPr="000D0672">
        <w:rPr>
          <w:rFonts w:ascii="Times New Roman" w:hAnsi="Times New Roman" w:cs="Times New Roman"/>
          <w:sz w:val="24"/>
          <w:szCs w:val="24"/>
        </w:rPr>
        <w:t xml:space="preserve">the Ekurhuleni Metropolitan Municipality’s population has increased by more than 30 </w:t>
      </w:r>
      <w:r w:rsidRPr="000D0672">
        <w:rPr>
          <w:rFonts w:ascii="Times New Roman" w:hAnsi="Times New Roman" w:cs="Times New Roman"/>
          <w:noProof/>
          <w:sz w:val="24"/>
          <w:szCs w:val="24"/>
        </w:rPr>
        <w:t>percent</w:t>
      </w:r>
      <w:r w:rsidRPr="000D0672">
        <w:rPr>
          <w:rFonts w:ascii="Times New Roman" w:hAnsi="Times New Roman" w:cs="Times New Roman"/>
          <w:sz w:val="24"/>
          <w:szCs w:val="24"/>
        </w:rPr>
        <w:t xml:space="preserve"> between 1996 and 2001</w:t>
      </w:r>
      <w:r w:rsidR="005C084C" w:rsidRPr="000D0672">
        <w:rPr>
          <w:rFonts w:ascii="Times New Roman" w:hAnsi="Times New Roman" w:cs="Times New Roman"/>
          <w:sz w:val="24"/>
          <w:szCs w:val="24"/>
        </w:rPr>
        <w:t>,</w:t>
      </w:r>
      <w:r w:rsidRPr="000D0672">
        <w:rPr>
          <w:rFonts w:ascii="Times New Roman" w:hAnsi="Times New Roman" w:cs="Times New Roman"/>
          <w:sz w:val="24"/>
          <w:szCs w:val="24"/>
        </w:rPr>
        <w:t xml:space="preserve"> </w:t>
      </w:r>
      <w:r w:rsidR="005C084C" w:rsidRPr="000D0672">
        <w:rPr>
          <w:rFonts w:ascii="Times New Roman" w:hAnsi="Times New Roman" w:cs="Times New Roman"/>
          <w:sz w:val="24"/>
          <w:szCs w:val="24"/>
        </w:rPr>
        <w:t xml:space="preserve">attributed </w:t>
      </w:r>
      <w:r w:rsidRPr="000D0672">
        <w:rPr>
          <w:rFonts w:ascii="Times New Roman" w:hAnsi="Times New Roman" w:cs="Times New Roman"/>
          <w:sz w:val="24"/>
          <w:szCs w:val="24"/>
        </w:rPr>
        <w:t xml:space="preserve">to the </w:t>
      </w:r>
      <w:r w:rsidRPr="000D0672">
        <w:rPr>
          <w:rFonts w:ascii="Times New Roman" w:hAnsi="Times New Roman" w:cs="Times New Roman"/>
          <w:noProof/>
          <w:sz w:val="24"/>
          <w:szCs w:val="24"/>
        </w:rPr>
        <w:t>influx</w:t>
      </w:r>
      <w:r w:rsidRPr="000D0672">
        <w:rPr>
          <w:rFonts w:ascii="Times New Roman" w:hAnsi="Times New Roman" w:cs="Times New Roman"/>
          <w:sz w:val="24"/>
          <w:szCs w:val="24"/>
        </w:rPr>
        <w:t xml:space="preserve"> of people. </w:t>
      </w:r>
    </w:p>
    <w:p w14:paraId="5797E057"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Calibri" w:eastAsia="Calibri" w:hAnsi="Calibri" w:cs="Arial"/>
          <w:b/>
          <w:bCs/>
          <w:sz w:val="23"/>
          <w:szCs w:val="23"/>
          <w:lang w:eastAsia="en-ZA"/>
        </w:rPr>
        <w:t xml:space="preserve">      </w:t>
      </w:r>
    </w:p>
    <w:p w14:paraId="78865D5E" w14:textId="07157605" w:rsidR="009B6031" w:rsidRPr="000D0672" w:rsidRDefault="009B6031" w:rsidP="009B6031">
      <w:pPr>
        <w:spacing w:after="200" w:line="24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
          <w:bCs/>
          <w:sz w:val="24"/>
          <w:szCs w:val="24"/>
          <w:lang w:eastAsia="en-ZA"/>
        </w:rPr>
        <w:lastRenderedPageBreak/>
        <w:t xml:space="preserve">  </w:t>
      </w:r>
      <w:bookmarkStart w:id="39" w:name="_Toc2108930"/>
      <w:r w:rsidRPr="000D0672">
        <w:rPr>
          <w:rFonts w:ascii="Times New Roman" w:eastAsia="Calibri" w:hAnsi="Times New Roman" w:cs="Times New Roman"/>
          <w:b/>
          <w:bCs/>
          <w:sz w:val="24"/>
          <w:szCs w:val="24"/>
          <w:lang w:eastAsia="en-ZA"/>
        </w:rPr>
        <w:t xml:space="preserve">Figure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Figure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1</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Cs/>
          <w:sz w:val="24"/>
          <w:szCs w:val="24"/>
          <w:lang w:eastAsia="en-ZA"/>
        </w:rPr>
        <w:t>: Study Area (Ekurhuleni Metropolitan Municipality)</w:t>
      </w:r>
      <w:bookmarkEnd w:id="39"/>
    </w:p>
    <w:p w14:paraId="55B8D157"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E43C98D" w14:textId="6194986C" w:rsidR="009B6031" w:rsidRPr="000D0672" w:rsidRDefault="009B6031" w:rsidP="009B6031">
      <w:pPr>
        <w:autoSpaceDE w:val="0"/>
        <w:autoSpaceDN w:val="0"/>
        <w:adjustRightInd w:val="0"/>
        <w:spacing w:after="0" w:line="360" w:lineRule="auto"/>
        <w:jc w:val="both"/>
        <w:rPr>
          <w:rFonts w:ascii="Times New Roman" w:eastAsia="Calibri" w:hAnsi="Times New Roman" w:cs="Times New Roman"/>
          <w:sz w:val="24"/>
          <w:szCs w:val="24"/>
          <w:lang w:eastAsia="en-ZA"/>
        </w:rPr>
      </w:pPr>
      <w:r w:rsidRPr="000D0672">
        <w:rPr>
          <w:rFonts w:ascii="Times New Roman" w:hAnsi="Times New Roman" w:cs="Times New Roman"/>
          <w:sz w:val="24"/>
          <w:szCs w:val="24"/>
        </w:rPr>
        <w:t xml:space="preserve">Ekurhuleni lies on the plateau at about 1600 metres in altitude. The city is rich in streams, pans, wetlands and rivers (CoE, 2011). The </w:t>
      </w:r>
      <w:r w:rsidR="00E65BF6" w:rsidRPr="000D0672">
        <w:rPr>
          <w:rFonts w:ascii="Times New Roman" w:hAnsi="Times New Roman" w:cs="Times New Roman"/>
          <w:sz w:val="24"/>
          <w:szCs w:val="24"/>
        </w:rPr>
        <w:t xml:space="preserve">Southern and </w:t>
      </w:r>
      <w:r w:rsidRPr="000D0672">
        <w:rPr>
          <w:rFonts w:ascii="Times New Roman" w:hAnsi="Times New Roman" w:cs="Times New Roman"/>
          <w:sz w:val="24"/>
          <w:szCs w:val="24"/>
        </w:rPr>
        <w:t xml:space="preserve">Northern parts of the study area </w:t>
      </w:r>
      <w:r w:rsidRPr="000D0672">
        <w:rPr>
          <w:rFonts w:ascii="Times New Roman" w:hAnsi="Times New Roman" w:cs="Times New Roman"/>
          <w:noProof/>
          <w:sz w:val="24"/>
          <w:szCs w:val="24"/>
        </w:rPr>
        <w:t>were</w:t>
      </w:r>
      <w:r w:rsidRPr="000D0672">
        <w:rPr>
          <w:rFonts w:ascii="Times New Roman" w:hAnsi="Times New Roman" w:cs="Times New Roman"/>
          <w:sz w:val="24"/>
          <w:szCs w:val="24"/>
        </w:rPr>
        <w:t xml:space="preserve"> zoned out by the </w:t>
      </w:r>
      <w:r w:rsidRPr="000D0672">
        <w:rPr>
          <w:rFonts w:ascii="Times New Roman" w:hAnsi="Times New Roman" w:cs="Times New Roman"/>
          <w:noProof/>
          <w:sz w:val="24"/>
          <w:szCs w:val="24"/>
        </w:rPr>
        <w:t>Department</w:t>
      </w:r>
      <w:r w:rsidRPr="000D0672">
        <w:rPr>
          <w:rFonts w:ascii="Times New Roman" w:hAnsi="Times New Roman" w:cs="Times New Roman"/>
          <w:sz w:val="24"/>
          <w:szCs w:val="24"/>
        </w:rPr>
        <w:t xml:space="preserve"> of Agriculture, Forestry and Fisheries [DAFF] as highly arable land (DAFF, 2013), which means that it has all the right conditions for agricultural activities</w:t>
      </w:r>
      <w:r w:rsidR="00C94876" w:rsidRPr="000D0672">
        <w:rPr>
          <w:rFonts w:ascii="Times New Roman" w:hAnsi="Times New Roman" w:cs="Times New Roman"/>
          <w:sz w:val="24"/>
          <w:szCs w:val="24"/>
        </w:rPr>
        <w:t xml:space="preserve">. </w:t>
      </w:r>
      <w:r w:rsidRPr="000D0672">
        <w:rPr>
          <w:rFonts w:ascii="Times New Roman" w:eastAsia="Calibri" w:hAnsi="Times New Roman" w:cs="Times New Roman"/>
          <w:sz w:val="24"/>
          <w:szCs w:val="24"/>
          <w:lang w:eastAsia="en-ZA"/>
        </w:rPr>
        <w:t xml:space="preserve"> Agricultural activities </w:t>
      </w:r>
      <w:r w:rsidR="00C94876" w:rsidRPr="000D0672">
        <w:rPr>
          <w:rFonts w:ascii="Times New Roman" w:eastAsia="Calibri" w:hAnsi="Times New Roman" w:cs="Times New Roman"/>
          <w:sz w:val="24"/>
          <w:szCs w:val="24"/>
          <w:lang w:eastAsia="en-ZA"/>
        </w:rPr>
        <w:t>of</w:t>
      </w:r>
      <w:r w:rsidRPr="000D0672">
        <w:rPr>
          <w:rFonts w:ascii="Times New Roman" w:eastAsia="Calibri" w:hAnsi="Times New Roman" w:cs="Times New Roman"/>
          <w:sz w:val="24"/>
          <w:szCs w:val="24"/>
          <w:lang w:eastAsia="en-ZA"/>
        </w:rPr>
        <w:t xml:space="preserve"> Ekurhuleni consist of annual crop cultivation, pivot irrigation, small farms and subsistence farming. Annual crop cultivation is dominant and some of the produces include maize, wheat, soya beans, sugar beans and sorghum (LED, 2002)</w:t>
      </w:r>
      <w:r w:rsidRPr="000D0672">
        <w:rPr>
          <w:rFonts w:ascii="Times New Roman" w:hAnsi="Times New Roman" w:cs="Times New Roman"/>
          <w:sz w:val="24"/>
          <w:szCs w:val="24"/>
        </w:rPr>
        <w:t xml:space="preserve">. </w:t>
      </w:r>
      <w:r w:rsidRPr="000D0672">
        <w:rPr>
          <w:rFonts w:ascii="Times New Roman" w:hAnsi="Times New Roman" w:cs="Times New Roman"/>
          <w:noProof/>
          <w:sz w:val="24"/>
          <w:szCs w:val="24"/>
        </w:rPr>
        <w:t>Subsequently,</w:t>
      </w:r>
      <w:r w:rsidRPr="000D0672">
        <w:rPr>
          <w:rFonts w:ascii="Times New Roman" w:hAnsi="Times New Roman" w:cs="Times New Roman"/>
          <w:sz w:val="24"/>
          <w:szCs w:val="24"/>
        </w:rPr>
        <w:t xml:space="preserve"> over the </w:t>
      </w:r>
      <w:r w:rsidRPr="000D0672">
        <w:rPr>
          <w:rFonts w:ascii="Times New Roman" w:hAnsi="Times New Roman" w:cs="Times New Roman"/>
          <w:noProof/>
          <w:sz w:val="24"/>
          <w:szCs w:val="24"/>
        </w:rPr>
        <w:t>years,</w:t>
      </w:r>
      <w:r w:rsidRPr="000D0672">
        <w:rPr>
          <w:rFonts w:ascii="Times New Roman" w:hAnsi="Times New Roman" w:cs="Times New Roman"/>
          <w:sz w:val="24"/>
          <w:szCs w:val="24"/>
        </w:rPr>
        <w:t xml:space="preserve"> the area has experienced urban sprawling with an </w:t>
      </w:r>
      <w:r w:rsidRPr="000D0672">
        <w:rPr>
          <w:rFonts w:ascii="Times New Roman" w:hAnsi="Times New Roman" w:cs="Times New Roman"/>
          <w:noProof/>
          <w:sz w:val="24"/>
          <w:szCs w:val="24"/>
        </w:rPr>
        <w:t>increased</w:t>
      </w:r>
      <w:r w:rsidRPr="000D0672">
        <w:rPr>
          <w:rFonts w:ascii="Times New Roman" w:hAnsi="Times New Roman" w:cs="Times New Roman"/>
          <w:sz w:val="24"/>
          <w:szCs w:val="24"/>
        </w:rPr>
        <w:t xml:space="preserve"> number of informal settlements adversely affecting agricultural land (CoE</w:t>
      </w:r>
      <w:r w:rsidRPr="000D0672">
        <w:rPr>
          <w:rFonts w:ascii="Times New Roman" w:eastAsia="Calibri" w:hAnsi="Times New Roman" w:cs="Times New Roman"/>
          <w:sz w:val="24"/>
          <w:szCs w:val="24"/>
          <w:shd w:val="clear" w:color="auto" w:fill="FFFFFF"/>
          <w:lang w:eastAsia="en-ZA"/>
        </w:rPr>
        <w:t xml:space="preserve">, </w:t>
      </w:r>
      <w:r w:rsidRPr="000D0672">
        <w:rPr>
          <w:rFonts w:ascii="Times New Roman" w:eastAsia="Calibri" w:hAnsi="Times New Roman" w:cs="Times New Roman"/>
          <w:sz w:val="24"/>
          <w:szCs w:val="24"/>
          <w:lang w:eastAsia="en-ZA"/>
        </w:rPr>
        <w:t>2010/11)</w:t>
      </w:r>
      <w:r w:rsidRPr="000D0672">
        <w:rPr>
          <w:rFonts w:ascii="Times New Roman" w:eastAsia="Calibri" w:hAnsi="Times New Roman" w:cs="Times New Roman"/>
          <w:noProof/>
          <w:sz w:val="24"/>
          <w:szCs w:val="24"/>
          <w:lang w:eastAsia="en-ZA"/>
        </w:rPr>
        <w:t>.</w:t>
      </w:r>
      <w:r w:rsidRPr="000D0672">
        <w:rPr>
          <w:rFonts w:ascii="Times New Roman" w:eastAsia="Calibri" w:hAnsi="Times New Roman" w:cs="Times New Roman"/>
          <w:sz w:val="24"/>
          <w:szCs w:val="24"/>
          <w:lang w:eastAsia="en-ZA"/>
        </w:rPr>
        <w:t xml:space="preserve"> </w:t>
      </w:r>
    </w:p>
    <w:p w14:paraId="5AB01041" w14:textId="77777777" w:rsidR="00E15DE1" w:rsidRPr="000D0672" w:rsidRDefault="00E15DE1" w:rsidP="009B6031">
      <w:pPr>
        <w:autoSpaceDE w:val="0"/>
        <w:autoSpaceDN w:val="0"/>
        <w:adjustRightInd w:val="0"/>
        <w:spacing w:after="0" w:line="360" w:lineRule="auto"/>
        <w:jc w:val="both"/>
        <w:rPr>
          <w:rFonts w:ascii="Times New Roman" w:hAnsi="Times New Roman" w:cs="Times New Roman"/>
          <w:sz w:val="24"/>
          <w:szCs w:val="24"/>
        </w:rPr>
      </w:pPr>
    </w:p>
    <w:p w14:paraId="799802FB"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40" w:name="_Toc91228"/>
      <w:bookmarkStart w:id="41" w:name="_Toc4189622"/>
      <w:r w:rsidRPr="000D0672">
        <w:rPr>
          <w:rFonts w:ascii="Times New Roman" w:eastAsiaTheme="majorEastAsia" w:hAnsi="Times New Roman" w:cs="Times New Roman"/>
          <w:b/>
          <w:sz w:val="24"/>
          <w:szCs w:val="24"/>
          <w:lang w:eastAsia="en-ZA"/>
        </w:rPr>
        <w:t>3.2 Data Acquisition</w:t>
      </w:r>
      <w:bookmarkEnd w:id="40"/>
      <w:bookmarkEnd w:id="41"/>
    </w:p>
    <w:p w14:paraId="57B75271" w14:textId="77777777" w:rsidR="009B6031" w:rsidRPr="000D0672" w:rsidRDefault="009B6031" w:rsidP="009B6031">
      <w:pPr>
        <w:spacing w:after="0" w:line="240" w:lineRule="auto"/>
        <w:rPr>
          <w:rFonts w:ascii="Calibri" w:eastAsia="Calibri" w:hAnsi="Calibri" w:cs="Arial"/>
          <w:sz w:val="20"/>
          <w:szCs w:val="20"/>
          <w:lang w:eastAsia="en-ZA"/>
        </w:rPr>
      </w:pPr>
      <w:r w:rsidRPr="000D0672">
        <w:rPr>
          <w:rFonts w:ascii="Calibri" w:eastAsia="Calibri" w:hAnsi="Calibri" w:cs="Arial"/>
          <w:sz w:val="20"/>
          <w:szCs w:val="20"/>
          <w:lang w:eastAsia="en-ZA"/>
        </w:rPr>
        <w:t xml:space="preserve"> </w:t>
      </w:r>
    </w:p>
    <w:p w14:paraId="2EE28B40" w14:textId="52A0169B" w:rsidR="009B6031" w:rsidRPr="000D0672" w:rsidRDefault="009B6031" w:rsidP="009B6031">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The Landsat satellite </w:t>
      </w:r>
      <w:r w:rsidRPr="000D0672">
        <w:rPr>
          <w:rFonts w:ascii="Times New Roman" w:hAnsi="Times New Roman" w:cs="Times New Roman"/>
          <w:noProof/>
          <w:sz w:val="24"/>
          <w:szCs w:val="24"/>
        </w:rPr>
        <w:t>multi-temporal</w:t>
      </w:r>
      <w:r w:rsidRPr="000D0672">
        <w:rPr>
          <w:rFonts w:ascii="Times New Roman" w:hAnsi="Times New Roman" w:cs="Times New Roman"/>
          <w:sz w:val="24"/>
          <w:szCs w:val="24"/>
        </w:rPr>
        <w:t xml:space="preserve"> imageries were acquired from the United States Geological Survey (USGS) website;</w:t>
      </w:r>
      <w:r w:rsidRPr="000D0672">
        <w:rPr>
          <w:rFonts w:ascii="Times New Roman" w:eastAsia="Calibri" w:hAnsi="Times New Roman" w:cs="Times New Roman"/>
          <w:sz w:val="24"/>
          <w:szCs w:val="24"/>
          <w:lang w:eastAsia="en-ZA"/>
        </w:rPr>
        <w:t xml:space="preserve"> (http://www.usgs.gov/).</w:t>
      </w:r>
      <w:r w:rsidRPr="000D0672">
        <w:rPr>
          <w:rFonts w:ascii="Times New Roman" w:hAnsi="Times New Roman" w:cs="Times New Roman"/>
          <w:sz w:val="24"/>
          <w:szCs w:val="24"/>
        </w:rPr>
        <w:t xml:space="preserve"> Landsat images for the years, 1985, 1990, 1995, 2000, 2005, 2010 and 2017 were downloaded. </w:t>
      </w:r>
      <w:r w:rsidRPr="000D0672">
        <w:rPr>
          <w:rFonts w:ascii="Times New Roman" w:hAnsi="Times New Roman" w:cs="Times New Roman"/>
          <w:noProof/>
          <w:sz w:val="24"/>
          <w:szCs w:val="24"/>
        </w:rPr>
        <w:t>1985</w:t>
      </w:r>
      <w:r w:rsidRPr="000D0672">
        <w:rPr>
          <w:rFonts w:ascii="Times New Roman" w:hAnsi="Times New Roman" w:cs="Times New Roman"/>
          <w:sz w:val="24"/>
          <w:szCs w:val="24"/>
        </w:rPr>
        <w:t>, 1995 and year 2000 images wer</w:t>
      </w:r>
      <w:r w:rsidR="00E15DE1" w:rsidRPr="000D0672">
        <w:rPr>
          <w:rFonts w:ascii="Times New Roman" w:hAnsi="Times New Roman" w:cs="Times New Roman"/>
          <w:sz w:val="24"/>
          <w:szCs w:val="24"/>
        </w:rPr>
        <w:t>e downloaded from Landsat 5 TM+ and 1900 image from Landsat 1-5 MSS</w:t>
      </w:r>
      <w:r w:rsidR="00C94876" w:rsidRPr="000D0672">
        <w:rPr>
          <w:rFonts w:ascii="Times New Roman" w:hAnsi="Times New Roman" w:cs="Times New Roman"/>
          <w:sz w:val="24"/>
          <w:szCs w:val="24"/>
        </w:rPr>
        <w:t xml:space="preserve">. </w:t>
      </w:r>
      <w:r w:rsidRPr="000D0672">
        <w:rPr>
          <w:rFonts w:ascii="Times New Roman" w:hAnsi="Times New Roman" w:cs="Times New Roman"/>
          <w:sz w:val="24"/>
          <w:szCs w:val="24"/>
        </w:rPr>
        <w:t>The images for the years 2005 and 2010 were downloaded from Landsat 7 ETM+</w:t>
      </w:r>
      <w:r w:rsidRPr="000D0672">
        <w:rPr>
          <w:rFonts w:ascii="Times New Roman" w:hAnsi="Times New Roman" w:cs="Times New Roman"/>
          <w:noProof/>
          <w:sz w:val="24"/>
          <w:szCs w:val="24"/>
        </w:rPr>
        <w:t>, and</w:t>
      </w:r>
      <w:r w:rsidRPr="000D0672">
        <w:rPr>
          <w:rFonts w:ascii="Times New Roman" w:hAnsi="Times New Roman" w:cs="Times New Roman"/>
          <w:sz w:val="24"/>
          <w:szCs w:val="24"/>
        </w:rPr>
        <w:t xml:space="preserve"> </w:t>
      </w:r>
      <w:r w:rsidRPr="000D0672">
        <w:rPr>
          <w:rFonts w:ascii="Times New Roman" w:hAnsi="Times New Roman" w:cs="Times New Roman"/>
          <w:noProof/>
          <w:sz w:val="24"/>
          <w:szCs w:val="24"/>
        </w:rPr>
        <w:t>finally,</w:t>
      </w:r>
      <w:r w:rsidRPr="000D0672">
        <w:rPr>
          <w:rFonts w:ascii="Times New Roman" w:hAnsi="Times New Roman" w:cs="Times New Roman"/>
          <w:sz w:val="24"/>
          <w:szCs w:val="24"/>
        </w:rPr>
        <w:t xml:space="preserve"> 2015 and 2017 images were from Landsat 8 OLI/TIRS. The Landsat data was selected since it is easily accessed and it is obtained free of charge. Landsat also offers a continuous collection of data records dating back to 1972 (Chander </w:t>
      </w:r>
      <w:r w:rsidRPr="000D0672">
        <w:rPr>
          <w:rFonts w:ascii="Times New Roman" w:hAnsi="Times New Roman" w:cs="Times New Roman"/>
          <w:i/>
          <w:iCs/>
          <w:sz w:val="24"/>
          <w:szCs w:val="24"/>
        </w:rPr>
        <w:t>et al</w:t>
      </w:r>
      <w:r w:rsidRPr="000D0672">
        <w:rPr>
          <w:rFonts w:ascii="Times New Roman" w:hAnsi="Times New Roman" w:cs="Times New Roman"/>
          <w:sz w:val="24"/>
          <w:szCs w:val="24"/>
        </w:rPr>
        <w:t>., 2009).</w:t>
      </w:r>
    </w:p>
    <w:p w14:paraId="4404D3B1" w14:textId="01114CAF" w:rsidR="009B6031" w:rsidRPr="000D0672" w:rsidRDefault="009B6031" w:rsidP="009B6031">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The </w:t>
      </w:r>
      <w:r w:rsidRPr="000D0672">
        <w:rPr>
          <w:rFonts w:ascii="Times New Roman" w:hAnsi="Times New Roman" w:cs="Times New Roman"/>
          <w:noProof/>
          <w:sz w:val="24"/>
          <w:szCs w:val="24"/>
        </w:rPr>
        <w:t>cloud-free</w:t>
      </w:r>
      <w:r w:rsidRPr="000D0672">
        <w:rPr>
          <w:rFonts w:ascii="Times New Roman" w:hAnsi="Times New Roman" w:cs="Times New Roman"/>
          <w:sz w:val="24"/>
          <w:szCs w:val="24"/>
        </w:rPr>
        <w:t xml:space="preserve"> images were downloaded between the months of October and April (summer) which is the agricultural season. An interval of 5 years was used in this study to show any changes in urban growth and urban agriculture. However</w:t>
      </w:r>
      <w:r w:rsidR="00C94876" w:rsidRPr="000D0672">
        <w:rPr>
          <w:rFonts w:ascii="Times New Roman" w:hAnsi="Times New Roman" w:cs="Times New Roman"/>
          <w:sz w:val="24"/>
          <w:szCs w:val="24"/>
        </w:rPr>
        <w:t xml:space="preserve">, </w:t>
      </w:r>
      <w:r w:rsidRPr="000D0672">
        <w:rPr>
          <w:rFonts w:ascii="Times New Roman" w:hAnsi="Times New Roman" w:cs="Times New Roman"/>
          <w:sz w:val="24"/>
          <w:szCs w:val="24"/>
        </w:rPr>
        <w:t xml:space="preserve">to gather the most recent changes an interval of 2 years was allowed between the years 2015 and 2017. </w:t>
      </w:r>
    </w:p>
    <w:p w14:paraId="083A050C" w14:textId="77777777" w:rsidR="009B6031" w:rsidRPr="000D0672" w:rsidRDefault="009B6031" w:rsidP="009B6031">
      <w:pPr>
        <w:autoSpaceDE w:val="0"/>
        <w:autoSpaceDN w:val="0"/>
        <w:adjustRightInd w:val="0"/>
        <w:spacing w:after="0" w:line="240" w:lineRule="auto"/>
        <w:rPr>
          <w:rFonts w:ascii="Times New Roman" w:hAnsi="Times New Roman" w:cs="Times New Roman"/>
          <w:sz w:val="19"/>
          <w:szCs w:val="19"/>
        </w:rPr>
        <w:sectPr w:rsidR="009B6031" w:rsidRPr="000D0672" w:rsidSect="00D90877">
          <w:pgSz w:w="11906" w:h="16838"/>
          <w:pgMar w:top="1440" w:right="1440" w:bottom="1440" w:left="1440" w:header="708" w:footer="708" w:gutter="0"/>
          <w:lnNumType w:countBy="1"/>
          <w:cols w:space="708"/>
          <w:docGrid w:linePitch="360"/>
        </w:sectPr>
      </w:pPr>
    </w:p>
    <w:p w14:paraId="34E0455F" w14:textId="75B14EDF" w:rsidR="009B6031" w:rsidRPr="000D0672" w:rsidRDefault="009B6031" w:rsidP="009B6031">
      <w:pPr>
        <w:keepNext/>
        <w:spacing w:after="200" w:line="240" w:lineRule="auto"/>
        <w:rPr>
          <w:rFonts w:ascii="Times New Roman" w:eastAsia="Calibri" w:hAnsi="Times New Roman" w:cs="Times New Roman"/>
          <w:bCs/>
          <w:sz w:val="24"/>
          <w:szCs w:val="24"/>
          <w:lang w:eastAsia="en-ZA"/>
        </w:rPr>
      </w:pPr>
      <w:bookmarkStart w:id="42" w:name="_Toc9410669"/>
      <w:r w:rsidRPr="000D0672">
        <w:rPr>
          <w:rFonts w:ascii="Times New Roman" w:eastAsia="Calibri" w:hAnsi="Times New Roman" w:cs="Times New Roman"/>
          <w:b/>
          <w:bCs/>
          <w:sz w:val="24"/>
          <w:szCs w:val="24"/>
          <w:lang w:eastAsia="en-ZA"/>
        </w:rPr>
        <w:lastRenderedPageBreak/>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2</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Cs/>
          <w:sz w:val="24"/>
          <w:szCs w:val="24"/>
          <w:lang w:eastAsia="en-ZA"/>
        </w:rPr>
        <w:t>: Remote Sensing data acquisition</w:t>
      </w:r>
      <w:bookmarkEnd w:id="42"/>
      <w:r w:rsidRPr="000D0672">
        <w:rPr>
          <w:rFonts w:ascii="Times New Roman" w:eastAsia="Calibri" w:hAnsi="Times New Roman" w:cs="Times New Roman"/>
          <w:bCs/>
          <w:sz w:val="24"/>
          <w:szCs w:val="24"/>
          <w:lang w:eastAsia="en-ZA"/>
        </w:rPr>
        <w:t xml:space="preserve"> </w:t>
      </w:r>
    </w:p>
    <w:tbl>
      <w:tblPr>
        <w:tblStyle w:val="GridTable2-Accent51"/>
        <w:tblpPr w:leftFromText="180" w:rightFromText="180" w:horzAnchor="margin" w:tblpY="840"/>
        <w:tblW w:w="0" w:type="auto"/>
        <w:tblLayout w:type="fixed"/>
        <w:tblLook w:val="0000" w:firstRow="0" w:lastRow="0" w:firstColumn="0" w:lastColumn="0" w:noHBand="0" w:noVBand="0"/>
      </w:tblPr>
      <w:tblGrid>
        <w:gridCol w:w="2579"/>
        <w:gridCol w:w="13"/>
        <w:gridCol w:w="2592"/>
        <w:gridCol w:w="12"/>
        <w:gridCol w:w="2580"/>
        <w:gridCol w:w="37"/>
        <w:gridCol w:w="2555"/>
        <w:gridCol w:w="7"/>
        <w:gridCol w:w="2585"/>
      </w:tblGrid>
      <w:tr w:rsidR="000D0672" w:rsidRPr="000D0672" w14:paraId="0F2FF584" w14:textId="77777777" w:rsidTr="008F58FA">
        <w:trPr>
          <w:cnfStyle w:val="000000100000" w:firstRow="0" w:lastRow="0" w:firstColumn="0" w:lastColumn="0" w:oddVBand="0" w:evenVBand="0" w:oddHBand="1" w:evenHBand="0" w:firstRowFirstColumn="0" w:firstRowLastColumn="0" w:lastRowFirstColumn="0" w:lastRowLastColumn="0"/>
          <w:trHeight w:val="118"/>
        </w:trPr>
        <w:tc>
          <w:tcPr>
            <w:cnfStyle w:val="000010000000" w:firstRow="0" w:lastRow="0" w:firstColumn="0" w:lastColumn="0" w:oddVBand="1" w:evenVBand="0" w:oddHBand="0" w:evenHBand="0" w:firstRowFirstColumn="0" w:firstRowLastColumn="0" w:lastRowFirstColumn="0" w:lastRowLastColumn="0"/>
            <w:tcW w:w="2592" w:type="dxa"/>
            <w:gridSpan w:val="2"/>
          </w:tcPr>
          <w:p w14:paraId="1AD22734"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Year </w:t>
            </w:r>
          </w:p>
        </w:tc>
        <w:tc>
          <w:tcPr>
            <w:tcW w:w="2592" w:type="dxa"/>
          </w:tcPr>
          <w:p w14:paraId="0B36B9A1"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Date of Acquisition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4D7C10C2"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Sensor </w:t>
            </w:r>
          </w:p>
        </w:tc>
        <w:tc>
          <w:tcPr>
            <w:tcW w:w="2592" w:type="dxa"/>
            <w:gridSpan w:val="2"/>
          </w:tcPr>
          <w:p w14:paraId="2B9BAFF4"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Spatial Resolution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0EB9F671"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Spectral Resolution </w:t>
            </w:r>
          </w:p>
        </w:tc>
      </w:tr>
      <w:tr w:rsidR="000D0672" w:rsidRPr="000D0672" w14:paraId="7038A7E9" w14:textId="77777777" w:rsidTr="008F58FA">
        <w:trPr>
          <w:trHeight w:val="579"/>
        </w:trPr>
        <w:tc>
          <w:tcPr>
            <w:cnfStyle w:val="000010000000" w:firstRow="0" w:lastRow="0" w:firstColumn="0" w:lastColumn="0" w:oddVBand="1" w:evenVBand="0" w:oddHBand="0" w:evenHBand="0" w:firstRowFirstColumn="0" w:firstRowLastColumn="0" w:lastRowFirstColumn="0" w:lastRowLastColumn="0"/>
            <w:tcW w:w="2592" w:type="dxa"/>
            <w:gridSpan w:val="2"/>
          </w:tcPr>
          <w:p w14:paraId="3DEA7FBA"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1985 </w:t>
            </w:r>
          </w:p>
        </w:tc>
        <w:tc>
          <w:tcPr>
            <w:tcW w:w="2592" w:type="dxa"/>
          </w:tcPr>
          <w:p w14:paraId="6832D3F1"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17 January 1985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00F9A86F" w14:textId="1BAB1BD4" w:rsidR="009B6031" w:rsidRPr="000D0672" w:rsidRDefault="00E15DE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Landsat 5 TM+</w:t>
            </w:r>
          </w:p>
        </w:tc>
        <w:tc>
          <w:tcPr>
            <w:tcW w:w="2592" w:type="dxa"/>
            <w:gridSpan w:val="2"/>
          </w:tcPr>
          <w:p w14:paraId="04BF62AD"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30</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3D392ABD"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 0.45-0.52 (Blue) </w:t>
            </w:r>
          </w:p>
          <w:p w14:paraId="55297A38"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 0.52-0.60 (Green) </w:t>
            </w:r>
          </w:p>
          <w:p w14:paraId="3342A3F7"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3. 0.63-0.69 (Red) </w:t>
            </w:r>
          </w:p>
          <w:p w14:paraId="1E990A9B"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4. 0.76-0.90 (NIR) </w:t>
            </w:r>
          </w:p>
        </w:tc>
      </w:tr>
      <w:tr w:rsidR="000D0672" w:rsidRPr="000D0672" w14:paraId="45B3149C" w14:textId="77777777" w:rsidTr="008F58FA">
        <w:trPr>
          <w:cnfStyle w:val="000000100000" w:firstRow="0" w:lastRow="0" w:firstColumn="0" w:lastColumn="0" w:oddVBand="0" w:evenVBand="0" w:oddHBand="1" w:evenHBand="0" w:firstRowFirstColumn="0" w:firstRowLastColumn="0" w:lastRowFirstColumn="0" w:lastRowLastColumn="0"/>
          <w:trHeight w:val="118"/>
        </w:trPr>
        <w:tc>
          <w:tcPr>
            <w:cnfStyle w:val="000010000000" w:firstRow="0" w:lastRow="0" w:firstColumn="0" w:lastColumn="0" w:oddVBand="1" w:evenVBand="0" w:oddHBand="0" w:evenHBand="0" w:firstRowFirstColumn="0" w:firstRowLastColumn="0" w:lastRowFirstColumn="0" w:lastRowLastColumn="0"/>
            <w:tcW w:w="2579" w:type="dxa"/>
          </w:tcPr>
          <w:p w14:paraId="488E7A0C"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1990 </w:t>
            </w:r>
          </w:p>
        </w:tc>
        <w:tc>
          <w:tcPr>
            <w:tcW w:w="2617" w:type="dxa"/>
            <w:gridSpan w:val="3"/>
          </w:tcPr>
          <w:p w14:paraId="1CED077C"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24 January 1990 </w:t>
            </w:r>
          </w:p>
        </w:tc>
        <w:tc>
          <w:tcPr>
            <w:cnfStyle w:val="000010000000" w:firstRow="0" w:lastRow="0" w:firstColumn="0" w:lastColumn="0" w:oddVBand="1" w:evenVBand="0" w:oddHBand="0" w:evenHBand="0" w:firstRowFirstColumn="0" w:firstRowLastColumn="0" w:lastRowFirstColumn="0" w:lastRowLastColumn="0"/>
            <w:tcW w:w="2617" w:type="dxa"/>
            <w:gridSpan w:val="2"/>
          </w:tcPr>
          <w:p w14:paraId="4C44F3D1"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Landsat 1-5 MSS </w:t>
            </w:r>
          </w:p>
        </w:tc>
        <w:tc>
          <w:tcPr>
            <w:tcW w:w="2562" w:type="dxa"/>
            <w:gridSpan w:val="2"/>
          </w:tcPr>
          <w:p w14:paraId="0C4A759E"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60</w:t>
            </w:r>
          </w:p>
        </w:tc>
        <w:tc>
          <w:tcPr>
            <w:cnfStyle w:val="000010000000" w:firstRow="0" w:lastRow="0" w:firstColumn="0" w:lastColumn="0" w:oddVBand="1" w:evenVBand="0" w:oddHBand="0" w:evenHBand="0" w:firstRowFirstColumn="0" w:firstRowLastColumn="0" w:lastRowFirstColumn="0" w:lastRowLastColumn="0"/>
            <w:tcW w:w="2585" w:type="dxa"/>
          </w:tcPr>
          <w:p w14:paraId="2F0E5731" w14:textId="017C6179" w:rsidR="00E15DE1" w:rsidRPr="000D0672" w:rsidRDefault="00E15DE1" w:rsidP="00E15DE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 0.5-0.60 (Green) </w:t>
            </w:r>
          </w:p>
          <w:p w14:paraId="5433C359" w14:textId="4ED5F748" w:rsidR="00E15DE1" w:rsidRPr="000D0672" w:rsidRDefault="00E15DE1" w:rsidP="00E15DE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 0.6-0.70 (Red) </w:t>
            </w:r>
          </w:p>
          <w:p w14:paraId="60DA1149" w14:textId="44495767" w:rsidR="00E15DE1" w:rsidRPr="000D0672" w:rsidRDefault="00E15DE1" w:rsidP="00E15DE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3. 0.70-0.80 (NIR) </w:t>
            </w:r>
          </w:p>
          <w:p w14:paraId="1F8ED5F6" w14:textId="6B82B8F7" w:rsidR="009B6031" w:rsidRPr="000D0672" w:rsidRDefault="00E15DE1" w:rsidP="00E15DE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4. 0.80-1.10(NIR)</w:t>
            </w:r>
          </w:p>
        </w:tc>
      </w:tr>
      <w:tr w:rsidR="000D0672" w:rsidRPr="000D0672" w14:paraId="78172A41" w14:textId="77777777" w:rsidTr="008F58FA">
        <w:trPr>
          <w:trHeight w:val="118"/>
        </w:trPr>
        <w:tc>
          <w:tcPr>
            <w:cnfStyle w:val="000010000000" w:firstRow="0" w:lastRow="0" w:firstColumn="0" w:lastColumn="0" w:oddVBand="1" w:evenVBand="0" w:oddHBand="0" w:evenHBand="0" w:firstRowFirstColumn="0" w:firstRowLastColumn="0" w:lastRowFirstColumn="0" w:lastRowLastColumn="0"/>
            <w:tcW w:w="2579" w:type="dxa"/>
          </w:tcPr>
          <w:p w14:paraId="022A8123"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1995 </w:t>
            </w:r>
          </w:p>
        </w:tc>
        <w:tc>
          <w:tcPr>
            <w:tcW w:w="2617" w:type="dxa"/>
            <w:gridSpan w:val="3"/>
          </w:tcPr>
          <w:p w14:paraId="33A8D4BD"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08 December 1995 </w:t>
            </w:r>
          </w:p>
        </w:tc>
        <w:tc>
          <w:tcPr>
            <w:cnfStyle w:val="000010000000" w:firstRow="0" w:lastRow="0" w:firstColumn="0" w:lastColumn="0" w:oddVBand="1" w:evenVBand="0" w:oddHBand="0" w:evenHBand="0" w:firstRowFirstColumn="0" w:firstRowLastColumn="0" w:lastRowFirstColumn="0" w:lastRowLastColumn="0"/>
            <w:tcW w:w="2617" w:type="dxa"/>
            <w:gridSpan w:val="2"/>
          </w:tcPr>
          <w:p w14:paraId="6EF612E7" w14:textId="10FECE13"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Landsat 5 TM</w:t>
            </w:r>
            <w:r w:rsidR="00E15DE1" w:rsidRPr="000D0672">
              <w:rPr>
                <w:rFonts w:ascii="Times New Roman" w:hAnsi="Times New Roman" w:cs="Times New Roman"/>
                <w:sz w:val="24"/>
                <w:szCs w:val="24"/>
              </w:rPr>
              <w:t>+</w:t>
            </w:r>
            <w:r w:rsidRPr="000D0672">
              <w:rPr>
                <w:rFonts w:ascii="Times New Roman" w:hAnsi="Times New Roman" w:cs="Times New Roman"/>
                <w:sz w:val="24"/>
                <w:szCs w:val="24"/>
              </w:rPr>
              <w:t xml:space="preserve"> </w:t>
            </w:r>
          </w:p>
        </w:tc>
        <w:tc>
          <w:tcPr>
            <w:tcW w:w="2562" w:type="dxa"/>
            <w:gridSpan w:val="2"/>
          </w:tcPr>
          <w:p w14:paraId="71401A42"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30</w:t>
            </w:r>
          </w:p>
        </w:tc>
        <w:tc>
          <w:tcPr>
            <w:cnfStyle w:val="000010000000" w:firstRow="0" w:lastRow="0" w:firstColumn="0" w:lastColumn="0" w:oddVBand="1" w:evenVBand="0" w:oddHBand="0" w:evenHBand="0" w:firstRowFirstColumn="0" w:firstRowLastColumn="0" w:lastRowFirstColumn="0" w:lastRowLastColumn="0"/>
            <w:tcW w:w="2585" w:type="dxa"/>
          </w:tcPr>
          <w:p w14:paraId="433C3702" w14:textId="47981909" w:rsidR="009B6031" w:rsidRPr="000D0672" w:rsidRDefault="009B6031" w:rsidP="00CD2791">
            <w:pPr>
              <w:autoSpaceDE w:val="0"/>
              <w:autoSpaceDN w:val="0"/>
              <w:adjustRightInd w:val="0"/>
              <w:rPr>
                <w:rFonts w:ascii="Times New Roman" w:hAnsi="Times New Roman" w:cs="Times New Roman"/>
                <w:sz w:val="24"/>
                <w:szCs w:val="24"/>
              </w:rPr>
            </w:pPr>
          </w:p>
        </w:tc>
      </w:tr>
      <w:tr w:rsidR="000D0672" w:rsidRPr="000D0672" w14:paraId="385149C0" w14:textId="77777777" w:rsidTr="008F58FA">
        <w:trPr>
          <w:cnfStyle w:val="000000100000" w:firstRow="0" w:lastRow="0" w:firstColumn="0" w:lastColumn="0" w:oddVBand="0" w:evenVBand="0" w:oddHBand="1" w:evenHBand="0" w:firstRowFirstColumn="0" w:firstRowLastColumn="0" w:lastRowFirstColumn="0" w:lastRowLastColumn="0"/>
          <w:trHeight w:val="579"/>
        </w:trPr>
        <w:tc>
          <w:tcPr>
            <w:cnfStyle w:val="000010000000" w:firstRow="0" w:lastRow="0" w:firstColumn="0" w:lastColumn="0" w:oddVBand="1" w:evenVBand="0" w:oddHBand="0" w:evenHBand="0" w:firstRowFirstColumn="0" w:firstRowLastColumn="0" w:lastRowFirstColumn="0" w:lastRowLastColumn="0"/>
            <w:tcW w:w="2592" w:type="dxa"/>
            <w:gridSpan w:val="2"/>
          </w:tcPr>
          <w:p w14:paraId="2BBCFA59"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2000 </w:t>
            </w:r>
          </w:p>
        </w:tc>
        <w:tc>
          <w:tcPr>
            <w:tcW w:w="2592" w:type="dxa"/>
          </w:tcPr>
          <w:p w14:paraId="0BDCF031"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08 January 2000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35F742B2"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Landsat 7 TM </w:t>
            </w:r>
          </w:p>
        </w:tc>
        <w:tc>
          <w:tcPr>
            <w:tcW w:w="2592" w:type="dxa"/>
            <w:gridSpan w:val="2"/>
          </w:tcPr>
          <w:p w14:paraId="69C677A9"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30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7DE975CB"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 0.45-0.52 (Blue) </w:t>
            </w:r>
          </w:p>
          <w:p w14:paraId="0058E011"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 0.52-0.60 (Green) </w:t>
            </w:r>
          </w:p>
          <w:p w14:paraId="6C988E44"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3. 0.63-0.69 (Red) </w:t>
            </w:r>
          </w:p>
          <w:p w14:paraId="3396B959"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4. 0.76-0.90 (NIR) </w:t>
            </w:r>
          </w:p>
        </w:tc>
      </w:tr>
      <w:tr w:rsidR="000D0672" w:rsidRPr="000D0672" w14:paraId="762AF102" w14:textId="77777777" w:rsidTr="008F58FA">
        <w:trPr>
          <w:trHeight w:val="118"/>
        </w:trPr>
        <w:tc>
          <w:tcPr>
            <w:cnfStyle w:val="000010000000" w:firstRow="0" w:lastRow="0" w:firstColumn="0" w:lastColumn="0" w:oddVBand="1" w:evenVBand="0" w:oddHBand="0" w:evenHBand="0" w:firstRowFirstColumn="0" w:firstRowLastColumn="0" w:lastRowFirstColumn="0" w:lastRowLastColumn="0"/>
            <w:tcW w:w="2579" w:type="dxa"/>
          </w:tcPr>
          <w:p w14:paraId="218709FE"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2005 </w:t>
            </w:r>
          </w:p>
        </w:tc>
        <w:tc>
          <w:tcPr>
            <w:tcW w:w="2617" w:type="dxa"/>
            <w:gridSpan w:val="3"/>
          </w:tcPr>
          <w:p w14:paraId="54971470"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24 February 2005 </w:t>
            </w:r>
          </w:p>
        </w:tc>
        <w:tc>
          <w:tcPr>
            <w:cnfStyle w:val="000010000000" w:firstRow="0" w:lastRow="0" w:firstColumn="0" w:lastColumn="0" w:oddVBand="1" w:evenVBand="0" w:oddHBand="0" w:evenHBand="0" w:firstRowFirstColumn="0" w:firstRowLastColumn="0" w:lastRowFirstColumn="0" w:lastRowLastColumn="0"/>
            <w:tcW w:w="2617" w:type="dxa"/>
            <w:gridSpan w:val="2"/>
          </w:tcPr>
          <w:p w14:paraId="42F7EB3F"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Landsat 7 TM+ </w:t>
            </w:r>
          </w:p>
        </w:tc>
        <w:tc>
          <w:tcPr>
            <w:tcW w:w="2562" w:type="dxa"/>
            <w:gridSpan w:val="2"/>
          </w:tcPr>
          <w:p w14:paraId="3C08B291"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30 </w:t>
            </w:r>
          </w:p>
        </w:tc>
        <w:tc>
          <w:tcPr>
            <w:cnfStyle w:val="000010000000" w:firstRow="0" w:lastRow="0" w:firstColumn="0" w:lastColumn="0" w:oddVBand="1" w:evenVBand="0" w:oddHBand="0" w:evenHBand="0" w:firstRowFirstColumn="0" w:firstRowLastColumn="0" w:lastRowFirstColumn="0" w:lastRowLastColumn="0"/>
            <w:tcW w:w="2585" w:type="dxa"/>
          </w:tcPr>
          <w:p w14:paraId="34B746FC" w14:textId="77777777" w:rsidR="009B6031" w:rsidRPr="000D0672" w:rsidRDefault="009B6031" w:rsidP="009B6031">
            <w:pPr>
              <w:autoSpaceDE w:val="0"/>
              <w:autoSpaceDN w:val="0"/>
              <w:adjustRightInd w:val="0"/>
              <w:rPr>
                <w:rFonts w:ascii="Times New Roman" w:hAnsi="Times New Roman" w:cs="Times New Roman"/>
                <w:sz w:val="24"/>
                <w:szCs w:val="24"/>
              </w:rPr>
            </w:pPr>
          </w:p>
        </w:tc>
      </w:tr>
      <w:tr w:rsidR="000D0672" w:rsidRPr="000D0672" w14:paraId="4E700D48" w14:textId="77777777" w:rsidTr="008F58FA">
        <w:trPr>
          <w:cnfStyle w:val="000000100000" w:firstRow="0" w:lastRow="0" w:firstColumn="0" w:lastColumn="0" w:oddVBand="0" w:evenVBand="0" w:oddHBand="1" w:evenHBand="0" w:firstRowFirstColumn="0" w:firstRowLastColumn="0" w:lastRowFirstColumn="0" w:lastRowLastColumn="0"/>
          <w:trHeight w:val="118"/>
        </w:trPr>
        <w:tc>
          <w:tcPr>
            <w:cnfStyle w:val="000010000000" w:firstRow="0" w:lastRow="0" w:firstColumn="0" w:lastColumn="0" w:oddVBand="1" w:evenVBand="0" w:oddHBand="0" w:evenHBand="0" w:firstRowFirstColumn="0" w:firstRowLastColumn="0" w:lastRowFirstColumn="0" w:lastRowLastColumn="0"/>
            <w:tcW w:w="2579" w:type="dxa"/>
          </w:tcPr>
          <w:p w14:paraId="686CD428"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2010 </w:t>
            </w:r>
          </w:p>
        </w:tc>
        <w:tc>
          <w:tcPr>
            <w:tcW w:w="2617" w:type="dxa"/>
            <w:gridSpan w:val="3"/>
          </w:tcPr>
          <w:p w14:paraId="3213FB3E"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6 February 2010 </w:t>
            </w:r>
          </w:p>
        </w:tc>
        <w:tc>
          <w:tcPr>
            <w:cnfStyle w:val="000010000000" w:firstRow="0" w:lastRow="0" w:firstColumn="0" w:lastColumn="0" w:oddVBand="1" w:evenVBand="0" w:oddHBand="0" w:evenHBand="0" w:firstRowFirstColumn="0" w:firstRowLastColumn="0" w:lastRowFirstColumn="0" w:lastRowLastColumn="0"/>
            <w:tcW w:w="2617" w:type="dxa"/>
            <w:gridSpan w:val="2"/>
          </w:tcPr>
          <w:p w14:paraId="439A44E7"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Landsat 7 TM+ </w:t>
            </w:r>
          </w:p>
        </w:tc>
        <w:tc>
          <w:tcPr>
            <w:tcW w:w="2562" w:type="dxa"/>
            <w:gridSpan w:val="2"/>
          </w:tcPr>
          <w:p w14:paraId="1052216C"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30 </w:t>
            </w:r>
          </w:p>
        </w:tc>
        <w:tc>
          <w:tcPr>
            <w:cnfStyle w:val="000010000000" w:firstRow="0" w:lastRow="0" w:firstColumn="0" w:lastColumn="0" w:oddVBand="1" w:evenVBand="0" w:oddHBand="0" w:evenHBand="0" w:firstRowFirstColumn="0" w:firstRowLastColumn="0" w:lastRowFirstColumn="0" w:lastRowLastColumn="0"/>
            <w:tcW w:w="2585" w:type="dxa"/>
          </w:tcPr>
          <w:p w14:paraId="39D8D4FF" w14:textId="77777777" w:rsidR="009B6031" w:rsidRPr="000D0672" w:rsidRDefault="009B6031" w:rsidP="009B6031">
            <w:pPr>
              <w:autoSpaceDE w:val="0"/>
              <w:autoSpaceDN w:val="0"/>
              <w:adjustRightInd w:val="0"/>
              <w:rPr>
                <w:rFonts w:ascii="Times New Roman" w:hAnsi="Times New Roman" w:cs="Times New Roman"/>
                <w:sz w:val="24"/>
                <w:szCs w:val="24"/>
              </w:rPr>
            </w:pPr>
          </w:p>
        </w:tc>
      </w:tr>
      <w:tr w:rsidR="000D0672" w:rsidRPr="000D0672" w14:paraId="491D9B3F" w14:textId="77777777" w:rsidTr="008F58FA">
        <w:trPr>
          <w:trHeight w:val="729"/>
        </w:trPr>
        <w:tc>
          <w:tcPr>
            <w:cnfStyle w:val="000010000000" w:firstRow="0" w:lastRow="0" w:firstColumn="0" w:lastColumn="0" w:oddVBand="1" w:evenVBand="0" w:oddHBand="0" w:evenHBand="0" w:firstRowFirstColumn="0" w:firstRowLastColumn="0" w:lastRowFirstColumn="0" w:lastRowLastColumn="0"/>
            <w:tcW w:w="2592" w:type="dxa"/>
            <w:gridSpan w:val="2"/>
          </w:tcPr>
          <w:p w14:paraId="3BBA6A68"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2015 </w:t>
            </w:r>
          </w:p>
        </w:tc>
        <w:tc>
          <w:tcPr>
            <w:tcW w:w="2592" w:type="dxa"/>
          </w:tcPr>
          <w:p w14:paraId="7990FD28"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14 January 2015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4A4CDE84"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Landsat 8 OLI\TRS </w:t>
            </w:r>
          </w:p>
        </w:tc>
        <w:tc>
          <w:tcPr>
            <w:tcW w:w="2592" w:type="dxa"/>
            <w:gridSpan w:val="2"/>
          </w:tcPr>
          <w:p w14:paraId="020158E1" w14:textId="77777777" w:rsidR="009B6031" w:rsidRPr="000D0672" w:rsidRDefault="009B6031" w:rsidP="009B60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30 </w:t>
            </w:r>
          </w:p>
        </w:tc>
        <w:tc>
          <w:tcPr>
            <w:cnfStyle w:val="000010000000" w:firstRow="0" w:lastRow="0" w:firstColumn="0" w:lastColumn="0" w:oddVBand="1" w:evenVBand="0" w:oddHBand="0" w:evenHBand="0" w:firstRowFirstColumn="0" w:firstRowLastColumn="0" w:lastRowFirstColumn="0" w:lastRowLastColumn="0"/>
            <w:tcW w:w="2592" w:type="dxa"/>
            <w:gridSpan w:val="2"/>
          </w:tcPr>
          <w:p w14:paraId="08BB6AEF"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1. 0.435-0.451 (Ultra Blue) </w:t>
            </w:r>
          </w:p>
          <w:p w14:paraId="19021956"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 0.42-0.512 (Blue) </w:t>
            </w:r>
          </w:p>
          <w:p w14:paraId="0092BFCB"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3. 0.533-0.590 (Green) </w:t>
            </w:r>
          </w:p>
          <w:p w14:paraId="18D484E2"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4. 0.636-0.673 (Red) </w:t>
            </w:r>
          </w:p>
          <w:p w14:paraId="2BFAA1CA"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5. 0.8.51-0.879 (NIR) </w:t>
            </w:r>
          </w:p>
        </w:tc>
      </w:tr>
      <w:tr w:rsidR="000D0672" w:rsidRPr="000D0672" w14:paraId="3434D7CE" w14:textId="77777777" w:rsidTr="008F58FA">
        <w:trPr>
          <w:cnfStyle w:val="000000100000" w:firstRow="0" w:lastRow="0" w:firstColumn="0" w:lastColumn="0" w:oddVBand="0" w:evenVBand="0" w:oddHBand="1" w:evenHBand="0" w:firstRowFirstColumn="0" w:firstRowLastColumn="0" w:lastRowFirstColumn="0" w:lastRowLastColumn="0"/>
          <w:trHeight w:val="118"/>
        </w:trPr>
        <w:tc>
          <w:tcPr>
            <w:cnfStyle w:val="000010000000" w:firstRow="0" w:lastRow="0" w:firstColumn="0" w:lastColumn="0" w:oddVBand="1" w:evenVBand="0" w:oddHBand="0" w:evenHBand="0" w:firstRowFirstColumn="0" w:firstRowLastColumn="0" w:lastRowFirstColumn="0" w:lastRowLastColumn="0"/>
            <w:tcW w:w="2579" w:type="dxa"/>
          </w:tcPr>
          <w:p w14:paraId="0FD9AA10"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2017 </w:t>
            </w:r>
          </w:p>
        </w:tc>
        <w:tc>
          <w:tcPr>
            <w:tcW w:w="2617" w:type="dxa"/>
            <w:gridSpan w:val="3"/>
          </w:tcPr>
          <w:p w14:paraId="2C5DEA0D"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18 January 2017 </w:t>
            </w:r>
          </w:p>
        </w:tc>
        <w:tc>
          <w:tcPr>
            <w:cnfStyle w:val="000010000000" w:firstRow="0" w:lastRow="0" w:firstColumn="0" w:lastColumn="0" w:oddVBand="1" w:evenVBand="0" w:oddHBand="0" w:evenHBand="0" w:firstRowFirstColumn="0" w:firstRowLastColumn="0" w:lastRowFirstColumn="0" w:lastRowLastColumn="0"/>
            <w:tcW w:w="2617" w:type="dxa"/>
            <w:gridSpan w:val="2"/>
          </w:tcPr>
          <w:p w14:paraId="29E8BE14" w14:textId="77777777" w:rsidR="009B6031" w:rsidRPr="000D0672" w:rsidRDefault="009B6031" w:rsidP="009B6031">
            <w:pPr>
              <w:autoSpaceDE w:val="0"/>
              <w:autoSpaceDN w:val="0"/>
              <w:adjustRightInd w:val="0"/>
              <w:rPr>
                <w:rFonts w:ascii="Times New Roman" w:hAnsi="Times New Roman" w:cs="Times New Roman"/>
                <w:sz w:val="24"/>
                <w:szCs w:val="24"/>
              </w:rPr>
            </w:pPr>
            <w:r w:rsidRPr="000D0672">
              <w:rPr>
                <w:rFonts w:ascii="Times New Roman" w:hAnsi="Times New Roman" w:cs="Times New Roman"/>
                <w:sz w:val="24"/>
                <w:szCs w:val="24"/>
              </w:rPr>
              <w:t xml:space="preserve">Landsat 8 OLI\TRS </w:t>
            </w:r>
          </w:p>
        </w:tc>
        <w:tc>
          <w:tcPr>
            <w:tcW w:w="2562" w:type="dxa"/>
            <w:gridSpan w:val="2"/>
          </w:tcPr>
          <w:p w14:paraId="60D0D86F" w14:textId="77777777" w:rsidR="009B6031" w:rsidRPr="000D0672" w:rsidRDefault="009B6031" w:rsidP="009B603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0672">
              <w:rPr>
                <w:rFonts w:ascii="Times New Roman" w:hAnsi="Times New Roman" w:cs="Times New Roman"/>
                <w:sz w:val="24"/>
                <w:szCs w:val="24"/>
              </w:rPr>
              <w:t xml:space="preserve">30 </w:t>
            </w:r>
          </w:p>
        </w:tc>
        <w:tc>
          <w:tcPr>
            <w:cnfStyle w:val="000010000000" w:firstRow="0" w:lastRow="0" w:firstColumn="0" w:lastColumn="0" w:oddVBand="1" w:evenVBand="0" w:oddHBand="0" w:evenHBand="0" w:firstRowFirstColumn="0" w:firstRowLastColumn="0" w:lastRowFirstColumn="0" w:lastRowLastColumn="0"/>
            <w:tcW w:w="2585" w:type="dxa"/>
          </w:tcPr>
          <w:p w14:paraId="470C0BFE" w14:textId="77777777" w:rsidR="009B6031" w:rsidRPr="000D0672" w:rsidRDefault="009B6031" w:rsidP="009B6031">
            <w:pPr>
              <w:autoSpaceDE w:val="0"/>
              <w:autoSpaceDN w:val="0"/>
              <w:adjustRightInd w:val="0"/>
              <w:rPr>
                <w:rFonts w:ascii="Times New Roman" w:hAnsi="Times New Roman" w:cs="Times New Roman"/>
                <w:sz w:val="24"/>
                <w:szCs w:val="24"/>
              </w:rPr>
            </w:pPr>
          </w:p>
        </w:tc>
      </w:tr>
    </w:tbl>
    <w:p w14:paraId="6A47CD14" w14:textId="77777777" w:rsidR="009B6031" w:rsidRPr="000D0672" w:rsidRDefault="009B6031" w:rsidP="009B6031">
      <w:pPr>
        <w:spacing w:line="360" w:lineRule="auto"/>
        <w:jc w:val="both"/>
        <w:rPr>
          <w:rFonts w:ascii="Times New Roman" w:hAnsi="Times New Roman" w:cs="Times New Roman"/>
          <w:sz w:val="20"/>
          <w:szCs w:val="20"/>
        </w:rPr>
        <w:sectPr w:rsidR="009B6031" w:rsidRPr="000D0672" w:rsidSect="008F58FA">
          <w:pgSz w:w="16838" w:h="11906" w:orient="landscape"/>
          <w:pgMar w:top="1440" w:right="1440" w:bottom="1440" w:left="1440" w:header="709" w:footer="709" w:gutter="0"/>
          <w:cols w:space="708"/>
          <w:docGrid w:linePitch="360"/>
        </w:sectPr>
      </w:pPr>
    </w:p>
    <w:p w14:paraId="5F9370E6"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43" w:name="_Toc91229"/>
      <w:bookmarkStart w:id="44" w:name="_Toc4189623"/>
      <w:r w:rsidRPr="000D0672">
        <w:rPr>
          <w:rFonts w:ascii="Times New Roman" w:eastAsiaTheme="majorEastAsia" w:hAnsi="Times New Roman" w:cs="Times New Roman"/>
          <w:b/>
          <w:sz w:val="24"/>
          <w:szCs w:val="24"/>
          <w:lang w:eastAsia="en-ZA"/>
        </w:rPr>
        <w:lastRenderedPageBreak/>
        <w:t>3.3 Data pre-processing</w:t>
      </w:r>
      <w:bookmarkEnd w:id="43"/>
      <w:bookmarkEnd w:id="44"/>
      <w:r w:rsidRPr="000D0672">
        <w:rPr>
          <w:rFonts w:ascii="Times New Roman" w:eastAsiaTheme="majorEastAsia" w:hAnsi="Times New Roman" w:cs="Times New Roman"/>
          <w:b/>
          <w:sz w:val="24"/>
          <w:szCs w:val="24"/>
          <w:lang w:eastAsia="en-ZA"/>
        </w:rPr>
        <w:t xml:space="preserve">  </w:t>
      </w:r>
    </w:p>
    <w:p w14:paraId="365F1254" w14:textId="77777777" w:rsidR="009B6031" w:rsidRPr="000D0672" w:rsidRDefault="009B6031" w:rsidP="009B6031">
      <w:pPr>
        <w:spacing w:after="0" w:line="240" w:lineRule="auto"/>
        <w:rPr>
          <w:rFonts w:ascii="Calibri" w:eastAsia="Calibri" w:hAnsi="Calibri" w:cs="Arial"/>
          <w:sz w:val="20"/>
          <w:szCs w:val="20"/>
          <w:lang w:eastAsia="en-ZA"/>
        </w:rPr>
      </w:pPr>
    </w:p>
    <w:p w14:paraId="784EF422" w14:textId="77777777" w:rsidR="009B6031" w:rsidRPr="000D0672" w:rsidRDefault="009B6031" w:rsidP="009B6031">
      <w:pPr>
        <w:spacing w:after="0" w:line="240" w:lineRule="auto"/>
        <w:rPr>
          <w:rFonts w:ascii="Calibri" w:eastAsia="Calibri" w:hAnsi="Calibri" w:cs="Arial"/>
          <w:sz w:val="20"/>
          <w:szCs w:val="20"/>
          <w:lang w:eastAsia="en-ZA"/>
        </w:rPr>
      </w:pPr>
    </w:p>
    <w:p w14:paraId="07F8B178" w14:textId="7294859F" w:rsidR="009B6031" w:rsidRPr="000D0672" w:rsidRDefault="00C94876"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P</w:t>
      </w:r>
      <w:r w:rsidR="009B6031" w:rsidRPr="000D0672">
        <w:rPr>
          <w:rFonts w:ascii="Times New Roman" w:hAnsi="Times New Roman" w:cs="Times New Roman"/>
          <w:sz w:val="24"/>
          <w:szCs w:val="24"/>
        </w:rPr>
        <w:t xml:space="preserve">re-processing is inevitable when performing change detection as there may be inaccuracies that result from </w:t>
      </w:r>
      <w:r w:rsidR="00CD2791" w:rsidRPr="000D0672">
        <w:rPr>
          <w:rFonts w:ascii="Times New Roman" w:hAnsi="Times New Roman" w:cs="Times New Roman"/>
          <w:sz w:val="24"/>
          <w:szCs w:val="24"/>
        </w:rPr>
        <w:t>bigger or smaller systematical</w:t>
      </w:r>
      <w:r w:rsidR="009B6031" w:rsidRPr="000D0672">
        <w:rPr>
          <w:rFonts w:ascii="Times New Roman" w:hAnsi="Times New Roman" w:cs="Times New Roman"/>
          <w:sz w:val="24"/>
          <w:szCs w:val="24"/>
        </w:rPr>
        <w:t xml:space="preserve"> mistakes, sensing device failures, angle noises, </w:t>
      </w:r>
      <w:r w:rsidR="009B6031" w:rsidRPr="000D0672">
        <w:rPr>
          <w:rFonts w:ascii="Times New Roman" w:hAnsi="Times New Roman" w:cs="Times New Roman"/>
          <w:noProof/>
          <w:sz w:val="24"/>
          <w:szCs w:val="24"/>
        </w:rPr>
        <w:t>earth</w:t>
      </w:r>
      <w:r w:rsidR="00B52E8A" w:rsidRPr="000D0672">
        <w:rPr>
          <w:rFonts w:ascii="Times New Roman" w:hAnsi="Times New Roman" w:cs="Times New Roman"/>
          <w:noProof/>
          <w:sz w:val="24"/>
          <w:szCs w:val="24"/>
        </w:rPr>
        <w:t>-</w:t>
      </w:r>
      <w:r w:rsidR="009B6031" w:rsidRPr="000D0672">
        <w:rPr>
          <w:rFonts w:ascii="Times New Roman" w:hAnsi="Times New Roman" w:cs="Times New Roman"/>
          <w:noProof/>
          <w:sz w:val="24"/>
          <w:szCs w:val="24"/>
        </w:rPr>
        <w:t>sun</w:t>
      </w:r>
      <w:r w:rsidR="009B6031" w:rsidRPr="000D0672">
        <w:rPr>
          <w:rFonts w:ascii="Times New Roman" w:hAnsi="Times New Roman" w:cs="Times New Roman"/>
          <w:sz w:val="24"/>
          <w:szCs w:val="24"/>
        </w:rPr>
        <w:t xml:space="preserve"> distance, topography etc (Lu et al, 2004). Analysis requires very high accuracy in radiometric, geometric and atmospheric correctness, therefore correction is done to eliminate these factors (Lu et al, 2004). In this study, radiometric, atmospheric and geometric corrections were performed on the images. Radiometric</w:t>
      </w:r>
      <w:r w:rsidR="00927958" w:rsidRPr="000D0672">
        <w:rPr>
          <w:rFonts w:ascii="Times New Roman" w:hAnsi="Times New Roman" w:cs="Times New Roman"/>
          <w:sz w:val="24"/>
          <w:szCs w:val="24"/>
        </w:rPr>
        <w:t xml:space="preserve"> correction involves matching histograms</w:t>
      </w:r>
      <w:r w:rsidR="009B6031" w:rsidRPr="000D0672">
        <w:rPr>
          <w:rFonts w:ascii="Times New Roman" w:hAnsi="Times New Roman" w:cs="Times New Roman"/>
          <w:sz w:val="24"/>
          <w:szCs w:val="24"/>
        </w:rPr>
        <w:t xml:space="preserve"> of the images from different years. Geometric correction entails co-registering the images so that they are directly aligned and the images ‘conform’ to each other (Baboo and Devi, 2011). The images were geometrically corrected using the image to image registration method. The overall Root Mean Square Error [RMSE] was 0.5 as recommended by Jensen (1996). </w:t>
      </w:r>
      <w:r w:rsidR="009B6031" w:rsidRPr="000D0672">
        <w:rPr>
          <w:rFonts w:ascii="Times New Roman" w:hAnsi="Times New Roman" w:cs="Times New Roman"/>
          <w:noProof/>
          <w:sz w:val="24"/>
          <w:szCs w:val="24"/>
        </w:rPr>
        <w:t>1985</w:t>
      </w:r>
      <w:r w:rsidR="009B6031" w:rsidRPr="000D0672">
        <w:rPr>
          <w:rFonts w:ascii="Times New Roman" w:hAnsi="Times New Roman" w:cs="Times New Roman"/>
          <w:sz w:val="24"/>
          <w:szCs w:val="24"/>
        </w:rPr>
        <w:t xml:space="preserve">, 1990, 1995, 2000, 2005, 2010, and 2015 images were geometrically corrected to the 2017 image as it was chosen </w:t>
      </w:r>
      <w:r w:rsidR="00927958" w:rsidRPr="000D0672">
        <w:rPr>
          <w:rFonts w:ascii="Times New Roman" w:hAnsi="Times New Roman" w:cs="Times New Roman"/>
          <w:sz w:val="24"/>
          <w:szCs w:val="24"/>
        </w:rPr>
        <w:t>as the reference data. Spatial r</w:t>
      </w:r>
      <w:r w:rsidR="009B6031" w:rsidRPr="000D0672">
        <w:rPr>
          <w:rFonts w:ascii="Times New Roman" w:hAnsi="Times New Roman" w:cs="Times New Roman"/>
          <w:sz w:val="24"/>
          <w:szCs w:val="24"/>
        </w:rPr>
        <w:t>esampling of the images is important so that the spatial resolution of the images match (Baboo and Devi, 2011)</w:t>
      </w:r>
      <w:r w:rsidR="009B6031" w:rsidRPr="000D0672">
        <w:rPr>
          <w:rFonts w:ascii="Times New Roman" w:hAnsi="Times New Roman" w:cs="Times New Roman"/>
          <w:noProof/>
          <w:sz w:val="24"/>
          <w:szCs w:val="24"/>
        </w:rPr>
        <w:t>. The</w:t>
      </w:r>
      <w:r w:rsidR="009B6031" w:rsidRPr="000D0672">
        <w:rPr>
          <w:rFonts w:ascii="Times New Roman" w:hAnsi="Times New Roman" w:cs="Times New Roman"/>
          <w:sz w:val="24"/>
          <w:szCs w:val="24"/>
        </w:rPr>
        <w:t xml:space="preserve"> 1990 MSS image was resampled to 30m resolution using the nearest neighbour resampling method. </w:t>
      </w:r>
    </w:p>
    <w:p w14:paraId="6ABCF878"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0D532E4C" w14:textId="5BEBAE8C" w:rsidR="009B6031" w:rsidRPr="000D0672" w:rsidRDefault="009B6031" w:rsidP="009B6031">
      <w:pPr>
        <w:autoSpaceDE w:val="0"/>
        <w:autoSpaceDN w:val="0"/>
        <w:adjustRightInd w:val="0"/>
        <w:spacing w:after="0" w:line="360" w:lineRule="auto"/>
        <w:jc w:val="both"/>
        <w:rPr>
          <w:rFonts w:ascii="Times New Roman" w:eastAsia="Calibri" w:hAnsi="Times New Roman" w:cs="Times New Roman"/>
          <w:sz w:val="24"/>
          <w:szCs w:val="24"/>
          <w:lang w:eastAsia="en-ZA"/>
        </w:rPr>
      </w:pPr>
      <w:r w:rsidRPr="000D0672">
        <w:rPr>
          <w:rFonts w:ascii="Times New Roman" w:hAnsi="Times New Roman" w:cs="Times New Roman"/>
          <w:sz w:val="24"/>
          <w:szCs w:val="24"/>
        </w:rPr>
        <w:t xml:space="preserve">ENVI provides </w:t>
      </w:r>
      <w:r w:rsidRPr="000D0672">
        <w:rPr>
          <w:rFonts w:ascii="Times New Roman" w:hAnsi="Times New Roman" w:cs="Times New Roman"/>
          <w:noProof/>
          <w:sz w:val="24"/>
          <w:szCs w:val="24"/>
        </w:rPr>
        <w:t>atmospheric</w:t>
      </w:r>
      <w:r w:rsidRPr="000D0672">
        <w:rPr>
          <w:rFonts w:ascii="Times New Roman" w:hAnsi="Times New Roman" w:cs="Times New Roman"/>
          <w:sz w:val="24"/>
          <w:szCs w:val="24"/>
        </w:rPr>
        <w:t xml:space="preserve"> correction tools such as Atmospheric Analysis of Spectral Hypercubes (FLAASH) and Quick Atmospheric Correction (QUAC)</w:t>
      </w:r>
      <w:r w:rsidRPr="000D0672">
        <w:rPr>
          <w:rFonts w:ascii="Times New Roman" w:eastAsia="Calibri" w:hAnsi="Times New Roman" w:cs="Times New Roman"/>
          <w:sz w:val="24"/>
          <w:szCs w:val="24"/>
          <w:lang w:eastAsia="en-ZA"/>
        </w:rPr>
        <w:t xml:space="preserve"> (Agrawal and Sarup, 2011). Multispectral and Hyperspectral sensors are supported by the ENVI correcting tools </w:t>
      </w:r>
      <w:r w:rsidRPr="000D0672">
        <w:rPr>
          <w:rFonts w:ascii="Times New Roman" w:hAnsi="Times New Roman" w:cs="Times New Roman"/>
          <w:sz w:val="24"/>
          <w:szCs w:val="24"/>
        </w:rPr>
        <w:t xml:space="preserve">(Lu et al., 2004). Before the images are atmospherically corrected, radiometric calibration must be performed on the images. Radiometric calibration compensates for defects caused by the sensor, variations in scale angle and any noise that may be caused by the system (Lu et al., 2004). The </w:t>
      </w:r>
      <w:r w:rsidRPr="000D0672">
        <w:rPr>
          <w:rFonts w:ascii="Times New Roman" w:hAnsi="Times New Roman" w:cs="Times New Roman"/>
          <w:noProof/>
          <w:sz w:val="24"/>
          <w:szCs w:val="24"/>
        </w:rPr>
        <w:t>FLAASH</w:t>
      </w:r>
      <w:r w:rsidRPr="000D0672">
        <w:rPr>
          <w:rFonts w:ascii="Times New Roman" w:hAnsi="Times New Roman" w:cs="Times New Roman"/>
          <w:sz w:val="24"/>
          <w:szCs w:val="24"/>
        </w:rPr>
        <w:t xml:space="preserve"> tool in ENVI was used to correct the reflectance of the surface and remove unwanted errors and noise</w:t>
      </w:r>
      <w:r w:rsidRPr="000D0672">
        <w:rPr>
          <w:rFonts w:ascii="Times New Roman" w:eastAsia="Calibri" w:hAnsi="Times New Roman" w:cs="Times New Roman"/>
          <w:sz w:val="24"/>
          <w:szCs w:val="24"/>
          <w:lang w:eastAsia="en-ZA"/>
        </w:rPr>
        <w:t xml:space="preserve"> (Lu </w:t>
      </w:r>
      <w:r w:rsidRPr="000D0672">
        <w:rPr>
          <w:rFonts w:ascii="Times New Roman" w:eastAsia="Calibri" w:hAnsi="Times New Roman" w:cs="Times New Roman"/>
          <w:i/>
          <w:iCs/>
          <w:sz w:val="24"/>
          <w:szCs w:val="24"/>
          <w:lang w:eastAsia="en-ZA"/>
        </w:rPr>
        <w:t>et al</w:t>
      </w:r>
      <w:r w:rsidRPr="000D0672">
        <w:rPr>
          <w:rFonts w:ascii="Times New Roman" w:eastAsia="Calibri" w:hAnsi="Times New Roman" w:cs="Times New Roman"/>
          <w:sz w:val="24"/>
          <w:szCs w:val="24"/>
          <w:lang w:eastAsia="en-ZA"/>
        </w:rPr>
        <w:t>., 2004)</w:t>
      </w:r>
      <w:r w:rsidRPr="000D0672">
        <w:rPr>
          <w:rFonts w:ascii="Times New Roman" w:hAnsi="Times New Roman" w:cs="Times New Roman"/>
          <w:sz w:val="24"/>
          <w:szCs w:val="24"/>
        </w:rPr>
        <w:t xml:space="preserve">. </w:t>
      </w:r>
      <w:r w:rsidRPr="000D0672">
        <w:rPr>
          <w:rFonts w:ascii="Times New Roman" w:eastAsia="Calibri" w:hAnsi="Times New Roman" w:cs="Times New Roman"/>
          <w:sz w:val="24"/>
          <w:szCs w:val="24"/>
          <w:lang w:eastAsia="en-ZA"/>
        </w:rPr>
        <w:t xml:space="preserve">The images were rectified to Universal Transverse Mercator (UTM) projection, World Geodetic System (WGS) 1984- Zone 35 South. </w:t>
      </w:r>
    </w:p>
    <w:p w14:paraId="780AAD57" w14:textId="77777777" w:rsidR="00927958" w:rsidRPr="000D0672" w:rsidRDefault="00927958" w:rsidP="009B6031">
      <w:pPr>
        <w:autoSpaceDE w:val="0"/>
        <w:autoSpaceDN w:val="0"/>
        <w:adjustRightInd w:val="0"/>
        <w:spacing w:after="0" w:line="360" w:lineRule="auto"/>
        <w:jc w:val="both"/>
        <w:rPr>
          <w:rFonts w:ascii="Times New Roman" w:hAnsi="Times New Roman" w:cs="Times New Roman"/>
          <w:sz w:val="24"/>
          <w:szCs w:val="24"/>
        </w:rPr>
      </w:pPr>
    </w:p>
    <w:p w14:paraId="4B23D58D"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45" w:name="_Toc91230"/>
      <w:bookmarkStart w:id="46" w:name="_Toc4189624"/>
      <w:r w:rsidRPr="000D0672">
        <w:rPr>
          <w:rFonts w:ascii="Times New Roman" w:eastAsiaTheme="majorEastAsia" w:hAnsi="Times New Roman" w:cs="Times New Roman"/>
          <w:b/>
          <w:sz w:val="24"/>
          <w:szCs w:val="24"/>
          <w:lang w:eastAsia="en-ZA"/>
        </w:rPr>
        <w:t>3.4 Reference Data</w:t>
      </w:r>
      <w:bookmarkEnd w:id="45"/>
      <w:bookmarkEnd w:id="46"/>
    </w:p>
    <w:p w14:paraId="38C4680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1D88ECA" w14:textId="7EAE0E5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reference data was derived from two sources namely, Google Earth and satellite images.  Google earth provides very good ground truth data in the absence of aerial photographs, if </w:t>
      </w:r>
      <w:r w:rsidRPr="000D0672">
        <w:rPr>
          <w:rFonts w:ascii="Times New Roman" w:eastAsia="Calibri" w:hAnsi="Times New Roman" w:cs="Times New Roman"/>
          <w:sz w:val="24"/>
          <w:szCs w:val="24"/>
          <w:lang w:eastAsia="en-ZA"/>
        </w:rPr>
        <w:lastRenderedPageBreak/>
        <w:t xml:space="preserve">field work is not done or if the satellite images are not clear (Levi, 2010). Jin et al (2011) </w:t>
      </w:r>
      <w:r w:rsidR="00886773" w:rsidRPr="000D0672">
        <w:rPr>
          <w:rFonts w:ascii="Times New Roman" w:eastAsia="Calibri" w:hAnsi="Times New Roman" w:cs="Times New Roman"/>
          <w:sz w:val="24"/>
          <w:szCs w:val="24"/>
          <w:lang w:eastAsia="en-ZA"/>
        </w:rPr>
        <w:t>notes</w:t>
      </w:r>
      <w:r w:rsidR="006F506C"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that </w:t>
      </w:r>
      <w:r w:rsidR="00CE69D0" w:rsidRPr="000D0672">
        <w:rPr>
          <w:rFonts w:ascii="Times New Roman" w:eastAsia="Calibri" w:hAnsi="Times New Roman" w:cs="Times New Roman"/>
          <w:sz w:val="24"/>
          <w:szCs w:val="24"/>
          <w:lang w:eastAsia="en-ZA"/>
        </w:rPr>
        <w:t xml:space="preserve">the use of </w:t>
      </w:r>
      <w:r w:rsidRPr="000D0672">
        <w:rPr>
          <w:rFonts w:ascii="Times New Roman" w:eastAsia="Calibri" w:hAnsi="Times New Roman" w:cs="Times New Roman"/>
          <w:sz w:val="24"/>
          <w:szCs w:val="24"/>
          <w:lang w:eastAsia="en-ZA"/>
        </w:rPr>
        <w:t>proportionally weighted training samples for each class reduce</w:t>
      </w:r>
      <w:r w:rsidR="00CE69D0" w:rsidRPr="000D0672">
        <w:rPr>
          <w:rFonts w:ascii="Times New Roman" w:eastAsia="Calibri" w:hAnsi="Times New Roman" w:cs="Times New Roman"/>
          <w:sz w:val="24"/>
          <w:szCs w:val="24"/>
          <w:lang w:eastAsia="en-ZA"/>
        </w:rPr>
        <w:t>d</w:t>
      </w:r>
      <w:r w:rsidRPr="000D0672">
        <w:rPr>
          <w:rFonts w:ascii="Times New Roman" w:eastAsia="Calibri" w:hAnsi="Times New Roman" w:cs="Times New Roman"/>
          <w:sz w:val="24"/>
          <w:szCs w:val="24"/>
          <w:lang w:eastAsia="en-ZA"/>
        </w:rPr>
        <w:t xml:space="preserve"> the </w:t>
      </w:r>
      <w:r w:rsidR="00CE69D0" w:rsidRPr="000D0672">
        <w:rPr>
          <w:rFonts w:ascii="Times New Roman" w:eastAsia="Calibri" w:hAnsi="Times New Roman" w:cs="Times New Roman"/>
          <w:sz w:val="24"/>
          <w:szCs w:val="24"/>
          <w:lang w:eastAsia="en-ZA"/>
        </w:rPr>
        <w:t>probability</w:t>
      </w:r>
      <w:r w:rsidRPr="000D0672">
        <w:rPr>
          <w:rFonts w:ascii="Times New Roman" w:eastAsia="Calibri" w:hAnsi="Times New Roman" w:cs="Times New Roman"/>
          <w:sz w:val="24"/>
          <w:szCs w:val="24"/>
          <w:lang w:eastAsia="en-ZA"/>
        </w:rPr>
        <w:t xml:space="preserve"> of models over classifying </w:t>
      </w:r>
      <w:r w:rsidR="00CE69D0" w:rsidRPr="000D0672">
        <w:rPr>
          <w:rFonts w:ascii="Times New Roman" w:eastAsia="Calibri" w:hAnsi="Times New Roman" w:cs="Times New Roman"/>
          <w:sz w:val="24"/>
          <w:szCs w:val="24"/>
          <w:lang w:eastAsia="en-ZA"/>
        </w:rPr>
        <w:t xml:space="preserve">classes that are </w:t>
      </w:r>
      <w:r w:rsidRPr="000D0672">
        <w:rPr>
          <w:rFonts w:ascii="Times New Roman" w:eastAsia="Calibri" w:hAnsi="Times New Roman" w:cs="Times New Roman"/>
          <w:sz w:val="24"/>
          <w:szCs w:val="24"/>
          <w:lang w:eastAsia="en-ZA"/>
        </w:rPr>
        <w:t>under-represented while</w:t>
      </w:r>
      <w:r w:rsidR="00CE69D0" w:rsidRPr="000D0672">
        <w:rPr>
          <w:rFonts w:ascii="Times New Roman" w:eastAsia="Calibri" w:hAnsi="Times New Roman" w:cs="Times New Roman"/>
          <w:sz w:val="24"/>
          <w:szCs w:val="24"/>
          <w:lang w:eastAsia="en-ZA"/>
        </w:rPr>
        <w:t xml:space="preserve"> the use </w:t>
      </w:r>
      <w:r w:rsidR="00BD4652" w:rsidRPr="000D0672">
        <w:rPr>
          <w:rFonts w:ascii="Times New Roman" w:eastAsia="Calibri" w:hAnsi="Times New Roman" w:cs="Times New Roman"/>
          <w:sz w:val="24"/>
          <w:szCs w:val="24"/>
          <w:lang w:eastAsia="en-ZA"/>
        </w:rPr>
        <w:t>of balanced</w:t>
      </w:r>
      <w:r w:rsidRPr="000D0672">
        <w:rPr>
          <w:rFonts w:ascii="Times New Roman" w:eastAsia="Calibri" w:hAnsi="Times New Roman" w:cs="Times New Roman"/>
          <w:sz w:val="24"/>
          <w:szCs w:val="24"/>
          <w:lang w:eastAsia="en-ZA"/>
        </w:rPr>
        <w:t xml:space="preserve"> training samples reduce</w:t>
      </w:r>
      <w:r w:rsidR="00CE69D0" w:rsidRPr="000D0672">
        <w:rPr>
          <w:rFonts w:ascii="Times New Roman" w:eastAsia="Calibri" w:hAnsi="Times New Roman" w:cs="Times New Roman"/>
          <w:sz w:val="24"/>
          <w:szCs w:val="24"/>
          <w:lang w:eastAsia="en-ZA"/>
        </w:rPr>
        <w:t>d</w:t>
      </w:r>
      <w:r w:rsidRPr="000D0672">
        <w:rPr>
          <w:rFonts w:ascii="Times New Roman" w:eastAsia="Calibri" w:hAnsi="Times New Roman" w:cs="Times New Roman"/>
          <w:sz w:val="24"/>
          <w:szCs w:val="24"/>
          <w:lang w:eastAsia="en-ZA"/>
        </w:rPr>
        <w:t xml:space="preserve"> the </w:t>
      </w:r>
      <w:r w:rsidR="00CE69D0" w:rsidRPr="000D0672">
        <w:rPr>
          <w:rFonts w:ascii="Times New Roman" w:eastAsia="Calibri" w:hAnsi="Times New Roman" w:cs="Times New Roman"/>
          <w:sz w:val="24"/>
          <w:szCs w:val="24"/>
          <w:lang w:eastAsia="en-ZA"/>
        </w:rPr>
        <w:t>probability</w:t>
      </w:r>
      <w:r w:rsidRPr="000D0672">
        <w:rPr>
          <w:rFonts w:ascii="Times New Roman" w:eastAsia="Calibri" w:hAnsi="Times New Roman" w:cs="Times New Roman"/>
          <w:sz w:val="24"/>
          <w:szCs w:val="24"/>
          <w:lang w:eastAsia="en-ZA"/>
        </w:rPr>
        <w:t xml:space="preserve"> of </w:t>
      </w:r>
      <w:r w:rsidR="00CE69D0" w:rsidRPr="000D0672">
        <w:rPr>
          <w:rFonts w:ascii="Times New Roman" w:eastAsia="Calibri" w:hAnsi="Times New Roman" w:cs="Times New Roman"/>
          <w:sz w:val="24"/>
          <w:szCs w:val="24"/>
          <w:lang w:eastAsia="en-ZA"/>
        </w:rPr>
        <w:t xml:space="preserve">omission of </w:t>
      </w:r>
      <w:r w:rsidRPr="000D0672">
        <w:rPr>
          <w:rFonts w:ascii="Times New Roman" w:eastAsia="Calibri" w:hAnsi="Times New Roman" w:cs="Times New Roman"/>
          <w:sz w:val="24"/>
          <w:szCs w:val="24"/>
          <w:lang w:eastAsia="en-ZA"/>
        </w:rPr>
        <w:t xml:space="preserve">under-represented classes from the model. This study relied on a balanced training sample range of between 400 to 500 points for all the seven classes for each year. The established understanding of the </w:t>
      </w:r>
      <w:r w:rsidRPr="000D0672">
        <w:rPr>
          <w:rFonts w:ascii="Times New Roman" w:eastAsia="Calibri" w:hAnsi="Times New Roman" w:cs="Times New Roman"/>
          <w:noProof/>
          <w:sz w:val="24"/>
          <w:szCs w:val="24"/>
          <w:lang w:eastAsia="en-ZA"/>
        </w:rPr>
        <w:t>number</w:t>
      </w:r>
      <w:r w:rsidRPr="000D0672">
        <w:rPr>
          <w:rFonts w:ascii="Times New Roman" w:eastAsia="Calibri" w:hAnsi="Times New Roman" w:cs="Times New Roman"/>
          <w:sz w:val="24"/>
          <w:szCs w:val="24"/>
          <w:lang w:eastAsia="en-ZA"/>
        </w:rPr>
        <w:t xml:space="preserve"> of points collected for each class is 30 points; </w:t>
      </w:r>
      <w:r w:rsidRPr="000D0672">
        <w:rPr>
          <w:rFonts w:ascii="Times New Roman" w:eastAsia="Calibri" w:hAnsi="Times New Roman" w:cs="Times New Roman"/>
          <w:noProof/>
          <w:sz w:val="24"/>
          <w:szCs w:val="24"/>
          <w:lang w:eastAsia="en-ZA"/>
        </w:rPr>
        <w:t>however,</w:t>
      </w:r>
      <w:r w:rsidRPr="000D0672">
        <w:rPr>
          <w:rFonts w:ascii="Times New Roman" w:eastAsia="Calibri" w:hAnsi="Times New Roman" w:cs="Times New Roman"/>
          <w:sz w:val="24"/>
          <w:szCs w:val="24"/>
          <w:lang w:eastAsia="en-ZA"/>
        </w:rPr>
        <w:t xml:space="preserve"> because the study area is huge, the range of points above 30 was considered adequate (Jin et al, 2011; Stehman, 1998). Digitising of the training samples for the year 1985, 1990 and 2000 was done in Google Earth as digitising on the Landsat images for the years proved to be hard because the images were not clear. Digitised polygons for each year were imported from Google as KML and then converted to shapefile using ArcMap 10.4. The feature to point function in ArcMap was used to convert the polygons into points. Ground points for the remaining years were digitised on the Landsat images as they were clear and classes could be easily identified. Although this was the case, Google Earth was used to visually verify the classes. The classes identified together with training and testing data samples for the study area are shown in table 3. For the accuracy </w:t>
      </w:r>
      <w:r w:rsidRPr="000D0672">
        <w:rPr>
          <w:rFonts w:ascii="Times New Roman" w:eastAsia="Calibri" w:hAnsi="Times New Roman" w:cs="Times New Roman"/>
          <w:noProof/>
          <w:sz w:val="24"/>
          <w:szCs w:val="24"/>
          <w:lang w:eastAsia="en-ZA"/>
        </w:rPr>
        <w:t>assessment,</w:t>
      </w:r>
      <w:r w:rsidRPr="000D0672">
        <w:rPr>
          <w:rFonts w:ascii="Times New Roman" w:eastAsia="Calibri" w:hAnsi="Times New Roman" w:cs="Times New Roman"/>
          <w:sz w:val="24"/>
          <w:szCs w:val="24"/>
          <w:lang w:eastAsia="en-ZA"/>
        </w:rPr>
        <w:t xml:space="preserve"> the data was split using R software into 70% training data and 30% testing data. </w:t>
      </w:r>
    </w:p>
    <w:p w14:paraId="4BEAD3F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tbl>
      <w:tblPr>
        <w:tblStyle w:val="TableGrid"/>
        <w:tblpPr w:leftFromText="180" w:rightFromText="180" w:vertAnchor="text" w:horzAnchor="margin" w:tblpXSpec="center" w:tblpY="516"/>
        <w:tblOverlap w:val="never"/>
        <w:tblW w:w="10313" w:type="dxa"/>
        <w:tblLayout w:type="fixed"/>
        <w:tblLook w:val="0000" w:firstRow="0" w:lastRow="0" w:firstColumn="0" w:lastColumn="0" w:noHBand="0" w:noVBand="0"/>
      </w:tblPr>
      <w:tblGrid>
        <w:gridCol w:w="2660"/>
        <w:gridCol w:w="3402"/>
        <w:gridCol w:w="1417"/>
        <w:gridCol w:w="1417"/>
        <w:gridCol w:w="1417"/>
      </w:tblGrid>
      <w:tr w:rsidR="000D0672" w:rsidRPr="000D0672" w14:paraId="7AD5D59A" w14:textId="77777777" w:rsidTr="008F58FA">
        <w:trPr>
          <w:trHeight w:val="106"/>
        </w:trPr>
        <w:tc>
          <w:tcPr>
            <w:tcW w:w="2660" w:type="dxa"/>
          </w:tcPr>
          <w:p w14:paraId="0AD1A85C"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 xml:space="preserve">Land use and land cover classes </w:t>
            </w:r>
          </w:p>
        </w:tc>
        <w:tc>
          <w:tcPr>
            <w:tcW w:w="3402" w:type="dxa"/>
          </w:tcPr>
          <w:p w14:paraId="283482CD"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 xml:space="preserve">Attributes </w:t>
            </w:r>
          </w:p>
        </w:tc>
        <w:tc>
          <w:tcPr>
            <w:tcW w:w="1417" w:type="dxa"/>
          </w:tcPr>
          <w:p w14:paraId="018AC0DA" w14:textId="77777777" w:rsidR="009B6031" w:rsidRPr="000D0672" w:rsidRDefault="009B6031" w:rsidP="009B6031">
            <w:pPr>
              <w:autoSpaceDE w:val="0"/>
              <w:autoSpaceDN w:val="0"/>
              <w:adjustRightInd w:val="0"/>
              <w:rPr>
                <w:rFonts w:ascii="Times New Roman" w:hAnsi="Times New Roman" w:cs="Times New Roman"/>
                <w:b/>
                <w:bCs/>
                <w:sz w:val="20"/>
                <w:szCs w:val="20"/>
              </w:rPr>
            </w:pPr>
            <w:r w:rsidRPr="000D0672">
              <w:rPr>
                <w:rFonts w:ascii="Times New Roman" w:hAnsi="Times New Roman" w:cs="Times New Roman"/>
                <w:b/>
                <w:bCs/>
                <w:sz w:val="20"/>
                <w:szCs w:val="20"/>
              </w:rPr>
              <w:t xml:space="preserve">Training dataset </w:t>
            </w:r>
          </w:p>
        </w:tc>
        <w:tc>
          <w:tcPr>
            <w:tcW w:w="1417" w:type="dxa"/>
          </w:tcPr>
          <w:p w14:paraId="43151E85" w14:textId="77777777" w:rsidR="009B6031" w:rsidRPr="000D0672" w:rsidRDefault="009B6031" w:rsidP="009B6031">
            <w:pPr>
              <w:autoSpaceDE w:val="0"/>
              <w:autoSpaceDN w:val="0"/>
              <w:adjustRightInd w:val="0"/>
              <w:rPr>
                <w:rFonts w:ascii="Times New Roman" w:hAnsi="Times New Roman" w:cs="Times New Roman"/>
                <w:b/>
                <w:bCs/>
                <w:sz w:val="20"/>
                <w:szCs w:val="20"/>
              </w:rPr>
            </w:pPr>
            <w:r w:rsidRPr="000D0672">
              <w:rPr>
                <w:rFonts w:ascii="Times New Roman" w:hAnsi="Times New Roman" w:cs="Times New Roman"/>
                <w:b/>
                <w:bCs/>
                <w:sz w:val="20"/>
                <w:szCs w:val="20"/>
              </w:rPr>
              <w:t xml:space="preserve">Test dataset </w:t>
            </w:r>
          </w:p>
        </w:tc>
        <w:tc>
          <w:tcPr>
            <w:tcW w:w="1417" w:type="dxa"/>
          </w:tcPr>
          <w:p w14:paraId="1C40BE6B" w14:textId="77777777" w:rsidR="009B6031" w:rsidRPr="000D0672" w:rsidRDefault="009B6031" w:rsidP="009B6031">
            <w:pPr>
              <w:autoSpaceDE w:val="0"/>
              <w:autoSpaceDN w:val="0"/>
              <w:adjustRightInd w:val="0"/>
              <w:rPr>
                <w:rFonts w:ascii="Times New Roman" w:hAnsi="Times New Roman" w:cs="Times New Roman"/>
                <w:b/>
                <w:bCs/>
                <w:sz w:val="20"/>
                <w:szCs w:val="20"/>
              </w:rPr>
            </w:pPr>
            <w:r w:rsidRPr="000D0672">
              <w:rPr>
                <w:rFonts w:ascii="Times New Roman" w:hAnsi="Times New Roman" w:cs="Times New Roman"/>
                <w:b/>
                <w:bCs/>
                <w:sz w:val="20"/>
                <w:szCs w:val="20"/>
              </w:rPr>
              <w:t>Total for each class</w:t>
            </w:r>
          </w:p>
        </w:tc>
      </w:tr>
      <w:tr w:rsidR="000D0672" w:rsidRPr="000D0672" w14:paraId="1B23CB81" w14:textId="77777777" w:rsidTr="008F58FA">
        <w:trPr>
          <w:trHeight w:val="110"/>
        </w:trPr>
        <w:tc>
          <w:tcPr>
            <w:tcW w:w="2660" w:type="dxa"/>
          </w:tcPr>
          <w:p w14:paraId="787060C4" w14:textId="77777777" w:rsidR="009B6031" w:rsidRPr="000D0672" w:rsidRDefault="009B6031" w:rsidP="009B6031">
            <w:pPr>
              <w:autoSpaceDE w:val="0"/>
              <w:autoSpaceDN w:val="0"/>
              <w:adjustRightInd w:val="0"/>
              <w:rPr>
                <w:rFonts w:ascii="Times New Roman" w:hAnsi="Times New Roman" w:cs="Times New Roman"/>
                <w:sz w:val="20"/>
                <w:szCs w:val="20"/>
              </w:rPr>
            </w:pPr>
          </w:p>
          <w:p w14:paraId="0A3D27BB"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 xml:space="preserve">1. </w:t>
            </w:r>
            <w:r w:rsidRPr="000D0672">
              <w:rPr>
                <w:rFonts w:ascii="Times New Roman" w:hAnsi="Times New Roman" w:cs="Times New Roman"/>
                <w:b/>
                <w:bCs/>
                <w:noProof/>
                <w:sz w:val="20"/>
                <w:szCs w:val="20"/>
              </w:rPr>
              <w:t>Water bodies</w:t>
            </w:r>
          </w:p>
          <w:p w14:paraId="6729F365" w14:textId="77777777" w:rsidR="009B6031" w:rsidRPr="000D0672" w:rsidRDefault="009B6031" w:rsidP="009B6031">
            <w:pPr>
              <w:autoSpaceDE w:val="0"/>
              <w:autoSpaceDN w:val="0"/>
              <w:adjustRightInd w:val="0"/>
              <w:rPr>
                <w:rFonts w:ascii="Times New Roman" w:hAnsi="Times New Roman" w:cs="Times New Roman"/>
                <w:sz w:val="20"/>
                <w:szCs w:val="20"/>
              </w:rPr>
            </w:pPr>
          </w:p>
        </w:tc>
        <w:tc>
          <w:tcPr>
            <w:tcW w:w="3402" w:type="dxa"/>
          </w:tcPr>
          <w:p w14:paraId="4F6B47F3"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Rivers, Streams, dams, rivers, ponds, and reservoirs </w:t>
            </w:r>
          </w:p>
        </w:tc>
        <w:tc>
          <w:tcPr>
            <w:tcW w:w="1417" w:type="dxa"/>
          </w:tcPr>
          <w:p w14:paraId="61B42272"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287</w:t>
            </w:r>
          </w:p>
        </w:tc>
        <w:tc>
          <w:tcPr>
            <w:tcW w:w="1417" w:type="dxa"/>
          </w:tcPr>
          <w:p w14:paraId="569A6234"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123</w:t>
            </w:r>
          </w:p>
        </w:tc>
        <w:tc>
          <w:tcPr>
            <w:tcW w:w="1417" w:type="dxa"/>
          </w:tcPr>
          <w:p w14:paraId="7BB64937"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410</w:t>
            </w:r>
          </w:p>
        </w:tc>
      </w:tr>
      <w:tr w:rsidR="000D0672" w:rsidRPr="000D0672" w14:paraId="4D3C9447" w14:textId="77777777" w:rsidTr="008F58FA">
        <w:trPr>
          <w:trHeight w:val="313"/>
        </w:trPr>
        <w:tc>
          <w:tcPr>
            <w:tcW w:w="2660" w:type="dxa"/>
          </w:tcPr>
          <w:p w14:paraId="4742C58A" w14:textId="77777777" w:rsidR="009B6031" w:rsidRPr="000D0672" w:rsidRDefault="009B6031" w:rsidP="009B6031">
            <w:pPr>
              <w:autoSpaceDE w:val="0"/>
              <w:autoSpaceDN w:val="0"/>
              <w:adjustRightInd w:val="0"/>
              <w:rPr>
                <w:rFonts w:ascii="Times New Roman" w:hAnsi="Times New Roman" w:cs="Times New Roman"/>
                <w:sz w:val="20"/>
                <w:szCs w:val="20"/>
              </w:rPr>
            </w:pPr>
          </w:p>
          <w:p w14:paraId="67A12961"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 xml:space="preserve">2. </w:t>
            </w:r>
            <w:r w:rsidRPr="000D0672">
              <w:rPr>
                <w:rFonts w:ascii="Times New Roman" w:hAnsi="Times New Roman" w:cs="Times New Roman"/>
                <w:b/>
                <w:bCs/>
                <w:noProof/>
                <w:sz w:val="20"/>
                <w:szCs w:val="20"/>
              </w:rPr>
              <w:t>Built-up</w:t>
            </w:r>
            <w:r w:rsidRPr="000D0672">
              <w:rPr>
                <w:rFonts w:ascii="Times New Roman" w:hAnsi="Times New Roman" w:cs="Times New Roman"/>
                <w:b/>
                <w:bCs/>
                <w:sz w:val="20"/>
                <w:szCs w:val="20"/>
              </w:rPr>
              <w:t xml:space="preserve"> areas </w:t>
            </w:r>
          </w:p>
          <w:p w14:paraId="2CBD5DCF" w14:textId="77777777" w:rsidR="009B6031" w:rsidRPr="000D0672" w:rsidRDefault="009B6031" w:rsidP="009B6031">
            <w:pPr>
              <w:autoSpaceDE w:val="0"/>
              <w:autoSpaceDN w:val="0"/>
              <w:adjustRightInd w:val="0"/>
              <w:rPr>
                <w:rFonts w:ascii="Times New Roman" w:hAnsi="Times New Roman" w:cs="Times New Roman"/>
                <w:sz w:val="20"/>
                <w:szCs w:val="20"/>
              </w:rPr>
            </w:pPr>
          </w:p>
        </w:tc>
        <w:tc>
          <w:tcPr>
            <w:tcW w:w="3402" w:type="dxa"/>
          </w:tcPr>
          <w:p w14:paraId="77C4936E"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Residential, Industrial, commercial structures band and factories </w:t>
            </w:r>
          </w:p>
        </w:tc>
        <w:tc>
          <w:tcPr>
            <w:tcW w:w="1417" w:type="dxa"/>
          </w:tcPr>
          <w:p w14:paraId="4B58DCDE"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343</w:t>
            </w:r>
          </w:p>
        </w:tc>
        <w:tc>
          <w:tcPr>
            <w:tcW w:w="1417" w:type="dxa"/>
          </w:tcPr>
          <w:p w14:paraId="2B1E1EDF"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147</w:t>
            </w:r>
          </w:p>
        </w:tc>
        <w:tc>
          <w:tcPr>
            <w:tcW w:w="1417" w:type="dxa"/>
          </w:tcPr>
          <w:p w14:paraId="3D930BE8"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490</w:t>
            </w:r>
          </w:p>
        </w:tc>
      </w:tr>
      <w:tr w:rsidR="000D0672" w:rsidRPr="000D0672" w14:paraId="4BB0D0C7" w14:textId="77777777" w:rsidTr="008F58FA">
        <w:trPr>
          <w:trHeight w:val="720"/>
        </w:trPr>
        <w:tc>
          <w:tcPr>
            <w:tcW w:w="2660" w:type="dxa"/>
          </w:tcPr>
          <w:p w14:paraId="28114F32" w14:textId="77777777" w:rsidR="009B6031" w:rsidRPr="000D0672" w:rsidRDefault="009B6031" w:rsidP="009B6031">
            <w:pPr>
              <w:autoSpaceDE w:val="0"/>
              <w:autoSpaceDN w:val="0"/>
              <w:adjustRightInd w:val="0"/>
              <w:rPr>
                <w:rFonts w:ascii="Times New Roman" w:hAnsi="Times New Roman" w:cs="Times New Roman"/>
                <w:sz w:val="20"/>
                <w:szCs w:val="20"/>
              </w:rPr>
            </w:pPr>
          </w:p>
          <w:p w14:paraId="3B17FE1E"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3. Bare Soil</w:t>
            </w:r>
          </w:p>
          <w:p w14:paraId="227C8D48" w14:textId="77777777" w:rsidR="009B6031" w:rsidRPr="000D0672" w:rsidRDefault="009B6031" w:rsidP="009B6031">
            <w:pPr>
              <w:autoSpaceDE w:val="0"/>
              <w:autoSpaceDN w:val="0"/>
              <w:adjustRightInd w:val="0"/>
              <w:rPr>
                <w:rFonts w:ascii="Times New Roman" w:hAnsi="Times New Roman" w:cs="Times New Roman"/>
                <w:sz w:val="20"/>
                <w:szCs w:val="20"/>
              </w:rPr>
            </w:pPr>
          </w:p>
        </w:tc>
        <w:tc>
          <w:tcPr>
            <w:tcW w:w="3402" w:type="dxa"/>
          </w:tcPr>
          <w:p w14:paraId="1F44C878"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Un-vegetated land and exposed rocks. </w:t>
            </w:r>
          </w:p>
        </w:tc>
        <w:tc>
          <w:tcPr>
            <w:tcW w:w="1417" w:type="dxa"/>
          </w:tcPr>
          <w:p w14:paraId="2CCB57BF"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294</w:t>
            </w:r>
          </w:p>
        </w:tc>
        <w:tc>
          <w:tcPr>
            <w:tcW w:w="1417" w:type="dxa"/>
          </w:tcPr>
          <w:p w14:paraId="0FF1FE0D"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126</w:t>
            </w:r>
          </w:p>
        </w:tc>
        <w:tc>
          <w:tcPr>
            <w:tcW w:w="1417" w:type="dxa"/>
          </w:tcPr>
          <w:p w14:paraId="51ABED06"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420</w:t>
            </w:r>
          </w:p>
        </w:tc>
      </w:tr>
      <w:tr w:rsidR="000D0672" w:rsidRPr="000D0672" w14:paraId="6276497D" w14:textId="77777777" w:rsidTr="008F58FA">
        <w:trPr>
          <w:trHeight w:val="312"/>
        </w:trPr>
        <w:tc>
          <w:tcPr>
            <w:tcW w:w="2660" w:type="dxa"/>
          </w:tcPr>
          <w:p w14:paraId="594634B6" w14:textId="77777777" w:rsidR="009B6031" w:rsidRPr="000D0672" w:rsidRDefault="009B6031" w:rsidP="009B6031">
            <w:pPr>
              <w:autoSpaceDE w:val="0"/>
              <w:autoSpaceDN w:val="0"/>
              <w:adjustRightInd w:val="0"/>
              <w:rPr>
                <w:rFonts w:ascii="Times New Roman" w:hAnsi="Times New Roman" w:cs="Times New Roman"/>
                <w:sz w:val="20"/>
                <w:szCs w:val="20"/>
              </w:rPr>
            </w:pPr>
          </w:p>
          <w:p w14:paraId="756122D3"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 xml:space="preserve">4. Grasslands </w:t>
            </w:r>
          </w:p>
          <w:p w14:paraId="2A81EA65" w14:textId="77777777" w:rsidR="009B6031" w:rsidRPr="000D0672" w:rsidRDefault="009B6031" w:rsidP="009B6031">
            <w:pPr>
              <w:autoSpaceDE w:val="0"/>
              <w:autoSpaceDN w:val="0"/>
              <w:adjustRightInd w:val="0"/>
              <w:rPr>
                <w:rFonts w:ascii="Times New Roman" w:hAnsi="Times New Roman" w:cs="Times New Roman"/>
                <w:sz w:val="20"/>
                <w:szCs w:val="20"/>
              </w:rPr>
            </w:pPr>
          </w:p>
        </w:tc>
        <w:tc>
          <w:tcPr>
            <w:tcW w:w="3402" w:type="dxa"/>
          </w:tcPr>
          <w:p w14:paraId="5509F457"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Land dominated by the </w:t>
            </w:r>
            <w:r w:rsidRPr="000D0672">
              <w:rPr>
                <w:rFonts w:ascii="Times New Roman" w:hAnsi="Times New Roman" w:cs="Times New Roman"/>
                <w:noProof/>
                <w:sz w:val="20"/>
                <w:szCs w:val="20"/>
              </w:rPr>
              <w:t>continuous</w:t>
            </w:r>
            <w:r w:rsidRPr="000D0672">
              <w:rPr>
                <w:rFonts w:ascii="Times New Roman" w:hAnsi="Times New Roman" w:cs="Times New Roman"/>
                <w:sz w:val="20"/>
                <w:szCs w:val="20"/>
              </w:rPr>
              <w:t xml:space="preserve"> cover of grasses</w:t>
            </w:r>
          </w:p>
        </w:tc>
        <w:tc>
          <w:tcPr>
            <w:tcW w:w="1417" w:type="dxa"/>
          </w:tcPr>
          <w:p w14:paraId="79EF8AAA"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301</w:t>
            </w:r>
          </w:p>
        </w:tc>
        <w:tc>
          <w:tcPr>
            <w:tcW w:w="1417" w:type="dxa"/>
          </w:tcPr>
          <w:p w14:paraId="75A78C86"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129</w:t>
            </w:r>
          </w:p>
        </w:tc>
        <w:tc>
          <w:tcPr>
            <w:tcW w:w="1417" w:type="dxa"/>
          </w:tcPr>
          <w:p w14:paraId="37C6D8C2"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430</w:t>
            </w:r>
          </w:p>
        </w:tc>
      </w:tr>
      <w:tr w:rsidR="000D0672" w:rsidRPr="000D0672" w14:paraId="24CA1AA7" w14:textId="77777777" w:rsidTr="008F58FA">
        <w:trPr>
          <w:trHeight w:val="926"/>
        </w:trPr>
        <w:tc>
          <w:tcPr>
            <w:tcW w:w="2660" w:type="dxa"/>
          </w:tcPr>
          <w:p w14:paraId="6EEE3765" w14:textId="77777777" w:rsidR="009B6031" w:rsidRPr="000D0672" w:rsidRDefault="009B6031" w:rsidP="009B6031">
            <w:pPr>
              <w:autoSpaceDE w:val="0"/>
              <w:autoSpaceDN w:val="0"/>
              <w:adjustRightInd w:val="0"/>
              <w:rPr>
                <w:rFonts w:ascii="Times New Roman" w:hAnsi="Times New Roman" w:cs="Times New Roman"/>
                <w:sz w:val="20"/>
                <w:szCs w:val="20"/>
              </w:rPr>
            </w:pPr>
          </w:p>
          <w:p w14:paraId="43D0089D"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5. Woody Vegetation</w:t>
            </w:r>
          </w:p>
          <w:p w14:paraId="1EE750AB" w14:textId="77777777" w:rsidR="009B6031" w:rsidRPr="000D0672" w:rsidRDefault="009B6031" w:rsidP="009B6031">
            <w:pPr>
              <w:autoSpaceDE w:val="0"/>
              <w:autoSpaceDN w:val="0"/>
              <w:adjustRightInd w:val="0"/>
              <w:rPr>
                <w:rFonts w:ascii="Times New Roman" w:hAnsi="Times New Roman" w:cs="Times New Roman"/>
                <w:sz w:val="20"/>
                <w:szCs w:val="20"/>
              </w:rPr>
            </w:pPr>
          </w:p>
        </w:tc>
        <w:tc>
          <w:tcPr>
            <w:tcW w:w="3402" w:type="dxa"/>
          </w:tcPr>
          <w:p w14:paraId="2B0E7D99"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Reserved and protected forest and trees growing in residences, along roads and near farms </w:t>
            </w:r>
          </w:p>
        </w:tc>
        <w:tc>
          <w:tcPr>
            <w:tcW w:w="1417" w:type="dxa"/>
          </w:tcPr>
          <w:p w14:paraId="65F52960"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289</w:t>
            </w:r>
          </w:p>
        </w:tc>
        <w:tc>
          <w:tcPr>
            <w:tcW w:w="1417" w:type="dxa"/>
          </w:tcPr>
          <w:p w14:paraId="09413D11"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128</w:t>
            </w:r>
          </w:p>
        </w:tc>
        <w:tc>
          <w:tcPr>
            <w:tcW w:w="1417" w:type="dxa"/>
          </w:tcPr>
          <w:p w14:paraId="26D06BF3"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427</w:t>
            </w:r>
          </w:p>
        </w:tc>
      </w:tr>
      <w:tr w:rsidR="000D0672" w:rsidRPr="000D0672" w14:paraId="3538BB23" w14:textId="77777777" w:rsidTr="008F58FA">
        <w:trPr>
          <w:trHeight w:val="720"/>
        </w:trPr>
        <w:tc>
          <w:tcPr>
            <w:tcW w:w="2660" w:type="dxa"/>
          </w:tcPr>
          <w:p w14:paraId="786D362E" w14:textId="77777777" w:rsidR="009B6031" w:rsidRPr="000D0672" w:rsidRDefault="009B6031" w:rsidP="009B6031">
            <w:pPr>
              <w:autoSpaceDE w:val="0"/>
              <w:autoSpaceDN w:val="0"/>
              <w:adjustRightInd w:val="0"/>
              <w:rPr>
                <w:rFonts w:ascii="Times New Roman" w:hAnsi="Times New Roman" w:cs="Times New Roman"/>
                <w:sz w:val="20"/>
                <w:szCs w:val="20"/>
              </w:rPr>
            </w:pPr>
          </w:p>
          <w:p w14:paraId="10C487C9"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b/>
                <w:bCs/>
                <w:sz w:val="20"/>
                <w:szCs w:val="20"/>
              </w:rPr>
              <w:t>6. Agriculture</w:t>
            </w:r>
          </w:p>
          <w:p w14:paraId="5E99F446" w14:textId="77777777" w:rsidR="009B6031" w:rsidRPr="000D0672" w:rsidRDefault="009B6031" w:rsidP="009B6031">
            <w:pPr>
              <w:autoSpaceDE w:val="0"/>
              <w:autoSpaceDN w:val="0"/>
              <w:adjustRightInd w:val="0"/>
              <w:rPr>
                <w:rFonts w:ascii="Times New Roman" w:hAnsi="Times New Roman" w:cs="Times New Roman"/>
                <w:sz w:val="20"/>
                <w:szCs w:val="20"/>
              </w:rPr>
            </w:pPr>
          </w:p>
        </w:tc>
        <w:tc>
          <w:tcPr>
            <w:tcW w:w="3402" w:type="dxa"/>
          </w:tcPr>
          <w:p w14:paraId="533CFB7E"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Land that is used for the production of food and fibre primarily. Both commercial and subsistence farming is included </w:t>
            </w:r>
          </w:p>
        </w:tc>
        <w:tc>
          <w:tcPr>
            <w:tcW w:w="1417" w:type="dxa"/>
          </w:tcPr>
          <w:p w14:paraId="6588F759"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336</w:t>
            </w:r>
          </w:p>
        </w:tc>
        <w:tc>
          <w:tcPr>
            <w:tcW w:w="1417" w:type="dxa"/>
          </w:tcPr>
          <w:p w14:paraId="528604B9"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144</w:t>
            </w:r>
          </w:p>
        </w:tc>
        <w:tc>
          <w:tcPr>
            <w:tcW w:w="1417" w:type="dxa"/>
          </w:tcPr>
          <w:p w14:paraId="7A6FFC8E"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480</w:t>
            </w:r>
          </w:p>
        </w:tc>
      </w:tr>
      <w:tr w:rsidR="000D0672" w:rsidRPr="000D0672" w14:paraId="6D8769F7" w14:textId="77777777" w:rsidTr="008F58FA">
        <w:trPr>
          <w:trHeight w:val="720"/>
        </w:trPr>
        <w:tc>
          <w:tcPr>
            <w:tcW w:w="2660" w:type="dxa"/>
          </w:tcPr>
          <w:p w14:paraId="5C7008C0"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 xml:space="preserve">7. </w:t>
            </w:r>
            <w:r w:rsidRPr="000D0672">
              <w:rPr>
                <w:rFonts w:ascii="Times New Roman" w:hAnsi="Times New Roman" w:cs="Times New Roman"/>
                <w:b/>
                <w:sz w:val="20"/>
                <w:szCs w:val="20"/>
              </w:rPr>
              <w:t xml:space="preserve">Wetlands </w:t>
            </w:r>
          </w:p>
        </w:tc>
        <w:tc>
          <w:tcPr>
            <w:tcW w:w="3402" w:type="dxa"/>
          </w:tcPr>
          <w:p w14:paraId="510CA230"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Consisting of swamps, marshes and very saturated land</w:t>
            </w:r>
          </w:p>
        </w:tc>
        <w:tc>
          <w:tcPr>
            <w:tcW w:w="1417" w:type="dxa"/>
          </w:tcPr>
          <w:p w14:paraId="6CB6EF9D"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330</w:t>
            </w:r>
          </w:p>
        </w:tc>
        <w:tc>
          <w:tcPr>
            <w:tcW w:w="1417" w:type="dxa"/>
          </w:tcPr>
          <w:p w14:paraId="4113549E"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141</w:t>
            </w:r>
          </w:p>
        </w:tc>
        <w:tc>
          <w:tcPr>
            <w:tcW w:w="1417" w:type="dxa"/>
          </w:tcPr>
          <w:p w14:paraId="1DA21189" w14:textId="77777777" w:rsidR="009B6031" w:rsidRPr="000D0672" w:rsidRDefault="009B6031" w:rsidP="009B6031">
            <w:pPr>
              <w:autoSpaceDE w:val="0"/>
              <w:autoSpaceDN w:val="0"/>
              <w:adjustRightInd w:val="0"/>
              <w:rPr>
                <w:rFonts w:ascii="Times New Roman" w:hAnsi="Times New Roman" w:cs="Times New Roman"/>
                <w:sz w:val="20"/>
                <w:szCs w:val="20"/>
              </w:rPr>
            </w:pPr>
            <w:r w:rsidRPr="000D0672">
              <w:rPr>
                <w:rFonts w:ascii="Times New Roman" w:hAnsi="Times New Roman" w:cs="Times New Roman"/>
                <w:sz w:val="20"/>
                <w:szCs w:val="20"/>
              </w:rPr>
              <w:t>470</w:t>
            </w:r>
          </w:p>
        </w:tc>
      </w:tr>
    </w:tbl>
    <w:p w14:paraId="7EF92795" w14:textId="48CCF79E" w:rsidR="009B6031" w:rsidRPr="000D0672" w:rsidRDefault="009B6031" w:rsidP="009B6031">
      <w:pPr>
        <w:keepNext/>
        <w:spacing w:after="200" w:line="240" w:lineRule="auto"/>
        <w:rPr>
          <w:rFonts w:ascii="Times New Roman" w:eastAsia="Calibri" w:hAnsi="Times New Roman" w:cs="Times New Roman"/>
          <w:bCs/>
          <w:sz w:val="20"/>
          <w:szCs w:val="20"/>
          <w:lang w:eastAsia="en-ZA"/>
        </w:rPr>
      </w:pPr>
      <w:bookmarkStart w:id="47" w:name="_Toc9410670"/>
      <w:r w:rsidRPr="000D0672">
        <w:rPr>
          <w:rFonts w:ascii="Times New Roman" w:eastAsia="Calibri" w:hAnsi="Times New Roman" w:cs="Times New Roman"/>
          <w:b/>
          <w:bCs/>
          <w:sz w:val="20"/>
          <w:szCs w:val="20"/>
          <w:lang w:eastAsia="en-ZA"/>
        </w:rPr>
        <w:t xml:space="preserve">Table </w:t>
      </w:r>
      <w:r w:rsidRPr="000D0672">
        <w:rPr>
          <w:rFonts w:ascii="Times New Roman" w:eastAsia="Calibri" w:hAnsi="Times New Roman" w:cs="Times New Roman"/>
          <w:b/>
          <w:bCs/>
          <w:sz w:val="20"/>
          <w:szCs w:val="20"/>
          <w:lang w:eastAsia="en-ZA"/>
        </w:rPr>
        <w:fldChar w:fldCharType="begin"/>
      </w:r>
      <w:r w:rsidRPr="000D0672">
        <w:rPr>
          <w:rFonts w:ascii="Times New Roman" w:eastAsia="Calibri" w:hAnsi="Times New Roman" w:cs="Times New Roman"/>
          <w:b/>
          <w:bCs/>
          <w:sz w:val="20"/>
          <w:szCs w:val="20"/>
          <w:lang w:eastAsia="en-ZA"/>
        </w:rPr>
        <w:instrText xml:space="preserve"> SEQ Table \* ARABIC </w:instrText>
      </w:r>
      <w:r w:rsidRPr="000D0672">
        <w:rPr>
          <w:rFonts w:ascii="Times New Roman" w:eastAsia="Calibri" w:hAnsi="Times New Roman" w:cs="Times New Roman"/>
          <w:b/>
          <w:bCs/>
          <w:sz w:val="20"/>
          <w:szCs w:val="20"/>
          <w:lang w:eastAsia="en-ZA"/>
        </w:rPr>
        <w:fldChar w:fldCharType="separate"/>
      </w:r>
      <w:r w:rsidR="00BD43F8" w:rsidRPr="000D0672">
        <w:rPr>
          <w:rFonts w:ascii="Times New Roman" w:eastAsia="Calibri" w:hAnsi="Times New Roman" w:cs="Times New Roman"/>
          <w:b/>
          <w:bCs/>
          <w:noProof/>
          <w:sz w:val="20"/>
          <w:szCs w:val="20"/>
          <w:lang w:eastAsia="en-ZA"/>
        </w:rPr>
        <w:t>3</w:t>
      </w:r>
      <w:r w:rsidRPr="000D0672">
        <w:rPr>
          <w:rFonts w:ascii="Times New Roman" w:eastAsia="Calibri" w:hAnsi="Times New Roman" w:cs="Times New Roman"/>
          <w:b/>
          <w:bCs/>
          <w:sz w:val="20"/>
          <w:szCs w:val="20"/>
          <w:lang w:eastAsia="en-ZA"/>
        </w:rPr>
        <w:fldChar w:fldCharType="end"/>
      </w:r>
      <w:r w:rsidRPr="000D0672">
        <w:rPr>
          <w:rFonts w:ascii="Times New Roman" w:eastAsia="Calibri" w:hAnsi="Times New Roman" w:cs="Times New Roman"/>
          <w:bCs/>
          <w:sz w:val="20"/>
          <w:szCs w:val="20"/>
          <w:lang w:eastAsia="en-ZA"/>
        </w:rPr>
        <w:t>: LULC classes and description</w:t>
      </w:r>
      <w:bookmarkEnd w:id="47"/>
    </w:p>
    <w:p w14:paraId="37706CE6" w14:textId="77777777" w:rsidR="009B6031" w:rsidRPr="000D0672" w:rsidRDefault="009B6031" w:rsidP="009B6031">
      <w:pPr>
        <w:keepNext/>
        <w:spacing w:after="200" w:line="240" w:lineRule="auto"/>
        <w:rPr>
          <w:rFonts w:ascii="Times New Roman" w:eastAsia="Calibri" w:hAnsi="Times New Roman" w:cs="Times New Roman"/>
          <w:b/>
          <w:bCs/>
          <w:sz w:val="24"/>
          <w:szCs w:val="24"/>
          <w:lang w:eastAsia="en-ZA"/>
        </w:rPr>
        <w:sectPr w:rsidR="009B6031" w:rsidRPr="000D0672" w:rsidSect="00C94876">
          <w:pgSz w:w="11906" w:h="16838"/>
          <w:pgMar w:top="1440" w:right="1440" w:bottom="1440" w:left="1440" w:header="708" w:footer="708" w:gutter="0"/>
          <w:lnNumType w:countBy="1"/>
          <w:cols w:space="708"/>
          <w:docGrid w:linePitch="360"/>
        </w:sectPr>
      </w:pPr>
    </w:p>
    <w:p w14:paraId="6F0E9170"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48" w:name="_Toc91231"/>
      <w:bookmarkStart w:id="49" w:name="_Toc4189625"/>
      <w:r w:rsidRPr="000D0672">
        <w:rPr>
          <w:rFonts w:ascii="Times New Roman" w:eastAsiaTheme="majorEastAsia" w:hAnsi="Times New Roman" w:cs="Times New Roman"/>
          <w:b/>
          <w:sz w:val="24"/>
          <w:szCs w:val="24"/>
          <w:lang w:eastAsia="en-ZA"/>
        </w:rPr>
        <w:lastRenderedPageBreak/>
        <w:t>3.5 Image Classification</w:t>
      </w:r>
      <w:bookmarkEnd w:id="48"/>
      <w:bookmarkEnd w:id="49"/>
      <w:r w:rsidRPr="000D0672">
        <w:rPr>
          <w:rFonts w:ascii="Times New Roman" w:eastAsiaTheme="majorEastAsia" w:hAnsi="Times New Roman" w:cs="Times New Roman"/>
          <w:b/>
          <w:sz w:val="24"/>
          <w:szCs w:val="24"/>
          <w:lang w:eastAsia="en-ZA"/>
        </w:rPr>
        <w:t xml:space="preserve"> </w:t>
      </w:r>
    </w:p>
    <w:p w14:paraId="1CEE6662" w14:textId="77777777" w:rsidR="009B6031" w:rsidRPr="000D0672" w:rsidRDefault="009B6031" w:rsidP="009B6031">
      <w:pPr>
        <w:spacing w:after="0" w:line="240" w:lineRule="auto"/>
        <w:rPr>
          <w:rFonts w:ascii="Calibri" w:eastAsia="Calibri" w:hAnsi="Calibri" w:cs="Arial"/>
          <w:sz w:val="20"/>
          <w:szCs w:val="20"/>
          <w:lang w:eastAsia="en-ZA"/>
        </w:rPr>
      </w:pPr>
    </w:p>
    <w:p w14:paraId="00DA7846" w14:textId="65A06A49" w:rsidR="009B6031" w:rsidRPr="000D0672" w:rsidRDefault="009B6031" w:rsidP="009B6031">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Support Vector Machine [SVM] is a non-parametric supervised classification method that finds optimal classification hyperplane. It does so </w:t>
      </w:r>
      <w:r w:rsidRPr="000D0672">
        <w:rPr>
          <w:rFonts w:ascii="Times New Roman" w:hAnsi="Times New Roman" w:cs="Times New Roman"/>
          <w:noProof/>
          <w:sz w:val="24"/>
          <w:szCs w:val="24"/>
        </w:rPr>
        <w:t>by the</w:t>
      </w:r>
      <w:r w:rsidRPr="000D0672">
        <w:rPr>
          <w:rFonts w:ascii="Times New Roman" w:hAnsi="Times New Roman" w:cs="Times New Roman"/>
          <w:sz w:val="24"/>
          <w:szCs w:val="24"/>
        </w:rPr>
        <w:t xml:space="preserve"> </w:t>
      </w:r>
      <w:r w:rsidRPr="000D0672">
        <w:rPr>
          <w:rFonts w:ascii="Times New Roman" w:hAnsi="Times New Roman" w:cs="Times New Roman"/>
          <w:noProof/>
          <w:sz w:val="24"/>
          <w:szCs w:val="24"/>
        </w:rPr>
        <w:t>grouping</w:t>
      </w:r>
      <w:r w:rsidRPr="000D0672">
        <w:rPr>
          <w:rFonts w:ascii="Times New Roman" w:hAnsi="Times New Roman" w:cs="Times New Roman"/>
          <w:sz w:val="24"/>
          <w:szCs w:val="24"/>
        </w:rPr>
        <w:t xml:space="preserve"> of classes based on the Statistical Learning theory developed by Vladimir Vapnik in 1992 (Mather, 2004). SVM’s by root </w:t>
      </w:r>
      <w:r w:rsidRPr="000D0672">
        <w:rPr>
          <w:rFonts w:ascii="Times New Roman" w:hAnsi="Times New Roman" w:cs="Times New Roman"/>
          <w:noProof/>
          <w:sz w:val="24"/>
          <w:szCs w:val="24"/>
        </w:rPr>
        <w:t>w</w:t>
      </w:r>
      <w:r w:rsidR="004E46B9" w:rsidRPr="000D0672">
        <w:rPr>
          <w:rFonts w:ascii="Times New Roman" w:hAnsi="Times New Roman" w:cs="Times New Roman"/>
          <w:noProof/>
          <w:sz w:val="24"/>
          <w:szCs w:val="24"/>
        </w:rPr>
        <w:t>as</w:t>
      </w:r>
      <w:r w:rsidRPr="000D0672">
        <w:rPr>
          <w:rFonts w:ascii="Times New Roman" w:hAnsi="Times New Roman" w:cs="Times New Roman"/>
          <w:sz w:val="24"/>
          <w:szCs w:val="24"/>
        </w:rPr>
        <w:t xml:space="preserve"> used in the Statistical Learning Theory and only recently have been applied to satellite image classification due to its merits in overcoming high dimensionality, noisy data and </w:t>
      </w:r>
      <w:r w:rsidRPr="000D0672">
        <w:rPr>
          <w:rFonts w:ascii="Times New Roman" w:eastAsia="Calibri" w:hAnsi="Times New Roman" w:cs="Times New Roman"/>
          <w:sz w:val="24"/>
          <w:szCs w:val="24"/>
          <w:lang w:eastAsia="en-ZA"/>
        </w:rPr>
        <w:t>non-Gaussian distribution of data</w:t>
      </w:r>
      <w:r w:rsidRPr="000D0672">
        <w:rPr>
          <w:rFonts w:ascii="Times New Roman" w:hAnsi="Times New Roman" w:cs="Times New Roman"/>
          <w:sz w:val="24"/>
          <w:szCs w:val="24"/>
        </w:rPr>
        <w:t xml:space="preserve"> (</w:t>
      </w:r>
      <w:r w:rsidRPr="000D0672">
        <w:rPr>
          <w:rFonts w:ascii="Times New Roman" w:hAnsi="Times New Roman" w:cs="Times New Roman"/>
          <w:sz w:val="24"/>
          <w:szCs w:val="24"/>
          <w:shd w:val="clear" w:color="auto" w:fill="FFFFFF"/>
        </w:rPr>
        <w:t xml:space="preserve">Bhavsar and Panchal, 2012; </w:t>
      </w:r>
      <w:r w:rsidRPr="000D0672">
        <w:rPr>
          <w:rFonts w:ascii="Times New Roman" w:hAnsi="Times New Roman" w:cs="Times New Roman"/>
          <w:sz w:val="24"/>
          <w:szCs w:val="24"/>
        </w:rPr>
        <w:t xml:space="preserve">Mather, 2004). The training data was used to develop the SVM </w:t>
      </w:r>
      <w:r w:rsidRPr="000D0672">
        <w:rPr>
          <w:rFonts w:ascii="Times New Roman" w:hAnsi="Times New Roman" w:cs="Times New Roman"/>
          <w:noProof/>
          <w:sz w:val="24"/>
          <w:szCs w:val="24"/>
        </w:rPr>
        <w:t>hyperplane</w:t>
      </w:r>
      <w:r w:rsidRPr="000D0672">
        <w:rPr>
          <w:rFonts w:ascii="Times New Roman" w:hAnsi="Times New Roman" w:cs="Times New Roman"/>
          <w:sz w:val="24"/>
          <w:szCs w:val="24"/>
        </w:rPr>
        <w:t xml:space="preserve"> and the testing data was then used to validate the hyperplane. SVMs are robust and they function by nonlinearly projecting the training data in the input space to a higher dimension by using a kernel function</w:t>
      </w:r>
      <w:r w:rsidRPr="000D0672">
        <w:rPr>
          <w:rFonts w:ascii="Times New Roman" w:hAnsi="Times New Roman" w:cs="Times New Roman"/>
          <w:sz w:val="24"/>
          <w:szCs w:val="24"/>
          <w:shd w:val="clear" w:color="auto" w:fill="FFFFFF"/>
        </w:rPr>
        <w:t xml:space="preserve"> (Bhavsar and Panchal, 2012</w:t>
      </w:r>
      <w:r w:rsidRPr="000D0672">
        <w:rPr>
          <w:rFonts w:ascii="Times New Roman" w:hAnsi="Times New Roman" w:cs="Times New Roman"/>
          <w:sz w:val="24"/>
          <w:szCs w:val="24"/>
        </w:rPr>
        <w:t>). SVMs also minimise the risk of misclassification by maximising the margin between data points and the decision boundary (Misra et al, 2009)</w:t>
      </w:r>
      <w:r w:rsidRPr="000D0672">
        <w:rPr>
          <w:rFonts w:ascii="Times New Roman" w:eastAsia="Calibri" w:hAnsi="Times New Roman" w:cs="Times New Roman"/>
          <w:sz w:val="24"/>
          <w:szCs w:val="24"/>
          <w:lang w:eastAsia="en-ZA"/>
        </w:rPr>
        <w:t>.</w:t>
      </w:r>
      <w:r w:rsidRPr="000D0672">
        <w:rPr>
          <w:rFonts w:ascii="Times New Roman" w:hAnsi="Times New Roman" w:cs="Times New Roman"/>
          <w:sz w:val="24"/>
          <w:szCs w:val="24"/>
        </w:rPr>
        <w:t xml:space="preserve"> </w:t>
      </w:r>
      <w:r w:rsidRPr="000D0672">
        <w:rPr>
          <w:rFonts w:ascii="Times New Roman" w:hAnsi="Times New Roman" w:cs="Times New Roman"/>
          <w:noProof/>
          <w:sz w:val="24"/>
          <w:szCs w:val="24"/>
        </w:rPr>
        <w:t>The radial</w:t>
      </w:r>
      <w:r w:rsidRPr="000D0672">
        <w:rPr>
          <w:rFonts w:ascii="Times New Roman" w:hAnsi="Times New Roman" w:cs="Times New Roman"/>
          <w:sz w:val="24"/>
          <w:szCs w:val="24"/>
        </w:rPr>
        <w:t xml:space="preserve"> basis function is the most </w:t>
      </w:r>
      <w:r w:rsidRPr="000D0672">
        <w:rPr>
          <w:rFonts w:ascii="Times New Roman" w:hAnsi="Times New Roman" w:cs="Times New Roman"/>
          <w:noProof/>
          <w:sz w:val="24"/>
          <w:szCs w:val="24"/>
        </w:rPr>
        <w:t>commonly</w:t>
      </w:r>
      <w:r w:rsidRPr="000D0672">
        <w:rPr>
          <w:rFonts w:ascii="Times New Roman" w:hAnsi="Times New Roman" w:cs="Times New Roman"/>
          <w:sz w:val="24"/>
          <w:szCs w:val="24"/>
        </w:rPr>
        <w:t xml:space="preserve"> used as it produces better results than other kernels and its use has gained popularity in remote sensing studies (Kumar et al., 2008). The model works by using the kernel trick transforms data and then based on the transformations of the data, finds the </w:t>
      </w:r>
      <w:r w:rsidRPr="000D0672">
        <w:rPr>
          <w:rFonts w:ascii="Times New Roman" w:hAnsi="Times New Roman" w:cs="Times New Roman"/>
          <w:noProof/>
          <w:sz w:val="24"/>
          <w:szCs w:val="24"/>
        </w:rPr>
        <w:t>optimal</w:t>
      </w:r>
      <w:r w:rsidRPr="000D0672">
        <w:rPr>
          <w:rFonts w:ascii="Times New Roman" w:hAnsi="Times New Roman" w:cs="Times New Roman"/>
          <w:sz w:val="24"/>
          <w:szCs w:val="24"/>
        </w:rPr>
        <w:t xml:space="preserve"> boundary between possible outputs (Bhavsar and Panchal, 2012). </w:t>
      </w:r>
    </w:p>
    <w:p w14:paraId="5844D185" w14:textId="77777777" w:rsidR="009B6031" w:rsidRPr="000D0672" w:rsidRDefault="009B6031" w:rsidP="009B6031">
      <w:pPr>
        <w:spacing w:after="0" w:line="360" w:lineRule="auto"/>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equation for the Radial Basis Function is as follows </w:t>
      </w:r>
      <w:r w:rsidRPr="000D0672">
        <w:rPr>
          <w:rFonts w:ascii="Times New Roman" w:eastAsia="Calibri" w:hAnsi="Times New Roman" w:cs="Times New Roman"/>
          <w:sz w:val="24"/>
          <w:szCs w:val="24"/>
          <w:lang w:eastAsia="en-ZA"/>
        </w:rPr>
        <w:fldChar w:fldCharType="begin"/>
      </w:r>
      <w:r w:rsidRPr="000D0672">
        <w:rPr>
          <w:rFonts w:ascii="Times New Roman" w:eastAsia="Calibri" w:hAnsi="Times New Roman" w:cs="Times New Roman"/>
          <w:sz w:val="24"/>
          <w:szCs w:val="24"/>
          <w:lang w:eastAsia="en-ZA"/>
        </w:rPr>
        <w:instrText xml:space="preserve"> ADDIN EN.CITE &lt;EndNote&gt;&lt;Cite&gt;&lt;Author&gt;Kumar&lt;/Author&gt;&lt;Year&gt;2017&lt;/Year&gt;&lt;RecNum&gt;52&lt;/RecNum&gt;&lt;DisplayText&gt;(Kumar&lt;style face="italic"&gt; et al.&lt;/style&gt;, 2017)&lt;/DisplayText&gt;&lt;record&gt;&lt;rec-number&gt;52&lt;/rec-number&gt;&lt;foreign-keys&gt;&lt;key app="EN" db-id="faxtpsr9d5xtvkezppfv0x0htdw5trzxp2v0"&gt;52&lt;/key&gt;&lt;/foreign-keys&gt;&lt;ref-type name="Journal Article"&gt;17&lt;/ref-type&gt;&lt;contributors&gt;&lt;authors&gt;&lt;author&gt;Kumar, Pradeep&lt;/author&gt;&lt;author&gt;Prasad, Rajendra&lt;/author&gt;&lt;author&gt;Choudhary, Arti&lt;/author&gt;&lt;author&gt;Mishra, Varun Narayan&lt;/author&gt;&lt;author&gt;Gupta, Dileep Kumar&lt;/author&gt;&lt;author&gt;Srivastava, Prashant K&lt;/author&gt;&lt;/authors&gt;&lt;/contributors&gt;&lt;titles&gt;&lt;title&gt;A statistical significance of differences in classification accuracy of crop types using different classification algorithms&lt;/title&gt;&lt;secondary-title&gt;Geocarto international&lt;/secondary-title&gt;&lt;/titles&gt;&lt;periodical&gt;&lt;full-title&gt;Geocarto International&lt;/full-title&gt;&lt;/periodical&gt;&lt;pages&gt;206-224&lt;/pages&gt;&lt;volume&gt;32&lt;/volume&gt;&lt;number&gt;2&lt;/number&gt;&lt;dates&gt;&lt;year&gt;2017&lt;/year&gt;&lt;/dates&gt;&lt;isbn&gt;1010-6049&lt;/isbn&gt;&lt;urls&gt;&lt;/urls&gt;&lt;/record&gt;&lt;/Cite&gt;&lt;/EndNote&gt;</w:instrText>
      </w:r>
      <w:r w:rsidRPr="000D0672">
        <w:rPr>
          <w:rFonts w:ascii="Times New Roman" w:eastAsia="Calibri" w:hAnsi="Times New Roman" w:cs="Times New Roman"/>
          <w:sz w:val="24"/>
          <w:szCs w:val="24"/>
          <w:lang w:eastAsia="en-ZA"/>
        </w:rPr>
        <w:fldChar w:fldCharType="separate"/>
      </w:r>
      <w:r w:rsidRPr="000D0672">
        <w:rPr>
          <w:rFonts w:ascii="Times New Roman" w:eastAsia="Calibri" w:hAnsi="Times New Roman" w:cs="Times New Roman"/>
          <w:noProof/>
          <w:sz w:val="24"/>
          <w:szCs w:val="24"/>
          <w:lang w:eastAsia="en-ZA"/>
        </w:rPr>
        <w:t>(</w:t>
      </w:r>
      <w:hyperlink w:anchor="_ENREF_26" w:tooltip="Kumar, 2017 #52" w:history="1">
        <w:r w:rsidRPr="000D0672">
          <w:rPr>
            <w:rFonts w:ascii="Times New Roman" w:eastAsia="Calibri" w:hAnsi="Times New Roman" w:cs="Times New Roman"/>
            <w:noProof/>
            <w:sz w:val="24"/>
            <w:szCs w:val="24"/>
            <w:lang w:eastAsia="en-ZA"/>
          </w:rPr>
          <w:t>Kumar</w:t>
        </w:r>
        <w:r w:rsidRPr="000D0672">
          <w:rPr>
            <w:rFonts w:ascii="Times New Roman" w:eastAsia="Calibri" w:hAnsi="Times New Roman" w:cs="Times New Roman"/>
            <w:i/>
            <w:noProof/>
            <w:sz w:val="24"/>
            <w:szCs w:val="24"/>
            <w:lang w:eastAsia="en-ZA"/>
          </w:rPr>
          <w:t xml:space="preserve"> et al.</w:t>
        </w:r>
        <w:r w:rsidRPr="000D0672">
          <w:rPr>
            <w:rFonts w:ascii="Times New Roman" w:eastAsia="Calibri" w:hAnsi="Times New Roman" w:cs="Times New Roman"/>
            <w:noProof/>
            <w:sz w:val="24"/>
            <w:szCs w:val="24"/>
            <w:lang w:eastAsia="en-ZA"/>
          </w:rPr>
          <w:t>, 2017</w:t>
        </w:r>
      </w:hyperlink>
      <w:r w:rsidRPr="000D0672">
        <w:rPr>
          <w:rFonts w:ascii="Times New Roman" w:eastAsia="Calibri" w:hAnsi="Times New Roman" w:cs="Times New Roman"/>
          <w:noProof/>
          <w:sz w:val="24"/>
          <w:szCs w:val="24"/>
          <w:lang w:eastAsia="en-ZA"/>
        </w:rPr>
        <w:t>)</w:t>
      </w:r>
      <w:r w:rsidRPr="000D0672">
        <w:rPr>
          <w:rFonts w:ascii="Times New Roman" w:eastAsia="Calibri" w:hAnsi="Times New Roman" w:cs="Times New Roman"/>
          <w:sz w:val="24"/>
          <w:szCs w:val="24"/>
          <w:lang w:eastAsia="en-ZA"/>
        </w:rPr>
        <w:fldChar w:fldCharType="end"/>
      </w:r>
      <w:r w:rsidRPr="000D0672">
        <w:rPr>
          <w:rFonts w:ascii="Times New Roman" w:eastAsia="Calibri" w:hAnsi="Times New Roman" w:cs="Times New Roman"/>
          <w:sz w:val="24"/>
          <w:szCs w:val="24"/>
          <w:lang w:eastAsia="en-ZA"/>
        </w:rPr>
        <w:t xml:space="preserve">:   </w:t>
      </w:r>
    </w:p>
    <w:p w14:paraId="6326CF14" w14:textId="77777777" w:rsidR="009B6031" w:rsidRPr="000D0672" w:rsidRDefault="009B6031" w:rsidP="009B6031">
      <w:pPr>
        <w:spacing w:after="0" w:line="360" w:lineRule="auto"/>
        <w:rPr>
          <w:rFonts w:ascii="Times New Roman" w:eastAsia="Calibri" w:hAnsi="Times New Roman" w:cs="Times New Roman"/>
          <w:sz w:val="24"/>
          <w:szCs w:val="24"/>
          <w:vertAlign w:val="superscript"/>
          <w:lang w:eastAsia="en-ZA"/>
        </w:rPr>
      </w:pPr>
    </w:p>
    <w:p w14:paraId="62E32FEB" w14:textId="77777777" w:rsidR="009B6031" w:rsidRPr="000D0672" w:rsidRDefault="009B6031" w:rsidP="009B6031">
      <w:pPr>
        <w:spacing w:after="0" w:line="360" w:lineRule="auto"/>
        <w:rPr>
          <w:rFonts w:ascii="Times New Roman" w:eastAsia="Calibri" w:hAnsi="Times New Roman" w:cs="Times New Roman"/>
          <w:sz w:val="24"/>
          <w:szCs w:val="24"/>
          <w:lang w:eastAsia="en-ZA"/>
        </w:rPr>
      </w:pPr>
      <m:oMathPara>
        <m:oMath>
          <m:r>
            <w:rPr>
              <w:rFonts w:ascii="Cambria Math" w:eastAsia="Calibri" w:hAnsi="Cambria Math" w:cs="Times New Roman"/>
              <w:sz w:val="24"/>
              <w:szCs w:val="24"/>
              <w:lang w:eastAsia="en-ZA"/>
            </w:rPr>
            <m:t xml:space="preserve">K:(x,xj)=(-y‖(xi,xy)‖  </m:t>
          </m:r>
          <m:r>
            <m:rPr>
              <m:sty m:val="p"/>
            </m:rPr>
            <w:rPr>
              <w:rFonts w:ascii="Cambria Math" w:eastAsia="Calibri" w:hAnsi="Cambria Math" w:cs="Times New Roman"/>
              <w:sz w:val="24"/>
              <w:szCs w:val="24"/>
              <w:vertAlign w:val="superscript"/>
              <w:lang w:eastAsia="en-ZA"/>
            </w:rPr>
            <m:t>2</m:t>
          </m:r>
          <m:r>
            <w:rPr>
              <w:rFonts w:ascii="Cambria Math" w:eastAsia="Calibri" w:hAnsi="Cambria Math" w:cs="Times New Roman"/>
              <w:sz w:val="24"/>
              <w:szCs w:val="24"/>
              <w:lang w:eastAsia="en-ZA"/>
            </w:rPr>
            <m:t xml:space="preserve"> ),  y&gt;0</m:t>
          </m:r>
        </m:oMath>
      </m:oMathPara>
    </w:p>
    <w:p w14:paraId="40B23BAA" w14:textId="77777777" w:rsidR="009B6031" w:rsidRPr="000D0672" w:rsidRDefault="009B6031" w:rsidP="009B6031">
      <w:pPr>
        <w:spacing w:after="0" w:line="360" w:lineRule="auto"/>
        <w:rPr>
          <w:rFonts w:ascii="Times New Roman" w:eastAsia="Calibri" w:hAnsi="Times New Roman" w:cs="Times New Roman"/>
          <w:sz w:val="24"/>
          <w:szCs w:val="24"/>
          <w:lang w:eastAsia="en-ZA"/>
        </w:rPr>
      </w:pPr>
    </w:p>
    <w:p w14:paraId="10A7B4D0" w14:textId="77777777" w:rsidR="009B6031" w:rsidRPr="000D0672" w:rsidRDefault="009B6031" w:rsidP="009B6031">
      <w:pPr>
        <w:spacing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Where </w:t>
      </w:r>
      <w:r w:rsidRPr="000D0672">
        <w:rPr>
          <w:rFonts w:ascii="Times New Roman" w:eastAsia="Calibri" w:hAnsi="Times New Roman" w:cs="Times New Roman"/>
          <w:i/>
          <w:sz w:val="24"/>
          <w:szCs w:val="24"/>
          <w:lang w:eastAsia="en-ZA"/>
        </w:rPr>
        <w:t>y</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noProof/>
          <w:sz w:val="24"/>
          <w:szCs w:val="24"/>
          <w:lang w:eastAsia="en-ZA"/>
        </w:rPr>
        <w:t>represents</w:t>
      </w:r>
      <w:r w:rsidRPr="000D0672">
        <w:rPr>
          <w:rFonts w:ascii="Times New Roman" w:eastAsia="Calibri" w:hAnsi="Times New Roman" w:cs="Times New Roman"/>
          <w:sz w:val="24"/>
          <w:szCs w:val="24"/>
          <w:lang w:eastAsia="en-ZA"/>
        </w:rPr>
        <w:t xml:space="preserve"> the gamma, which controls the width of the Gaussian kernel function</w:t>
      </w:r>
    </w:p>
    <w:p w14:paraId="0CD0510E" w14:textId="77777777" w:rsidR="009B6031" w:rsidRPr="000D0672" w:rsidRDefault="009B6031" w:rsidP="009B6031">
      <w:pPr>
        <w:spacing w:line="360" w:lineRule="auto"/>
        <w:jc w:val="both"/>
        <w:rPr>
          <w:rFonts w:ascii="Times New Roman" w:hAnsi="Times New Roman" w:cs="Times New Roman"/>
          <w:sz w:val="24"/>
          <w:szCs w:val="24"/>
        </w:rPr>
      </w:pPr>
    </w:p>
    <w:p w14:paraId="2EC2301F" w14:textId="77777777" w:rsidR="009B6031" w:rsidRPr="000D0672" w:rsidRDefault="009B6031" w:rsidP="009B6031">
      <w:pPr>
        <w:spacing w:line="360" w:lineRule="auto"/>
        <w:jc w:val="both"/>
        <w:rPr>
          <w:rFonts w:ascii="Times New Roman" w:eastAsia="Calibri" w:hAnsi="Times New Roman" w:cs="Times New Roman"/>
          <w:noProof/>
          <w:sz w:val="24"/>
          <w:szCs w:val="24"/>
          <w:lang w:eastAsia="en-ZA"/>
        </w:rPr>
      </w:pPr>
      <w:r w:rsidRPr="000D0672">
        <w:rPr>
          <w:rFonts w:ascii="Times New Roman" w:hAnsi="Times New Roman" w:cs="Times New Roman"/>
          <w:sz w:val="24"/>
          <w:szCs w:val="24"/>
        </w:rPr>
        <w:t xml:space="preserve">The accuracy of the algorithm is optimised based on defining kernel parameter y and the parameter C-cost (Kavzoglu and Colkesen, 2009). In this </w:t>
      </w:r>
      <w:r w:rsidRPr="000D0672">
        <w:rPr>
          <w:rFonts w:ascii="Times New Roman" w:hAnsi="Times New Roman" w:cs="Times New Roman"/>
          <w:noProof/>
          <w:sz w:val="24"/>
          <w:szCs w:val="24"/>
        </w:rPr>
        <w:t>study,</w:t>
      </w:r>
      <w:r w:rsidRPr="000D0672">
        <w:rPr>
          <w:rFonts w:ascii="Times New Roman" w:hAnsi="Times New Roman" w:cs="Times New Roman"/>
          <w:sz w:val="24"/>
          <w:szCs w:val="24"/>
        </w:rPr>
        <w:t xml:space="preserve"> the radial basis function was used as the kernel type, with the gamma function of 0.144, classification threshold of 0.47 and penalty parameter of 100. A 10-fold cross validation which overcomes overfitting was utilised. The best performance that resulted from the testing of the kernel parameter and C was used in the SVM model training. The images were then classified using the optimised SVM parameter values (Misra et al, 2009)</w:t>
      </w:r>
      <w:r w:rsidRPr="000D0672">
        <w:rPr>
          <w:rFonts w:ascii="Times New Roman" w:eastAsia="Calibri" w:hAnsi="Times New Roman" w:cs="Times New Roman"/>
          <w:noProof/>
          <w:sz w:val="24"/>
          <w:szCs w:val="24"/>
          <w:lang w:eastAsia="en-ZA"/>
        </w:rPr>
        <w:t xml:space="preserve">. The R software was used to run the model for each image. </w:t>
      </w:r>
    </w:p>
    <w:p w14:paraId="6ABCEB47" w14:textId="77777777" w:rsidR="009B6031" w:rsidRPr="000D0672" w:rsidRDefault="009B6031" w:rsidP="009B6031">
      <w:pPr>
        <w:spacing w:line="360" w:lineRule="auto"/>
        <w:jc w:val="both"/>
        <w:rPr>
          <w:rFonts w:ascii="Times New Roman" w:eastAsia="Calibri" w:hAnsi="Times New Roman" w:cs="Times New Roman"/>
          <w:noProof/>
          <w:sz w:val="24"/>
          <w:szCs w:val="24"/>
          <w:lang w:eastAsia="en-ZA"/>
        </w:rPr>
      </w:pPr>
    </w:p>
    <w:p w14:paraId="6C9AF0B6"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50" w:name="_Toc91232"/>
      <w:bookmarkStart w:id="51" w:name="_Toc4189626"/>
      <w:r w:rsidRPr="000D0672">
        <w:rPr>
          <w:rFonts w:ascii="Times New Roman" w:eastAsiaTheme="majorEastAsia" w:hAnsi="Times New Roman" w:cs="Times New Roman"/>
          <w:b/>
          <w:sz w:val="24"/>
          <w:szCs w:val="24"/>
          <w:lang w:eastAsia="en-ZA"/>
        </w:rPr>
        <w:lastRenderedPageBreak/>
        <w:t>3.6 Accuracy assessment</w:t>
      </w:r>
      <w:bookmarkEnd w:id="50"/>
      <w:bookmarkEnd w:id="51"/>
      <w:r w:rsidRPr="000D0672">
        <w:rPr>
          <w:rFonts w:ascii="Times New Roman" w:eastAsiaTheme="majorEastAsia" w:hAnsi="Times New Roman" w:cs="Times New Roman"/>
          <w:b/>
          <w:sz w:val="24"/>
          <w:szCs w:val="24"/>
          <w:lang w:eastAsia="en-ZA"/>
        </w:rPr>
        <w:t xml:space="preserve"> </w:t>
      </w:r>
    </w:p>
    <w:p w14:paraId="0F1161DE" w14:textId="77777777" w:rsidR="009B6031" w:rsidRPr="000D0672" w:rsidRDefault="009B6031" w:rsidP="009B6031">
      <w:pPr>
        <w:spacing w:after="0" w:line="240" w:lineRule="auto"/>
        <w:rPr>
          <w:rFonts w:ascii="Calibri" w:eastAsia="Calibri" w:hAnsi="Calibri" w:cs="Arial"/>
          <w:sz w:val="20"/>
          <w:szCs w:val="20"/>
          <w:lang w:eastAsia="en-ZA"/>
        </w:rPr>
      </w:pPr>
    </w:p>
    <w:p w14:paraId="28E43CEB" w14:textId="77777777" w:rsidR="009B6031" w:rsidRPr="000D0672" w:rsidRDefault="009B6031" w:rsidP="009B6031">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The process of classification may yield errors as classification in images is not always 100% accurate. The errors may be as a result of many factors such as spectral confusion, system noise and in many cases the type of classifying algorithm used (Congalton, 2001). The accuracy of each class is determined by identifying pixels that are correctly classified in an area and then diving by the sum of all the correct pixels of all classes in a classified image (Congalton, 1991). The error confusion matrix gives an overall accuracy that shows the number of correctly classified pixels of an image. </w:t>
      </w:r>
    </w:p>
    <w:p w14:paraId="5701D0D9" w14:textId="2BA67FBF" w:rsidR="009B6031" w:rsidRPr="000D0672" w:rsidRDefault="00D60FA2" w:rsidP="009B6031">
      <w:pPr>
        <w:spacing w:line="360" w:lineRule="auto"/>
        <w:jc w:val="both"/>
        <w:rPr>
          <w:rFonts w:ascii="Times New Roman" w:hAnsi="Times New Roman" w:cs="Times New Roman"/>
          <w:sz w:val="24"/>
          <w:szCs w:val="24"/>
        </w:rPr>
      </w:pPr>
      <w:r w:rsidRPr="000D0672">
        <w:rPr>
          <w:rFonts w:ascii="Times New Roman" w:hAnsi="Times New Roman" w:cs="Times New Roman"/>
          <w:sz w:val="24"/>
          <w:szCs w:val="24"/>
        </w:rPr>
        <w:t>The process of classification may result</w:t>
      </w:r>
      <w:r w:rsidR="009B6031" w:rsidRPr="000D0672">
        <w:rPr>
          <w:rFonts w:ascii="Times New Roman" w:hAnsi="Times New Roman" w:cs="Times New Roman"/>
          <w:sz w:val="24"/>
          <w:szCs w:val="24"/>
        </w:rPr>
        <w:t xml:space="preserve"> in errors such as errors of </w:t>
      </w:r>
      <w:r w:rsidRPr="000D0672">
        <w:rPr>
          <w:rFonts w:ascii="Times New Roman" w:hAnsi="Times New Roman" w:cs="Times New Roman"/>
          <w:sz w:val="24"/>
          <w:szCs w:val="24"/>
        </w:rPr>
        <w:t>commission</w:t>
      </w:r>
      <w:r w:rsidR="009B6031" w:rsidRPr="000D0672">
        <w:rPr>
          <w:rFonts w:ascii="Times New Roman" w:hAnsi="Times New Roman" w:cs="Times New Roman"/>
          <w:sz w:val="24"/>
          <w:szCs w:val="24"/>
        </w:rPr>
        <w:t xml:space="preserve"> and errors of </w:t>
      </w:r>
      <w:r w:rsidR="009B6031" w:rsidRPr="000D0672">
        <w:rPr>
          <w:rFonts w:ascii="Times New Roman" w:hAnsi="Times New Roman" w:cs="Times New Roman"/>
          <w:noProof/>
          <w:sz w:val="24"/>
          <w:szCs w:val="24"/>
        </w:rPr>
        <w:t>omission</w:t>
      </w:r>
      <w:r w:rsidR="009B6031" w:rsidRPr="000D0672">
        <w:rPr>
          <w:rFonts w:ascii="Times New Roman" w:hAnsi="Times New Roman" w:cs="Times New Roman"/>
          <w:sz w:val="24"/>
          <w:szCs w:val="24"/>
        </w:rPr>
        <w:t xml:space="preserve">. Commission errors are a result of not identifying pixels correctly (Congalton, 1991). </w:t>
      </w:r>
      <w:r w:rsidRPr="000D0672">
        <w:rPr>
          <w:rFonts w:ascii="Times New Roman" w:hAnsi="Times New Roman" w:cs="Times New Roman"/>
          <w:sz w:val="24"/>
          <w:szCs w:val="24"/>
        </w:rPr>
        <w:t>These</w:t>
      </w:r>
      <w:r w:rsidR="009B6031" w:rsidRPr="000D0672">
        <w:rPr>
          <w:rFonts w:ascii="Times New Roman" w:hAnsi="Times New Roman" w:cs="Times New Roman"/>
          <w:sz w:val="24"/>
          <w:szCs w:val="24"/>
        </w:rPr>
        <w:t xml:space="preserve"> pixels are incorrectly identified when one class is s</w:t>
      </w:r>
      <w:r w:rsidR="00276BAE" w:rsidRPr="000D0672">
        <w:rPr>
          <w:rFonts w:ascii="Times New Roman" w:hAnsi="Times New Roman" w:cs="Times New Roman"/>
          <w:sz w:val="24"/>
          <w:szCs w:val="24"/>
        </w:rPr>
        <w:t>plit</w:t>
      </w:r>
      <w:r w:rsidR="009B6031" w:rsidRPr="000D0672">
        <w:rPr>
          <w:rFonts w:ascii="Times New Roman" w:hAnsi="Times New Roman" w:cs="Times New Roman"/>
          <w:sz w:val="24"/>
          <w:szCs w:val="24"/>
        </w:rPr>
        <w:t xml:space="preserve"> into two or more classes or when incorrectly </w:t>
      </w:r>
      <w:r w:rsidR="00276BAE" w:rsidRPr="000D0672">
        <w:rPr>
          <w:rFonts w:ascii="Times New Roman" w:hAnsi="Times New Roman" w:cs="Times New Roman"/>
          <w:sz w:val="24"/>
          <w:szCs w:val="24"/>
        </w:rPr>
        <w:t xml:space="preserve">identified </w:t>
      </w:r>
      <w:r w:rsidR="009B6031" w:rsidRPr="000D0672">
        <w:rPr>
          <w:rFonts w:ascii="Times New Roman" w:hAnsi="Times New Roman" w:cs="Times New Roman"/>
          <w:sz w:val="24"/>
          <w:szCs w:val="24"/>
        </w:rPr>
        <w:t xml:space="preserve">pixels are associated with a class as other classes (Congalton, 1991). When pixels that must have belonged to a certain class are not classified as such, errors of omission result (Congalton, 1991). The test dataset (30%) was used to generate the confusion matrix for the accuracy assessment. The confusion matrix was then used to calculate the overall, user’s and producer’s accuracies.  </w:t>
      </w:r>
    </w:p>
    <w:p w14:paraId="7BB5E7A0" w14:textId="33CC24DD"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The</w:t>
      </w:r>
      <w:r w:rsidR="005D4F4A" w:rsidRPr="000D0672">
        <w:rPr>
          <w:rFonts w:ascii="Times New Roman" w:hAnsi="Times New Roman" w:cs="Times New Roman"/>
          <w:sz w:val="24"/>
          <w:szCs w:val="24"/>
        </w:rPr>
        <w:t xml:space="preserve"> percentage of the</w:t>
      </w:r>
      <w:r w:rsidRPr="000D0672">
        <w:rPr>
          <w:rFonts w:ascii="Times New Roman" w:hAnsi="Times New Roman" w:cs="Times New Roman"/>
          <w:sz w:val="24"/>
          <w:szCs w:val="24"/>
        </w:rPr>
        <w:t xml:space="preserve"> overall accuracy</w:t>
      </w:r>
      <w:r w:rsidR="005D4F4A" w:rsidRPr="000D0672">
        <w:rPr>
          <w:rFonts w:ascii="Times New Roman" w:hAnsi="Times New Roman" w:cs="Times New Roman"/>
          <w:sz w:val="24"/>
          <w:szCs w:val="24"/>
        </w:rPr>
        <w:t xml:space="preserve"> </w:t>
      </w:r>
      <w:r w:rsidRPr="000D0672">
        <w:rPr>
          <w:rFonts w:ascii="Times New Roman" w:hAnsi="Times New Roman" w:cs="Times New Roman"/>
          <w:sz w:val="24"/>
          <w:szCs w:val="24"/>
        </w:rPr>
        <w:t xml:space="preserve">represents the probability that a random point is correctly classified on the map as is on the ground. The equation used to calculate overall accuracy is;          </w:t>
      </w:r>
    </w:p>
    <w:p w14:paraId="0C83DA51"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395B0C33"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             </w:t>
      </w:r>
      <w:r w:rsidRPr="000D0672">
        <w:rPr>
          <w:rFonts w:ascii="Times New Roman" w:hAnsi="Times New Roman" w:cs="Times New Roman"/>
          <w:b/>
          <w:bCs/>
          <w:sz w:val="24"/>
          <w:szCs w:val="24"/>
        </w:rPr>
        <w:t xml:space="preserve">Overall accuracy = Σ </w:t>
      </w:r>
      <w:r w:rsidRPr="000D0672">
        <w:rPr>
          <w:rFonts w:ascii="Times New Roman" w:hAnsi="Times New Roman" w:cs="Times New Roman"/>
          <w:b/>
          <w:bCs/>
          <w:sz w:val="24"/>
          <w:szCs w:val="24"/>
          <w:u w:val="single"/>
        </w:rPr>
        <w:t>(</w:t>
      </w:r>
      <w:r w:rsidRPr="000D0672">
        <w:rPr>
          <w:rFonts w:ascii="Cambria Math" w:hAnsi="Cambria Math" w:cs="Cambria Math"/>
          <w:sz w:val="24"/>
          <w:szCs w:val="24"/>
          <w:u w:val="single"/>
        </w:rPr>
        <w:t>𝑐𝑙𝑎𝑠𝑠𝑒𝑠</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𝑐𝑜𝑟𝑟𝑒𝑐𝑡𝑙𝑦</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𝑐𝑙𝑎𝑠𝑠𝑖𝑓𝑖𝑒𝑑</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𝑎𝑙𝑜𝑛𝑔</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𝑑𝑖𝑎𝑔𝑜𝑛𝑎𝑙</w:t>
      </w:r>
      <w:r w:rsidRPr="000D0672">
        <w:rPr>
          <w:rFonts w:ascii="Times New Roman" w:hAnsi="Times New Roman" w:cs="Times New Roman"/>
          <w:b/>
          <w:bCs/>
          <w:sz w:val="24"/>
          <w:szCs w:val="24"/>
          <w:u w:val="single"/>
        </w:rPr>
        <w:t>)</w:t>
      </w:r>
      <w:r w:rsidRPr="000D0672">
        <w:rPr>
          <w:rFonts w:ascii="Times New Roman" w:hAnsi="Times New Roman" w:cs="Times New Roman"/>
          <w:b/>
          <w:bCs/>
          <w:sz w:val="24"/>
          <w:szCs w:val="24"/>
        </w:rPr>
        <w:t xml:space="preserve"> </w:t>
      </w:r>
    </w:p>
    <w:p w14:paraId="74EFD1E6"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                                                               </w:t>
      </w:r>
      <w:r w:rsidRPr="000D0672">
        <w:rPr>
          <w:rFonts w:ascii="Cambria Math" w:hAnsi="Cambria Math" w:cs="Cambria Math"/>
          <w:sz w:val="24"/>
          <w:szCs w:val="24"/>
        </w:rPr>
        <w:t>𝛴</w:t>
      </w:r>
      <w:r w:rsidRPr="000D0672">
        <w:rPr>
          <w:rFonts w:ascii="Times New Roman" w:hAnsi="Times New Roman" w:cs="Times New Roman"/>
          <w:sz w:val="24"/>
          <w:szCs w:val="24"/>
        </w:rPr>
        <w:t>(</w:t>
      </w:r>
      <w:r w:rsidRPr="000D0672">
        <w:rPr>
          <w:rFonts w:ascii="Cambria Math" w:hAnsi="Cambria Math" w:cs="Cambria Math"/>
          <w:sz w:val="24"/>
          <w:szCs w:val="24"/>
        </w:rPr>
        <w:t>𝑅𝑜𝑤</w:t>
      </w:r>
      <w:r w:rsidRPr="000D0672">
        <w:rPr>
          <w:rFonts w:ascii="Times New Roman" w:hAnsi="Times New Roman" w:cs="Times New Roman"/>
          <w:sz w:val="24"/>
          <w:szCs w:val="24"/>
        </w:rPr>
        <w:t xml:space="preserve"> </w:t>
      </w:r>
      <w:r w:rsidRPr="000D0672">
        <w:rPr>
          <w:rFonts w:ascii="Cambria Math" w:hAnsi="Cambria Math" w:cs="Cambria Math"/>
          <w:sz w:val="24"/>
          <w:szCs w:val="24"/>
        </w:rPr>
        <w:t>𝑡𝑜𝑡𝑎𝑙</w:t>
      </w:r>
      <w:r w:rsidRPr="000D0672">
        <w:rPr>
          <w:rFonts w:ascii="Times New Roman" w:hAnsi="Times New Roman" w:cs="Times New Roman"/>
          <w:sz w:val="24"/>
          <w:szCs w:val="24"/>
        </w:rPr>
        <w:t xml:space="preserve"> </w:t>
      </w:r>
      <w:r w:rsidRPr="000D0672">
        <w:rPr>
          <w:rFonts w:ascii="Cambria Math" w:hAnsi="Cambria Math" w:cs="Cambria Math"/>
          <w:sz w:val="24"/>
          <w:szCs w:val="24"/>
        </w:rPr>
        <w:t>𝑜𝑟</w:t>
      </w:r>
      <w:r w:rsidRPr="000D0672">
        <w:rPr>
          <w:rFonts w:ascii="Times New Roman" w:hAnsi="Times New Roman" w:cs="Times New Roman"/>
          <w:sz w:val="24"/>
          <w:szCs w:val="24"/>
        </w:rPr>
        <w:t xml:space="preserve"> </w:t>
      </w:r>
      <w:r w:rsidRPr="000D0672">
        <w:rPr>
          <w:rFonts w:ascii="Cambria Math" w:hAnsi="Cambria Math" w:cs="Cambria Math"/>
          <w:sz w:val="24"/>
          <w:szCs w:val="24"/>
        </w:rPr>
        <w:t>𝐶𝑜𝑙𝑢𝑚𝑛</w:t>
      </w:r>
      <w:r w:rsidRPr="000D0672">
        <w:rPr>
          <w:rFonts w:ascii="Times New Roman" w:hAnsi="Times New Roman" w:cs="Times New Roman"/>
          <w:sz w:val="24"/>
          <w:szCs w:val="24"/>
        </w:rPr>
        <w:t xml:space="preserve"> </w:t>
      </w:r>
      <w:r w:rsidRPr="000D0672">
        <w:rPr>
          <w:rFonts w:ascii="Cambria Math" w:hAnsi="Cambria Math" w:cs="Cambria Math"/>
          <w:sz w:val="24"/>
          <w:szCs w:val="24"/>
        </w:rPr>
        <w:t>𝑡𝑜𝑡𝑎𝑙</w:t>
      </w:r>
      <w:r w:rsidRPr="000D0672">
        <w:rPr>
          <w:rFonts w:ascii="Times New Roman" w:hAnsi="Times New Roman" w:cs="Times New Roman"/>
          <w:sz w:val="24"/>
          <w:szCs w:val="24"/>
        </w:rPr>
        <w:t xml:space="preserve">) </w:t>
      </w:r>
    </w:p>
    <w:p w14:paraId="2F54486F"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4F6BA91C" w14:textId="54E06A12"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The producer accuracy represents </w:t>
      </w:r>
      <w:r w:rsidR="004E46B9" w:rsidRPr="000D0672">
        <w:rPr>
          <w:rFonts w:ascii="Times New Roman" w:hAnsi="Times New Roman" w:cs="Times New Roman"/>
          <w:sz w:val="24"/>
          <w:szCs w:val="24"/>
        </w:rPr>
        <w:t xml:space="preserve">the </w:t>
      </w:r>
      <w:r w:rsidRPr="000D0672">
        <w:rPr>
          <w:rFonts w:ascii="Times New Roman" w:hAnsi="Times New Roman" w:cs="Times New Roman"/>
          <w:noProof/>
          <w:sz w:val="24"/>
          <w:szCs w:val="24"/>
        </w:rPr>
        <w:t>number</w:t>
      </w:r>
      <w:r w:rsidRPr="000D0672">
        <w:rPr>
          <w:rFonts w:ascii="Times New Roman" w:hAnsi="Times New Roman" w:cs="Times New Roman"/>
          <w:sz w:val="24"/>
          <w:szCs w:val="24"/>
        </w:rPr>
        <w:t xml:space="preserve"> of pixels that are classified correctly in a particular class in </w:t>
      </w:r>
      <w:r w:rsidR="004E46B9" w:rsidRPr="000D0672">
        <w:rPr>
          <w:rFonts w:ascii="Times New Roman" w:hAnsi="Times New Roman" w:cs="Times New Roman"/>
          <w:sz w:val="24"/>
          <w:szCs w:val="24"/>
        </w:rPr>
        <w:t xml:space="preserve">the </w:t>
      </w:r>
      <w:r w:rsidRPr="000D0672">
        <w:rPr>
          <w:rFonts w:ascii="Times New Roman" w:hAnsi="Times New Roman" w:cs="Times New Roman"/>
          <w:noProof/>
          <w:sz w:val="24"/>
          <w:szCs w:val="24"/>
        </w:rPr>
        <w:t>percentage</w:t>
      </w:r>
      <w:r w:rsidRPr="000D0672">
        <w:rPr>
          <w:rFonts w:ascii="Times New Roman" w:hAnsi="Times New Roman" w:cs="Times New Roman"/>
          <w:sz w:val="24"/>
          <w:szCs w:val="24"/>
        </w:rPr>
        <w:t xml:space="preserve"> of the pixel number that actually belongs to that class in the image and is calculated as; </w:t>
      </w:r>
    </w:p>
    <w:p w14:paraId="7043686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6508C0A2"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b/>
          <w:bCs/>
          <w:sz w:val="24"/>
          <w:szCs w:val="24"/>
        </w:rPr>
        <w:t xml:space="preserve">      Producer’s accuracy = </w:t>
      </w:r>
      <w:r w:rsidRPr="000D0672">
        <w:rPr>
          <w:rFonts w:ascii="Cambria Math" w:hAnsi="Cambria Math" w:cs="Cambria Math"/>
          <w:sz w:val="24"/>
          <w:szCs w:val="24"/>
          <w:u w:val="single"/>
        </w:rPr>
        <w:t>𝑁𝑢𝑚𝑏𝑒𝑟</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𝑜𝑓</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𝑡</w:t>
      </w:r>
      <w:r w:rsidRPr="000D0672">
        <w:rPr>
          <w:rFonts w:ascii="Times New Roman" w:hAnsi="Times New Roman" w:cs="Times New Roman"/>
          <w:sz w:val="24"/>
          <w:szCs w:val="24"/>
          <w:u w:val="single"/>
        </w:rPr>
        <w:t>ℎ</w:t>
      </w:r>
      <w:r w:rsidRPr="000D0672">
        <w:rPr>
          <w:rFonts w:ascii="Cambria Math" w:hAnsi="Cambria Math" w:cs="Cambria Math"/>
          <w:sz w:val="24"/>
          <w:szCs w:val="24"/>
          <w:u w:val="single"/>
        </w:rPr>
        <w:t>𝑒</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𝑐𝑜𝑟𝑟𝑒𝑐𝑡𝑙𝑦</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𝑐𝑙𝑎𝑠𝑠𝑖𝑓𝑖𝑒𝑑</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𝑐𝑙𝑎𝑠𝑠</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𝑖𝑛</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𝑎</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𝑐𝑜𝑙𝑢𝑚𝑛</w:t>
      </w:r>
      <w:r w:rsidRPr="000D0672">
        <w:rPr>
          <w:rFonts w:ascii="Times New Roman" w:hAnsi="Times New Roman" w:cs="Times New Roman"/>
          <w:sz w:val="24"/>
          <w:szCs w:val="24"/>
          <w:u w:val="single"/>
        </w:rPr>
        <w:t xml:space="preserve"> </w:t>
      </w:r>
    </w:p>
    <w:p w14:paraId="1BD2EDE1"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                                                  </w:t>
      </w:r>
      <w:r w:rsidRPr="000D0672">
        <w:rPr>
          <w:rFonts w:ascii="Cambria Math" w:hAnsi="Cambria Math" w:cs="Cambria Math"/>
          <w:sz w:val="24"/>
          <w:szCs w:val="24"/>
        </w:rPr>
        <w:t>𝑉𝑒𝑟𝑖𝑓𝑖𝑒𝑑</w:t>
      </w:r>
      <w:r w:rsidRPr="000D0672">
        <w:rPr>
          <w:rFonts w:ascii="Times New Roman" w:hAnsi="Times New Roman" w:cs="Times New Roman"/>
          <w:sz w:val="24"/>
          <w:szCs w:val="24"/>
        </w:rPr>
        <w:t xml:space="preserve"> </w:t>
      </w:r>
      <w:r w:rsidRPr="000D0672">
        <w:rPr>
          <w:rFonts w:ascii="Cambria Math" w:hAnsi="Cambria Math" w:cs="Cambria Math"/>
          <w:sz w:val="24"/>
          <w:szCs w:val="24"/>
        </w:rPr>
        <w:t>𝑖𝑡𝑒𝑚𝑠</w:t>
      </w:r>
      <w:r w:rsidRPr="000D0672">
        <w:rPr>
          <w:rFonts w:ascii="Times New Roman" w:hAnsi="Times New Roman" w:cs="Times New Roman"/>
          <w:sz w:val="24"/>
          <w:szCs w:val="24"/>
        </w:rPr>
        <w:t xml:space="preserve"> </w:t>
      </w:r>
      <w:r w:rsidRPr="000D0672">
        <w:rPr>
          <w:rFonts w:ascii="Cambria Math" w:hAnsi="Cambria Math" w:cs="Cambria Math"/>
          <w:sz w:val="24"/>
          <w:szCs w:val="24"/>
        </w:rPr>
        <w:t>𝑡𝑜𝑡𝑎𝑙</w:t>
      </w:r>
      <w:r w:rsidRPr="000D0672">
        <w:rPr>
          <w:rFonts w:ascii="Times New Roman" w:hAnsi="Times New Roman" w:cs="Times New Roman"/>
          <w:sz w:val="24"/>
          <w:szCs w:val="24"/>
        </w:rPr>
        <w:t xml:space="preserve"> </w:t>
      </w:r>
      <w:r w:rsidRPr="000D0672">
        <w:rPr>
          <w:rFonts w:ascii="Cambria Math" w:hAnsi="Cambria Math" w:cs="Cambria Math"/>
          <w:sz w:val="24"/>
          <w:szCs w:val="24"/>
        </w:rPr>
        <w:t>𝑛𝑢𝑚𝑏𝑒𝑟</w:t>
      </w:r>
      <w:r w:rsidRPr="000D0672">
        <w:rPr>
          <w:rFonts w:ascii="Times New Roman" w:hAnsi="Times New Roman" w:cs="Times New Roman"/>
          <w:sz w:val="24"/>
          <w:szCs w:val="24"/>
        </w:rPr>
        <w:t xml:space="preserve"> </w:t>
      </w:r>
      <w:r w:rsidRPr="000D0672">
        <w:rPr>
          <w:rFonts w:ascii="Cambria Math" w:hAnsi="Cambria Math" w:cs="Cambria Math"/>
          <w:sz w:val="24"/>
          <w:szCs w:val="24"/>
        </w:rPr>
        <w:t>𝑖𝑛</w:t>
      </w:r>
      <w:r w:rsidRPr="000D0672">
        <w:rPr>
          <w:rFonts w:ascii="Times New Roman" w:hAnsi="Times New Roman" w:cs="Times New Roman"/>
          <w:sz w:val="24"/>
          <w:szCs w:val="24"/>
        </w:rPr>
        <w:t xml:space="preserve"> </w:t>
      </w:r>
      <w:r w:rsidRPr="000D0672">
        <w:rPr>
          <w:rFonts w:ascii="Cambria Math" w:hAnsi="Cambria Math" w:cs="Cambria Math"/>
          <w:sz w:val="24"/>
          <w:szCs w:val="24"/>
        </w:rPr>
        <w:t>𝑡</w:t>
      </w:r>
      <w:r w:rsidRPr="000D0672">
        <w:rPr>
          <w:rFonts w:ascii="Times New Roman" w:hAnsi="Times New Roman" w:cs="Times New Roman"/>
          <w:sz w:val="24"/>
          <w:szCs w:val="24"/>
        </w:rPr>
        <w:t>ℎ</w:t>
      </w:r>
      <w:r w:rsidRPr="000D0672">
        <w:rPr>
          <w:rFonts w:ascii="Cambria Math" w:hAnsi="Cambria Math" w:cs="Cambria Math"/>
          <w:sz w:val="24"/>
          <w:szCs w:val="24"/>
        </w:rPr>
        <w:t>𝑎𝑡</w:t>
      </w:r>
      <w:r w:rsidRPr="000D0672">
        <w:rPr>
          <w:rFonts w:ascii="Times New Roman" w:hAnsi="Times New Roman" w:cs="Times New Roman"/>
          <w:sz w:val="24"/>
          <w:szCs w:val="24"/>
        </w:rPr>
        <w:t xml:space="preserve"> </w:t>
      </w:r>
      <w:r w:rsidRPr="000D0672">
        <w:rPr>
          <w:rFonts w:ascii="Cambria Math" w:hAnsi="Cambria Math" w:cs="Cambria Math"/>
          <w:sz w:val="24"/>
          <w:szCs w:val="24"/>
        </w:rPr>
        <w:t>𝑐𝑜𝑙𝑢𝑚𝑛</w:t>
      </w:r>
      <w:r w:rsidRPr="000D0672">
        <w:rPr>
          <w:rFonts w:ascii="Times New Roman" w:hAnsi="Times New Roman" w:cs="Times New Roman"/>
          <w:sz w:val="24"/>
          <w:szCs w:val="24"/>
        </w:rPr>
        <w:t xml:space="preserve"> </w:t>
      </w:r>
    </w:p>
    <w:p w14:paraId="05FCA137" w14:textId="77777777" w:rsidR="009B6031" w:rsidRPr="000D0672" w:rsidRDefault="009B6031" w:rsidP="009B6031">
      <w:pPr>
        <w:autoSpaceDE w:val="0"/>
        <w:autoSpaceDN w:val="0"/>
        <w:adjustRightInd w:val="0"/>
        <w:spacing w:after="0" w:line="360" w:lineRule="auto"/>
        <w:jc w:val="both"/>
        <w:rPr>
          <w:rFonts w:asciiTheme="majorHAnsi" w:hAnsiTheme="majorHAnsi" w:cstheme="majorHAnsi"/>
          <w:sz w:val="24"/>
          <w:szCs w:val="24"/>
        </w:rPr>
      </w:pPr>
    </w:p>
    <w:p w14:paraId="47C1719A"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lastRenderedPageBreak/>
        <w:t xml:space="preserve">The consumer accuracy, commonly known as the user’s accuracy is computed by using pixels that are correctly classified to the overall pixels assigned to a particular class.  The equation used to calculate user’s accuracy is; </w:t>
      </w:r>
    </w:p>
    <w:p w14:paraId="15F3B636" w14:textId="77777777" w:rsidR="00D60FA2" w:rsidRPr="000D0672" w:rsidRDefault="00D60FA2" w:rsidP="009B6031">
      <w:pPr>
        <w:autoSpaceDE w:val="0"/>
        <w:autoSpaceDN w:val="0"/>
        <w:adjustRightInd w:val="0"/>
        <w:spacing w:after="0" w:line="360" w:lineRule="auto"/>
        <w:jc w:val="both"/>
        <w:rPr>
          <w:rFonts w:ascii="Times New Roman" w:hAnsi="Times New Roman" w:cs="Times New Roman"/>
          <w:sz w:val="24"/>
          <w:szCs w:val="24"/>
        </w:rPr>
      </w:pPr>
    </w:p>
    <w:p w14:paraId="63300ABE"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b/>
          <w:bCs/>
          <w:sz w:val="24"/>
          <w:szCs w:val="24"/>
        </w:rPr>
      </w:pPr>
      <w:r w:rsidRPr="000D0672">
        <w:rPr>
          <w:rFonts w:ascii="Times New Roman" w:hAnsi="Times New Roman" w:cs="Times New Roman"/>
          <w:b/>
          <w:bCs/>
          <w:sz w:val="24"/>
          <w:szCs w:val="24"/>
        </w:rPr>
        <w:t xml:space="preserve">       </w:t>
      </w:r>
      <w:r w:rsidRPr="000D0672">
        <w:rPr>
          <w:rFonts w:ascii="Times New Roman" w:hAnsi="Times New Roman" w:cs="Times New Roman"/>
          <w:b/>
          <w:bCs/>
          <w:noProof/>
          <w:sz w:val="24"/>
          <w:szCs w:val="24"/>
        </w:rPr>
        <w:t>User</w:t>
      </w:r>
      <w:r w:rsidRPr="000D0672">
        <w:rPr>
          <w:rFonts w:ascii="Times New Roman" w:hAnsi="Times New Roman" w:cs="Times New Roman"/>
          <w:b/>
          <w:bCs/>
          <w:sz w:val="24"/>
          <w:szCs w:val="24"/>
        </w:rPr>
        <w:t xml:space="preserve"> or Consumer accuracy = </w:t>
      </w:r>
      <w:r w:rsidRPr="000D0672">
        <w:rPr>
          <w:rFonts w:ascii="Cambria Math" w:hAnsi="Cambria Math" w:cs="Cambria Math"/>
          <w:sz w:val="24"/>
          <w:szCs w:val="24"/>
          <w:u w:val="single"/>
        </w:rPr>
        <w:t>𝐶𝑜𝑟𝑟𝑒𝑐𝑡𝑙𝑦</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𝑐𝑙𝑎𝑠𝑠𝑖𝑓𝑖𝑒𝑑</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𝑛𝑢𝑚𝑏𝑒𝑟</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𝑜𝑓</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𝑖𝑡𝑒𝑚</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𝑖𝑛</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𝑎</w:t>
      </w:r>
      <w:r w:rsidRPr="000D0672">
        <w:rPr>
          <w:rFonts w:ascii="Times New Roman" w:hAnsi="Times New Roman" w:cs="Times New Roman"/>
          <w:sz w:val="24"/>
          <w:szCs w:val="24"/>
          <w:u w:val="single"/>
        </w:rPr>
        <w:t xml:space="preserve"> </w:t>
      </w:r>
      <w:r w:rsidRPr="000D0672">
        <w:rPr>
          <w:rFonts w:ascii="Cambria Math" w:hAnsi="Cambria Math" w:cs="Cambria Math"/>
          <w:sz w:val="24"/>
          <w:szCs w:val="24"/>
          <w:u w:val="single"/>
        </w:rPr>
        <w:t>𝑟𝑜𝑤</w:t>
      </w:r>
      <w:r w:rsidRPr="000D0672">
        <w:rPr>
          <w:rFonts w:ascii="Times New Roman" w:hAnsi="Times New Roman" w:cs="Times New Roman"/>
          <w:sz w:val="24"/>
          <w:szCs w:val="24"/>
        </w:rPr>
        <w:t xml:space="preserve"> </w:t>
      </w:r>
    </w:p>
    <w:p w14:paraId="45190725"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                                                                </w:t>
      </w:r>
      <w:r w:rsidRPr="000D0672">
        <w:rPr>
          <w:rFonts w:ascii="Cambria Math" w:hAnsi="Cambria Math" w:cs="Cambria Math"/>
          <w:sz w:val="24"/>
          <w:szCs w:val="24"/>
        </w:rPr>
        <w:t>𝑉𝑒𝑟𝑖𝑓𝑖𝑒𝑑</w:t>
      </w:r>
      <w:r w:rsidRPr="000D0672">
        <w:rPr>
          <w:rFonts w:ascii="Times New Roman" w:hAnsi="Times New Roman" w:cs="Times New Roman"/>
          <w:sz w:val="24"/>
          <w:szCs w:val="24"/>
        </w:rPr>
        <w:t xml:space="preserve"> </w:t>
      </w:r>
      <w:r w:rsidRPr="000D0672">
        <w:rPr>
          <w:rFonts w:ascii="Cambria Math" w:hAnsi="Cambria Math" w:cs="Cambria Math"/>
          <w:sz w:val="24"/>
          <w:szCs w:val="24"/>
        </w:rPr>
        <w:t>𝑖𝑡𝑒𝑚𝑠</w:t>
      </w:r>
      <w:r w:rsidRPr="000D0672">
        <w:rPr>
          <w:rFonts w:ascii="Times New Roman" w:hAnsi="Times New Roman" w:cs="Times New Roman"/>
          <w:sz w:val="24"/>
          <w:szCs w:val="24"/>
        </w:rPr>
        <w:t xml:space="preserve"> </w:t>
      </w:r>
      <w:r w:rsidRPr="000D0672">
        <w:rPr>
          <w:rFonts w:ascii="Cambria Math" w:hAnsi="Cambria Math" w:cs="Cambria Math"/>
          <w:sz w:val="24"/>
          <w:szCs w:val="24"/>
        </w:rPr>
        <w:t>𝑡𝑜𝑡𝑎𝑙</w:t>
      </w:r>
      <w:r w:rsidRPr="000D0672">
        <w:rPr>
          <w:rFonts w:ascii="Times New Roman" w:hAnsi="Times New Roman" w:cs="Times New Roman"/>
          <w:sz w:val="24"/>
          <w:szCs w:val="24"/>
        </w:rPr>
        <w:t xml:space="preserve"> </w:t>
      </w:r>
      <w:r w:rsidRPr="000D0672">
        <w:rPr>
          <w:rFonts w:ascii="Cambria Math" w:hAnsi="Cambria Math" w:cs="Cambria Math"/>
          <w:sz w:val="24"/>
          <w:szCs w:val="24"/>
        </w:rPr>
        <w:t>𝑛𝑢𝑚𝑏𝑒𝑟</w:t>
      </w:r>
      <w:r w:rsidRPr="000D0672">
        <w:rPr>
          <w:rFonts w:ascii="Times New Roman" w:hAnsi="Times New Roman" w:cs="Times New Roman"/>
          <w:sz w:val="24"/>
          <w:szCs w:val="24"/>
        </w:rPr>
        <w:t xml:space="preserve"> </w:t>
      </w:r>
      <w:r w:rsidRPr="000D0672">
        <w:rPr>
          <w:rFonts w:ascii="Cambria Math" w:hAnsi="Cambria Math" w:cs="Cambria Math"/>
          <w:sz w:val="24"/>
          <w:szCs w:val="24"/>
        </w:rPr>
        <w:t>𝑖𝑛</w:t>
      </w:r>
      <w:r w:rsidRPr="000D0672">
        <w:rPr>
          <w:rFonts w:ascii="Times New Roman" w:hAnsi="Times New Roman" w:cs="Times New Roman"/>
          <w:sz w:val="24"/>
          <w:szCs w:val="24"/>
        </w:rPr>
        <w:t xml:space="preserve"> </w:t>
      </w:r>
      <w:r w:rsidRPr="000D0672">
        <w:rPr>
          <w:rFonts w:ascii="Cambria Math" w:hAnsi="Cambria Math" w:cs="Cambria Math"/>
          <w:sz w:val="24"/>
          <w:szCs w:val="24"/>
        </w:rPr>
        <w:t>𝑡</w:t>
      </w:r>
      <w:r w:rsidRPr="000D0672">
        <w:rPr>
          <w:rFonts w:ascii="Times New Roman" w:hAnsi="Times New Roman" w:cs="Times New Roman"/>
          <w:sz w:val="24"/>
          <w:szCs w:val="24"/>
        </w:rPr>
        <w:t>ℎ</w:t>
      </w:r>
      <w:r w:rsidRPr="000D0672">
        <w:rPr>
          <w:rFonts w:ascii="Cambria Math" w:hAnsi="Cambria Math" w:cs="Cambria Math"/>
          <w:sz w:val="24"/>
          <w:szCs w:val="24"/>
        </w:rPr>
        <w:t>𝑎𝑡</w:t>
      </w:r>
      <w:r w:rsidRPr="000D0672">
        <w:rPr>
          <w:rFonts w:ascii="Times New Roman" w:hAnsi="Times New Roman" w:cs="Times New Roman"/>
          <w:sz w:val="24"/>
          <w:szCs w:val="24"/>
        </w:rPr>
        <w:t xml:space="preserve"> </w:t>
      </w:r>
      <w:r w:rsidRPr="000D0672">
        <w:rPr>
          <w:rFonts w:ascii="Cambria Math" w:hAnsi="Cambria Math" w:cs="Cambria Math"/>
          <w:sz w:val="24"/>
          <w:szCs w:val="24"/>
        </w:rPr>
        <w:t>𝑟𝑜𝑤</w:t>
      </w:r>
      <w:r w:rsidRPr="000D0672">
        <w:rPr>
          <w:rFonts w:ascii="Times New Roman" w:hAnsi="Times New Roman" w:cs="Times New Roman"/>
          <w:sz w:val="24"/>
          <w:szCs w:val="24"/>
        </w:rPr>
        <w:t xml:space="preserve"> </w:t>
      </w:r>
    </w:p>
    <w:p w14:paraId="6C33F466"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033E4B8" w14:textId="4198D86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The Kappa coefficient was also used to measure the difference between the actual agreement between reference data and the classifier used to perform the classification versus the likelihood of agreement between the reference data and a random classifier. Kappa values range between 0 and 1. The strength of </w:t>
      </w:r>
      <w:r w:rsidR="00103265" w:rsidRPr="000D0672">
        <w:rPr>
          <w:rFonts w:ascii="Times New Roman" w:hAnsi="Times New Roman" w:cs="Times New Roman"/>
          <w:sz w:val="24"/>
          <w:szCs w:val="24"/>
        </w:rPr>
        <w:t xml:space="preserve">the </w:t>
      </w:r>
      <w:r w:rsidRPr="000D0672">
        <w:rPr>
          <w:rFonts w:ascii="Times New Roman" w:hAnsi="Times New Roman" w:cs="Times New Roman"/>
          <w:noProof/>
          <w:sz w:val="24"/>
          <w:szCs w:val="24"/>
        </w:rPr>
        <w:t>relation</w:t>
      </w:r>
      <w:r w:rsidRPr="000D0672">
        <w:rPr>
          <w:rFonts w:ascii="Times New Roman" w:hAnsi="Times New Roman" w:cs="Times New Roman"/>
          <w:sz w:val="24"/>
          <w:szCs w:val="24"/>
        </w:rPr>
        <w:t xml:space="preserve"> between ground truth pixels and classification increases from 0 to </w:t>
      </w:r>
      <w:bookmarkStart w:id="52" w:name="_Toc91233"/>
      <w:r w:rsidRPr="000D0672">
        <w:rPr>
          <w:rFonts w:ascii="Times New Roman" w:hAnsi="Times New Roman" w:cs="Times New Roman"/>
          <w:sz w:val="24"/>
          <w:szCs w:val="24"/>
        </w:rPr>
        <w:t xml:space="preserve">1. </w:t>
      </w:r>
    </w:p>
    <w:p w14:paraId="01DA1D78"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53" w:name="_Toc4189627"/>
      <w:r w:rsidRPr="000D0672">
        <w:rPr>
          <w:rFonts w:ascii="Times New Roman" w:eastAsiaTheme="majorEastAsia" w:hAnsi="Times New Roman" w:cs="Times New Roman"/>
          <w:b/>
          <w:sz w:val="24"/>
          <w:szCs w:val="24"/>
          <w:lang w:eastAsia="en-ZA"/>
        </w:rPr>
        <w:t>3.7 Change Detection</w:t>
      </w:r>
      <w:bookmarkEnd w:id="52"/>
      <w:bookmarkEnd w:id="53"/>
      <w:r w:rsidRPr="000D0672">
        <w:rPr>
          <w:rFonts w:ascii="Times New Roman" w:eastAsiaTheme="majorEastAsia" w:hAnsi="Times New Roman" w:cs="Times New Roman"/>
          <w:b/>
          <w:sz w:val="24"/>
          <w:szCs w:val="24"/>
          <w:lang w:eastAsia="en-ZA"/>
        </w:rPr>
        <w:t xml:space="preserve"> </w:t>
      </w:r>
    </w:p>
    <w:p w14:paraId="27A94808" w14:textId="77777777" w:rsidR="009B6031" w:rsidRPr="000D0672" w:rsidRDefault="009B6031" w:rsidP="009B6031">
      <w:pPr>
        <w:spacing w:after="0" w:line="240" w:lineRule="auto"/>
        <w:rPr>
          <w:rFonts w:ascii="Calibri" w:eastAsia="Calibri" w:hAnsi="Calibri" w:cs="Arial"/>
          <w:sz w:val="20"/>
          <w:szCs w:val="20"/>
          <w:lang w:eastAsia="en-ZA"/>
        </w:rPr>
      </w:pPr>
    </w:p>
    <w:p w14:paraId="243D20AB" w14:textId="41A1FC33"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Change detection statistics was used in ENVI Classic to see overall changes of the LULC of Ekurhuleni.  Detailed change detection statistics between two periods are produced by a change detection model. The changes are reported in area changes, percentage changes and pixel changes. The change detection statistics were produced for the following year intervals (1985-1990, 1990-1995, 1995-2000, 2000-2005, 2005-2010, 2010-2015 and 2015-2017). Understanding how features are changing over time is very essential for sustainable planning and for natural resource management (Chen et al., 2012). Change detection identifies the changes that have occurred, the extent to which change has occurred and also the projection with which change is occurring </w:t>
      </w:r>
      <w:r w:rsidRPr="000D0672">
        <w:rPr>
          <w:rFonts w:ascii="Times New Roman" w:eastAsia="Calibri" w:hAnsi="Times New Roman" w:cs="Times New Roman"/>
          <w:sz w:val="24"/>
          <w:szCs w:val="24"/>
          <w:lang w:eastAsia="en-ZA"/>
        </w:rPr>
        <w:t>(Macleod and Congalton, 1998).</w:t>
      </w:r>
    </w:p>
    <w:p w14:paraId="581B0EB8" w14:textId="77777777" w:rsidR="009B6031" w:rsidRPr="000D0672" w:rsidRDefault="009B6031" w:rsidP="009B6031">
      <w:pPr>
        <w:spacing w:after="0" w:line="240" w:lineRule="auto"/>
        <w:rPr>
          <w:rFonts w:ascii="Times New Roman" w:hAnsi="Times New Roman" w:cs="Times New Roman"/>
          <w:sz w:val="24"/>
          <w:szCs w:val="24"/>
        </w:rPr>
      </w:pPr>
    </w:p>
    <w:p w14:paraId="21109771" w14:textId="287A96B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hAnsi="Times New Roman" w:cs="Times New Roman"/>
          <w:sz w:val="24"/>
          <w:szCs w:val="24"/>
        </w:rPr>
        <w:t xml:space="preserve">Remote sensing uses a different number of techniques to detect change. Some of the techniques may include but are not limited to image regression, image digitising, image differencing, change vector analysis, and </w:t>
      </w:r>
      <w:r w:rsidRPr="000D0672">
        <w:rPr>
          <w:rFonts w:ascii="Times New Roman" w:hAnsi="Times New Roman" w:cs="Times New Roman"/>
          <w:noProof/>
          <w:sz w:val="24"/>
          <w:szCs w:val="24"/>
        </w:rPr>
        <w:t>post-classification</w:t>
      </w:r>
      <w:r w:rsidRPr="000D0672">
        <w:rPr>
          <w:rFonts w:ascii="Times New Roman" w:hAnsi="Times New Roman" w:cs="Times New Roman"/>
          <w:sz w:val="24"/>
          <w:szCs w:val="24"/>
        </w:rPr>
        <w:t xml:space="preserve">. </w:t>
      </w:r>
      <w:r w:rsidR="00886773" w:rsidRPr="000D0672">
        <w:rPr>
          <w:rFonts w:ascii="Times New Roman" w:hAnsi="Times New Roman" w:cs="Times New Roman"/>
          <w:sz w:val="24"/>
          <w:szCs w:val="24"/>
        </w:rPr>
        <w:t>Alt</w:t>
      </w:r>
      <w:r w:rsidRPr="000D0672">
        <w:rPr>
          <w:rFonts w:ascii="Times New Roman" w:hAnsi="Times New Roman" w:cs="Times New Roman"/>
          <w:sz w:val="24"/>
          <w:szCs w:val="24"/>
        </w:rPr>
        <w:t xml:space="preserve">hough the above methods have been used over time, it has not been identified which one is the best to use </w:t>
      </w:r>
      <w:r w:rsidRPr="000D0672">
        <w:rPr>
          <w:rFonts w:ascii="Times New Roman" w:eastAsia="Calibri" w:hAnsi="Times New Roman" w:cs="Times New Roman"/>
          <w:sz w:val="24"/>
          <w:szCs w:val="24"/>
          <w:lang w:eastAsia="en-ZA"/>
        </w:rPr>
        <w:t xml:space="preserve">(Lu </w:t>
      </w:r>
      <w:r w:rsidRPr="000D0672">
        <w:rPr>
          <w:rFonts w:ascii="Times New Roman" w:eastAsia="Calibri" w:hAnsi="Times New Roman" w:cs="Times New Roman"/>
          <w:iCs/>
          <w:sz w:val="24"/>
          <w:szCs w:val="24"/>
          <w:lang w:eastAsia="en-ZA"/>
        </w:rPr>
        <w:t>et al</w:t>
      </w:r>
      <w:r w:rsidRPr="000D0672">
        <w:rPr>
          <w:rFonts w:ascii="Times New Roman" w:eastAsia="Calibri" w:hAnsi="Times New Roman" w:cs="Times New Roman"/>
          <w:sz w:val="24"/>
          <w:szCs w:val="24"/>
          <w:lang w:eastAsia="en-ZA"/>
        </w:rPr>
        <w:t xml:space="preserve">., 2004). </w:t>
      </w:r>
    </w:p>
    <w:p w14:paraId="148E816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A07EEFE" w14:textId="4E8FEBE1"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In this study, change detection statistics in the </w:t>
      </w:r>
      <w:r w:rsidRPr="000D0672">
        <w:rPr>
          <w:rFonts w:ascii="Times New Roman" w:eastAsia="Calibri" w:hAnsi="Times New Roman" w:cs="Times New Roman"/>
          <w:noProof/>
          <w:sz w:val="24"/>
          <w:szCs w:val="24"/>
          <w:lang w:eastAsia="en-ZA"/>
        </w:rPr>
        <w:t>post</w:t>
      </w:r>
      <w:r w:rsidRPr="000D0672">
        <w:rPr>
          <w:rFonts w:ascii="Times New Roman" w:eastAsia="Calibri" w:hAnsi="Times New Roman" w:cs="Times New Roman"/>
          <w:sz w:val="24"/>
          <w:szCs w:val="24"/>
          <w:lang w:eastAsia="en-ZA"/>
        </w:rPr>
        <w:t xml:space="preserve"> classification tool in ENVI classic 5.2 was used. This provided detailed results of changes between </w:t>
      </w:r>
      <w:r w:rsidR="00103265" w:rsidRPr="000D0672">
        <w:rPr>
          <w:rFonts w:ascii="Times New Roman" w:eastAsia="Calibri" w:hAnsi="Times New Roman" w:cs="Times New Roman"/>
          <w:sz w:val="24"/>
          <w:szCs w:val="24"/>
          <w:lang w:eastAsia="en-ZA"/>
        </w:rPr>
        <w:t xml:space="preserve">the </w:t>
      </w:r>
      <w:r w:rsidRPr="000D0672">
        <w:rPr>
          <w:rFonts w:ascii="Times New Roman" w:eastAsia="Calibri" w:hAnsi="Times New Roman" w:cs="Times New Roman"/>
          <w:noProof/>
          <w:sz w:val="24"/>
          <w:szCs w:val="24"/>
          <w:lang w:eastAsia="en-ZA"/>
        </w:rPr>
        <w:t>two</w:t>
      </w:r>
      <w:r w:rsidRPr="000D0672">
        <w:rPr>
          <w:rFonts w:ascii="Times New Roman" w:eastAsia="Calibri" w:hAnsi="Times New Roman" w:cs="Times New Roman"/>
          <w:sz w:val="24"/>
          <w:szCs w:val="24"/>
          <w:lang w:eastAsia="en-ZA"/>
        </w:rPr>
        <w:t xml:space="preserve"> images. The earlier image is recognised as the initial state and the later image as the </w:t>
      </w:r>
      <w:r w:rsidRPr="000D0672">
        <w:rPr>
          <w:rFonts w:ascii="Times New Roman" w:eastAsia="Calibri" w:hAnsi="Times New Roman" w:cs="Times New Roman"/>
          <w:noProof/>
          <w:sz w:val="24"/>
          <w:szCs w:val="24"/>
          <w:lang w:eastAsia="en-ZA"/>
        </w:rPr>
        <w:t>final</w:t>
      </w:r>
      <w:r w:rsidRPr="000D0672">
        <w:rPr>
          <w:rFonts w:ascii="Times New Roman" w:eastAsia="Calibri" w:hAnsi="Times New Roman" w:cs="Times New Roman"/>
          <w:sz w:val="24"/>
          <w:szCs w:val="24"/>
          <w:lang w:eastAsia="en-ZA"/>
        </w:rPr>
        <w:t xml:space="preserve"> state. The classes where pixels have changed are reported in </w:t>
      </w:r>
      <w:r w:rsidR="00103265" w:rsidRPr="000D0672">
        <w:rPr>
          <w:rFonts w:ascii="Times New Roman" w:eastAsia="Calibri" w:hAnsi="Times New Roman" w:cs="Times New Roman"/>
          <w:sz w:val="24"/>
          <w:szCs w:val="24"/>
          <w:lang w:eastAsia="en-ZA"/>
        </w:rPr>
        <w:t xml:space="preserve">the </w:t>
      </w:r>
      <w:r w:rsidRPr="000D0672">
        <w:rPr>
          <w:rFonts w:ascii="Times New Roman" w:eastAsia="Calibri" w:hAnsi="Times New Roman" w:cs="Times New Roman"/>
          <w:noProof/>
          <w:sz w:val="24"/>
          <w:szCs w:val="24"/>
          <w:lang w:eastAsia="en-ZA"/>
        </w:rPr>
        <w:t>form</w:t>
      </w:r>
      <w:r w:rsidRPr="000D0672">
        <w:rPr>
          <w:rFonts w:ascii="Times New Roman" w:eastAsia="Calibri" w:hAnsi="Times New Roman" w:cs="Times New Roman"/>
          <w:sz w:val="24"/>
          <w:szCs w:val="24"/>
          <w:lang w:eastAsia="en-ZA"/>
        </w:rPr>
        <w:t xml:space="preserve"> of an </w:t>
      </w:r>
      <w:r w:rsidRPr="000D0672">
        <w:rPr>
          <w:rFonts w:ascii="Times New Roman" w:eastAsia="Calibri" w:hAnsi="Times New Roman" w:cs="Times New Roman"/>
          <w:noProof/>
          <w:sz w:val="24"/>
          <w:szCs w:val="24"/>
          <w:lang w:eastAsia="en-ZA"/>
        </w:rPr>
        <w:t>area</w:t>
      </w:r>
      <w:r w:rsidRPr="000D0672">
        <w:rPr>
          <w:rFonts w:ascii="Times New Roman" w:eastAsia="Calibri" w:hAnsi="Times New Roman" w:cs="Times New Roman"/>
          <w:sz w:val="24"/>
          <w:szCs w:val="24"/>
          <w:lang w:eastAsia="en-ZA"/>
        </w:rPr>
        <w:t xml:space="preserve">, pixel count and percentage changes. In this </w:t>
      </w:r>
      <w:r w:rsidRPr="000D0672">
        <w:rPr>
          <w:rFonts w:ascii="Times New Roman" w:eastAsia="Calibri" w:hAnsi="Times New Roman" w:cs="Times New Roman"/>
          <w:sz w:val="24"/>
          <w:szCs w:val="24"/>
          <w:lang w:eastAsia="en-ZA"/>
        </w:rPr>
        <w:lastRenderedPageBreak/>
        <w:t>report, only the changes in percentage were recorded. The change detection statistics were analysed in order to identify, describe and quantify the changes that have occurred (Hegazy and Kaloop, 2015).</w:t>
      </w:r>
    </w:p>
    <w:p w14:paraId="5D68492F"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54" w:name="_Toc91234"/>
      <w:bookmarkStart w:id="55" w:name="_Toc4189628"/>
      <w:r w:rsidRPr="000D0672">
        <w:rPr>
          <w:rFonts w:ascii="Times New Roman" w:eastAsiaTheme="majorEastAsia" w:hAnsi="Times New Roman" w:cs="Times New Roman"/>
          <w:b/>
          <w:sz w:val="24"/>
          <w:szCs w:val="24"/>
          <w:lang w:eastAsia="en-ZA"/>
        </w:rPr>
        <w:t>3.8 Modelling future LULCC</w:t>
      </w:r>
      <w:bookmarkEnd w:id="54"/>
      <w:bookmarkEnd w:id="55"/>
      <w:r w:rsidRPr="000D0672">
        <w:rPr>
          <w:rFonts w:ascii="Times New Roman" w:eastAsiaTheme="majorEastAsia" w:hAnsi="Times New Roman" w:cs="Times New Roman"/>
          <w:b/>
          <w:sz w:val="24"/>
          <w:szCs w:val="24"/>
          <w:lang w:eastAsia="en-ZA"/>
        </w:rPr>
        <w:t xml:space="preserve"> </w:t>
      </w:r>
    </w:p>
    <w:p w14:paraId="04CC71C9" w14:textId="77777777" w:rsidR="009B6031" w:rsidRPr="000D0672" w:rsidRDefault="009B6031" w:rsidP="009B6031">
      <w:pPr>
        <w:spacing w:after="0" w:line="240" w:lineRule="auto"/>
        <w:rPr>
          <w:rFonts w:ascii="Calibri" w:eastAsia="Calibri" w:hAnsi="Calibri" w:cs="Arial"/>
          <w:sz w:val="20"/>
          <w:szCs w:val="20"/>
          <w:lang w:eastAsia="en-ZA"/>
        </w:rPr>
      </w:pPr>
    </w:p>
    <w:p w14:paraId="3235DA1A" w14:textId="2016C2D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Future LULC can be modelled using software packages like DINAMICA EGO, Land Change Modeller, CLUE-S and CA-MARKOV. These approaches use historical LULC to predict </w:t>
      </w:r>
      <w:r w:rsidR="00D60FA2" w:rsidRPr="000D0672">
        <w:rPr>
          <w:rFonts w:ascii="Times New Roman" w:eastAsia="Calibri" w:hAnsi="Times New Roman" w:cs="Times New Roman"/>
          <w:sz w:val="24"/>
          <w:szCs w:val="24"/>
          <w:lang w:eastAsia="en-ZA"/>
        </w:rPr>
        <w:t xml:space="preserve">future LULC (Mas et al. 2014). </w:t>
      </w:r>
      <w:r w:rsidRPr="000D0672">
        <w:rPr>
          <w:rFonts w:ascii="Times New Roman" w:eastAsia="Calibri" w:hAnsi="Times New Roman" w:cs="Times New Roman"/>
          <w:sz w:val="24"/>
          <w:szCs w:val="24"/>
          <w:lang w:eastAsia="en-ZA"/>
        </w:rPr>
        <w:t xml:space="preserve">The </w:t>
      </w:r>
      <w:r w:rsidR="006F506C" w:rsidRPr="000D0672">
        <w:rPr>
          <w:rFonts w:ascii="Times New Roman" w:eastAsia="Calibri" w:hAnsi="Times New Roman" w:cs="Times New Roman"/>
          <w:sz w:val="24"/>
          <w:szCs w:val="24"/>
          <w:lang w:eastAsia="en-ZA"/>
        </w:rPr>
        <w:t xml:space="preserve">Markov Chain Analysis, </w:t>
      </w:r>
      <w:r w:rsidRPr="000D0672">
        <w:rPr>
          <w:rFonts w:ascii="Times New Roman" w:eastAsia="Calibri" w:hAnsi="Times New Roman" w:cs="Times New Roman"/>
          <w:sz w:val="24"/>
          <w:szCs w:val="24"/>
          <w:lang w:eastAsia="en-ZA"/>
        </w:rPr>
        <w:t xml:space="preserve">Cellular Automata (CA), Logistic regression and GEOMOD are among the commonly used approaches for modelling and predicting future </w:t>
      </w:r>
      <w:r w:rsidR="006F506C" w:rsidRPr="000D0672">
        <w:rPr>
          <w:rFonts w:ascii="Times New Roman" w:eastAsia="Calibri" w:hAnsi="Times New Roman" w:cs="Times New Roman"/>
          <w:sz w:val="24"/>
          <w:szCs w:val="24"/>
          <w:lang w:eastAsia="en-ZA"/>
        </w:rPr>
        <w:t>LULCC</w:t>
      </w:r>
      <w:r w:rsidRPr="000D0672">
        <w:rPr>
          <w:rFonts w:ascii="Times New Roman" w:eastAsia="Calibri" w:hAnsi="Times New Roman" w:cs="Times New Roman"/>
          <w:sz w:val="24"/>
          <w:szCs w:val="24"/>
          <w:lang w:eastAsia="en-ZA"/>
        </w:rPr>
        <w:t xml:space="preserve"> (Agrawal et al., 2002).</w:t>
      </w:r>
    </w:p>
    <w:p w14:paraId="56FCE61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F150276" w14:textId="7E79D3A8"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Markov based approach involves the use of an object’s earlier state to predict its future state (Bell et al, 1977). The MOLUSCE (Modules of Land Use Change Evaluation) plugin in QGIS enables the use of the Markov approach to </w:t>
      </w:r>
      <w:r w:rsidRPr="000D0672">
        <w:rPr>
          <w:rFonts w:ascii="Times New Roman" w:eastAsia="Calibri" w:hAnsi="Times New Roman" w:cs="Times New Roman"/>
          <w:noProof/>
          <w:sz w:val="24"/>
          <w:szCs w:val="24"/>
          <w:lang w:eastAsia="en-ZA"/>
        </w:rPr>
        <w:t>prepar</w:t>
      </w:r>
      <w:r w:rsidR="00103265" w:rsidRPr="000D0672">
        <w:rPr>
          <w:rFonts w:ascii="Times New Roman" w:eastAsia="Calibri" w:hAnsi="Times New Roman" w:cs="Times New Roman"/>
          <w:noProof/>
          <w:sz w:val="24"/>
          <w:szCs w:val="24"/>
          <w:lang w:eastAsia="en-ZA"/>
        </w:rPr>
        <w:t>ing</w:t>
      </w:r>
      <w:r w:rsidRPr="000D0672">
        <w:rPr>
          <w:rFonts w:ascii="Times New Roman" w:eastAsia="Calibri" w:hAnsi="Times New Roman" w:cs="Times New Roman"/>
          <w:sz w:val="24"/>
          <w:szCs w:val="24"/>
          <w:lang w:eastAsia="en-ZA"/>
        </w:rPr>
        <w:t xml:space="preserve"> transition matrices which are then used to predict future LULC (Jogun, 2016). It trains the simulation model based on four models namely; ANN (artificial neural networks),</w:t>
      </w:r>
      <w:r w:rsidRPr="000D0672">
        <w:rPr>
          <w:rFonts w:ascii="Calibri" w:eastAsia="Calibri" w:hAnsi="Calibri" w:cs="Arial"/>
          <w:sz w:val="20"/>
          <w:szCs w:val="20"/>
          <w:lang w:eastAsia="en-ZA"/>
        </w:rPr>
        <w:t xml:space="preserve"> </w:t>
      </w:r>
      <w:r w:rsidRPr="000D0672">
        <w:rPr>
          <w:rFonts w:ascii="Times New Roman" w:eastAsia="Calibri" w:hAnsi="Times New Roman" w:cs="Times New Roman"/>
          <w:sz w:val="24"/>
          <w:szCs w:val="24"/>
          <w:lang w:eastAsia="en-ZA"/>
        </w:rPr>
        <w:t>WoE (weights of evidence), LR (logistic regression) and multi-criteria evaluation (MCE) (Rahman et al., 2017). The cellular automata model approach is then used to produce the simulated land use map (Jogun 2016; Li and Li 2015; NEXTGIS 2017).</w:t>
      </w:r>
    </w:p>
    <w:p w14:paraId="240C427C"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55F4BD1" w14:textId="03C17A06"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simulation in this study was carried out using the MOLUSCE plugin in QGIS following the CA model approach. The CA model was coupled with the ANN (artificial </w:t>
      </w:r>
      <w:r w:rsidRPr="000D0672">
        <w:rPr>
          <w:rFonts w:ascii="Times New Roman" w:eastAsia="Calibri" w:hAnsi="Times New Roman" w:cs="Times New Roman"/>
          <w:noProof/>
          <w:sz w:val="24"/>
          <w:szCs w:val="24"/>
          <w:lang w:eastAsia="en-ZA"/>
        </w:rPr>
        <w:t>neural</w:t>
      </w:r>
      <w:r w:rsidRPr="000D0672">
        <w:rPr>
          <w:rFonts w:ascii="Times New Roman" w:eastAsia="Calibri" w:hAnsi="Times New Roman" w:cs="Times New Roman"/>
          <w:sz w:val="24"/>
          <w:szCs w:val="24"/>
          <w:lang w:eastAsia="en-ZA"/>
        </w:rPr>
        <w:t xml:space="preserve"> network) method as this method has proven to be more accurate than linear regression (Jogun 2016). More importantly, the calculation of the parameters for the CA model </w:t>
      </w:r>
      <w:r w:rsidR="000A668D" w:rsidRPr="000D0672">
        <w:rPr>
          <w:rFonts w:ascii="Times New Roman" w:eastAsia="Calibri" w:hAnsi="Times New Roman" w:cs="Times New Roman"/>
          <w:sz w:val="24"/>
          <w:szCs w:val="24"/>
          <w:lang w:eastAsia="en-ZA"/>
        </w:rPr>
        <w:t>i</w:t>
      </w:r>
      <w:r w:rsidRPr="000D0672">
        <w:rPr>
          <w:rFonts w:ascii="Times New Roman" w:eastAsia="Calibri" w:hAnsi="Times New Roman" w:cs="Times New Roman"/>
          <w:sz w:val="24"/>
          <w:szCs w:val="24"/>
          <w:lang w:eastAsia="en-ZA"/>
        </w:rPr>
        <w:t>s quite tedious, therefore</w:t>
      </w:r>
      <w:r w:rsidR="00886773"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 xml:space="preserve"> to overcome this problem and increase accuracy and efficiency </w:t>
      </w:r>
      <w:r w:rsidR="000A668D" w:rsidRPr="000D0672">
        <w:rPr>
          <w:rFonts w:ascii="Times New Roman" w:eastAsia="Calibri" w:hAnsi="Times New Roman" w:cs="Times New Roman"/>
          <w:sz w:val="24"/>
          <w:szCs w:val="24"/>
          <w:lang w:eastAsia="en-ZA"/>
        </w:rPr>
        <w:t>CA was coupled with ANN</w:t>
      </w:r>
      <w:r w:rsidRPr="000D0672">
        <w:rPr>
          <w:rFonts w:ascii="Times New Roman" w:eastAsia="Calibri" w:hAnsi="Times New Roman" w:cs="Times New Roman"/>
          <w:sz w:val="24"/>
          <w:szCs w:val="24"/>
          <w:lang w:eastAsia="en-ZA"/>
        </w:rPr>
        <w:t xml:space="preserve">.  Simulation environment of CA models </w:t>
      </w:r>
      <w:r w:rsidRPr="000D0672">
        <w:rPr>
          <w:rFonts w:ascii="Times New Roman" w:eastAsia="Calibri" w:hAnsi="Times New Roman" w:cs="Times New Roman"/>
          <w:noProof/>
          <w:sz w:val="24"/>
          <w:szCs w:val="24"/>
          <w:lang w:eastAsia="en-ZA"/>
        </w:rPr>
        <w:t>consist</w:t>
      </w:r>
      <w:r w:rsidR="00103265" w:rsidRPr="000D0672">
        <w:rPr>
          <w:rFonts w:ascii="Times New Roman" w:eastAsia="Calibri" w:hAnsi="Times New Roman" w:cs="Times New Roman"/>
          <w:noProof/>
          <w:sz w:val="24"/>
          <w:szCs w:val="24"/>
          <w:lang w:eastAsia="en-ZA"/>
        </w:rPr>
        <w:t>s</w:t>
      </w:r>
      <w:r w:rsidRPr="000D0672">
        <w:rPr>
          <w:rFonts w:ascii="Times New Roman" w:eastAsia="Calibri" w:hAnsi="Times New Roman" w:cs="Times New Roman"/>
          <w:sz w:val="24"/>
          <w:szCs w:val="24"/>
          <w:lang w:eastAsia="en-ZA"/>
        </w:rPr>
        <w:t xml:space="preserve"> a grid of raster cells (Hedge et al., 2008). The ability and simplicity of the CA model to embody both mathematical and logistical based transition rules have made CA models very successful</w:t>
      </w:r>
      <w:r w:rsidR="00886773"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(Sanchez et al., 2014)</w:t>
      </w:r>
      <w:r w:rsidR="00BF353E"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The classified LULC maps of 1985 and 2017 were input into the model. 1985 was assigned for the initial state (time t1) and the 2017 map was assigned the final state (time t2). The spatial variables included were population density, main road networks and t</w:t>
      </w:r>
      <w:r w:rsidR="000A668D" w:rsidRPr="000D0672">
        <w:rPr>
          <w:rFonts w:ascii="Times New Roman" w:eastAsia="Calibri" w:hAnsi="Times New Roman" w:cs="Times New Roman"/>
          <w:sz w:val="24"/>
          <w:szCs w:val="24"/>
          <w:lang w:eastAsia="en-ZA"/>
        </w:rPr>
        <w:t xml:space="preserve">he DEM of Ekurhuleni.  </w:t>
      </w:r>
      <w:r w:rsidRPr="000D0672">
        <w:rPr>
          <w:rFonts w:ascii="Times New Roman" w:eastAsia="Calibri" w:hAnsi="Times New Roman" w:cs="Times New Roman"/>
          <w:sz w:val="24"/>
          <w:szCs w:val="24"/>
          <w:lang w:eastAsia="en-ZA"/>
        </w:rPr>
        <w:t xml:space="preserve">These variables were chosen based on previous studies findings that show them </w:t>
      </w:r>
      <w:r w:rsidR="000A668D" w:rsidRPr="000D0672">
        <w:rPr>
          <w:rFonts w:ascii="Times New Roman" w:eastAsia="Calibri" w:hAnsi="Times New Roman" w:cs="Times New Roman"/>
          <w:sz w:val="24"/>
          <w:szCs w:val="24"/>
          <w:lang w:eastAsia="en-ZA"/>
        </w:rPr>
        <w:t xml:space="preserve">as main drivers </w:t>
      </w:r>
      <w:r w:rsidR="00BF353E" w:rsidRPr="000D0672">
        <w:rPr>
          <w:rFonts w:ascii="Times New Roman" w:eastAsia="Calibri" w:hAnsi="Times New Roman" w:cs="Times New Roman"/>
          <w:sz w:val="24"/>
          <w:szCs w:val="24"/>
          <w:lang w:eastAsia="en-ZA"/>
        </w:rPr>
        <w:t>of LULC</w:t>
      </w:r>
      <w:r w:rsidRPr="000D0672">
        <w:rPr>
          <w:rFonts w:ascii="Times New Roman" w:eastAsia="Calibri" w:hAnsi="Times New Roman" w:cs="Times New Roman"/>
          <w:sz w:val="24"/>
          <w:szCs w:val="24"/>
          <w:lang w:eastAsia="en-ZA"/>
        </w:rPr>
        <w:t xml:space="preserve"> change (Han et al., 2015; Al-sharif and Pradhan, 2013; in et al., </w:t>
      </w:r>
      <w:r w:rsidRPr="000D0672">
        <w:rPr>
          <w:rFonts w:ascii="Times New Roman" w:eastAsia="Calibri" w:hAnsi="Times New Roman" w:cs="Times New Roman"/>
          <w:sz w:val="24"/>
          <w:szCs w:val="24"/>
          <w:lang w:eastAsia="en-ZA"/>
        </w:rPr>
        <w:lastRenderedPageBreak/>
        <w:t>2008)</w:t>
      </w:r>
      <w:r w:rsidR="00BF353E"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The plugin has cellular automata simulation which was used to project the change in LULC (Wagner, 1997).</w:t>
      </w:r>
    </w:p>
    <w:p w14:paraId="33EC505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BD20088" w14:textId="204D8425"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CA-ANN model was selected for this study because it represents </w:t>
      </w:r>
      <w:r w:rsidR="008763DB" w:rsidRPr="000D0672">
        <w:rPr>
          <w:rFonts w:ascii="Times New Roman" w:eastAsia="Calibri" w:hAnsi="Times New Roman" w:cs="Times New Roman"/>
          <w:sz w:val="24"/>
          <w:szCs w:val="24"/>
          <w:lang w:eastAsia="en-ZA"/>
        </w:rPr>
        <w:t xml:space="preserve">an </w:t>
      </w:r>
      <w:r w:rsidRPr="000D0672">
        <w:rPr>
          <w:rFonts w:ascii="Times New Roman" w:eastAsia="Calibri" w:hAnsi="Times New Roman" w:cs="Times New Roman"/>
          <w:noProof/>
          <w:sz w:val="24"/>
          <w:szCs w:val="24"/>
          <w:lang w:eastAsia="en-ZA"/>
        </w:rPr>
        <w:t>advancement</w:t>
      </w:r>
      <w:r w:rsidRPr="000D0672">
        <w:rPr>
          <w:rFonts w:ascii="Times New Roman" w:eastAsia="Calibri" w:hAnsi="Times New Roman" w:cs="Times New Roman"/>
          <w:sz w:val="24"/>
          <w:szCs w:val="24"/>
          <w:lang w:eastAsia="en-ZA"/>
        </w:rPr>
        <w:t xml:space="preserve"> in spatiotemporal dynamic modelling and forecasting and it has been proved by recent studies to be effective in computing land use land cover change (Al-Rubkhi et al.</w:t>
      </w:r>
      <w:r w:rsidR="000A668D" w:rsidRPr="000D0672">
        <w:rPr>
          <w:rFonts w:ascii="Times New Roman" w:eastAsia="Calibri" w:hAnsi="Times New Roman" w:cs="Times New Roman"/>
          <w:sz w:val="24"/>
          <w:szCs w:val="24"/>
          <w:lang w:eastAsia="en-ZA"/>
        </w:rPr>
        <w:t xml:space="preserve">, 2017). Li and Li (2015) used </w:t>
      </w:r>
      <w:r w:rsidR="008763DB" w:rsidRPr="000D0672">
        <w:rPr>
          <w:rFonts w:ascii="Times New Roman" w:eastAsia="Calibri" w:hAnsi="Times New Roman" w:cs="Times New Roman"/>
          <w:sz w:val="24"/>
          <w:szCs w:val="24"/>
          <w:lang w:eastAsia="en-ZA"/>
        </w:rPr>
        <w:t xml:space="preserve">a </w:t>
      </w:r>
      <w:r w:rsidR="000A668D" w:rsidRPr="000D0672">
        <w:rPr>
          <w:rFonts w:ascii="Times New Roman" w:eastAsia="Calibri" w:hAnsi="Times New Roman" w:cs="Times New Roman"/>
          <w:noProof/>
          <w:sz w:val="24"/>
          <w:szCs w:val="24"/>
          <w:lang w:eastAsia="en-ZA"/>
        </w:rPr>
        <w:t>combination</w:t>
      </w:r>
      <w:r w:rsidRPr="000D0672">
        <w:rPr>
          <w:rFonts w:ascii="Times New Roman" w:eastAsia="Calibri" w:hAnsi="Times New Roman" w:cs="Times New Roman"/>
          <w:sz w:val="24"/>
          <w:szCs w:val="24"/>
          <w:lang w:eastAsia="en-ZA"/>
        </w:rPr>
        <w:t xml:space="preserve"> of CA-ANN model to simulate land changes. Using the CA</w:t>
      </w:r>
      <w:r w:rsidR="000A668D" w:rsidRPr="000D0672">
        <w:rPr>
          <w:rFonts w:ascii="Times New Roman" w:eastAsia="Calibri" w:hAnsi="Times New Roman" w:cs="Times New Roman"/>
          <w:sz w:val="24"/>
          <w:szCs w:val="24"/>
          <w:lang w:eastAsia="en-ZA"/>
        </w:rPr>
        <w:t>-ANN model</w:t>
      </w:r>
      <w:r w:rsidRPr="000D0672">
        <w:rPr>
          <w:rFonts w:ascii="Times New Roman" w:eastAsia="Calibri" w:hAnsi="Times New Roman" w:cs="Times New Roman"/>
          <w:sz w:val="24"/>
          <w:szCs w:val="24"/>
          <w:lang w:eastAsia="en-ZA"/>
        </w:rPr>
        <w:t>, Roy et al. (2015) predicted and monitored LULC in Bangladesh from 2010 to 2030. The above model is therefore popular and has been used in many studies.</w:t>
      </w:r>
    </w:p>
    <w:p w14:paraId="126B115D" w14:textId="77777777" w:rsidR="009B6031" w:rsidRPr="000D0672" w:rsidRDefault="009B6031" w:rsidP="009B6031">
      <w:pPr>
        <w:rPr>
          <w:rFonts w:ascii="Times New Roman" w:eastAsia="Calibri" w:hAnsi="Times New Roman" w:cs="Times New Roman"/>
          <w:sz w:val="24"/>
          <w:szCs w:val="24"/>
          <w:lang w:eastAsia="en-ZA"/>
        </w:rPr>
        <w:sectPr w:rsidR="009B6031" w:rsidRPr="000D0672" w:rsidSect="00886773">
          <w:pgSz w:w="11906" w:h="16838"/>
          <w:pgMar w:top="1440" w:right="1440" w:bottom="1440" w:left="1440" w:header="708" w:footer="708" w:gutter="0"/>
          <w:lnNumType w:countBy="1"/>
          <w:cols w:space="708"/>
          <w:docGrid w:linePitch="360"/>
        </w:sectPr>
      </w:pPr>
    </w:p>
    <w:p w14:paraId="3085D9DA" w14:textId="77777777" w:rsidR="009B6031" w:rsidRPr="000D0672" w:rsidRDefault="00977CFB" w:rsidP="009B6031">
      <w:pPr>
        <w:keepNext/>
        <w:rPr>
          <w:rFonts w:ascii="Calibri" w:eastAsia="Calibri" w:hAnsi="Calibri" w:cs="Arial"/>
          <w:sz w:val="20"/>
          <w:szCs w:val="20"/>
          <w:lang w:eastAsia="en-ZA"/>
        </w:rPr>
      </w:pPr>
      <w:r w:rsidRPr="000D0672">
        <w:rPr>
          <w:rFonts w:ascii="Times New Roman" w:eastAsia="Calibri" w:hAnsi="Times New Roman" w:cs="Times New Roman"/>
          <w:noProof/>
          <w:sz w:val="24"/>
          <w:szCs w:val="24"/>
          <w:lang w:eastAsia="en-ZA"/>
        </w:rPr>
        <w:object w:dxaOrig="15087" w:dyaOrig="10480" w14:anchorId="37EAB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7.8pt;height:407.1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Visio.Drawing.11" ShapeID="_x0000_i1025" DrawAspect="Content" ObjectID="_1620714306" r:id="rId19"/>
        </w:object>
      </w:r>
    </w:p>
    <w:p w14:paraId="1A035B76" w14:textId="3A6572B0" w:rsidR="009B6031" w:rsidRPr="000D0672" w:rsidRDefault="009B6031" w:rsidP="009B6031">
      <w:pPr>
        <w:spacing w:after="200" w:line="240" w:lineRule="auto"/>
        <w:rPr>
          <w:rFonts w:ascii="Times New Roman" w:eastAsia="Calibri" w:hAnsi="Times New Roman" w:cs="Times New Roman"/>
          <w:b/>
          <w:bCs/>
          <w:sz w:val="24"/>
          <w:szCs w:val="24"/>
          <w:lang w:eastAsia="en-ZA"/>
        </w:rPr>
        <w:sectPr w:rsidR="009B6031" w:rsidRPr="000D0672" w:rsidSect="008F58FA">
          <w:pgSz w:w="16838" w:h="11906" w:orient="landscape"/>
          <w:pgMar w:top="1440" w:right="1440" w:bottom="1440" w:left="1440" w:header="709" w:footer="709" w:gutter="0"/>
          <w:cols w:space="708"/>
          <w:docGrid w:linePitch="360"/>
        </w:sectPr>
      </w:pPr>
      <w:bookmarkStart w:id="56" w:name="_Toc2108931"/>
      <w:r w:rsidRPr="000D0672">
        <w:rPr>
          <w:rFonts w:ascii="Times New Roman" w:eastAsia="Calibri" w:hAnsi="Times New Roman" w:cs="Times New Roman"/>
          <w:b/>
          <w:bCs/>
          <w:sz w:val="24"/>
          <w:szCs w:val="24"/>
          <w:lang w:eastAsia="en-ZA"/>
        </w:rPr>
        <w:t xml:space="preserve">Figure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Figure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2</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 xml:space="preserve">: </w:t>
      </w:r>
      <w:r w:rsidRPr="000D0672">
        <w:rPr>
          <w:rFonts w:ascii="Times New Roman" w:eastAsia="Calibri" w:hAnsi="Times New Roman" w:cs="Times New Roman"/>
          <w:bCs/>
          <w:sz w:val="24"/>
          <w:szCs w:val="24"/>
          <w:lang w:eastAsia="en-ZA"/>
        </w:rPr>
        <w:t xml:space="preserve">Summary of </w:t>
      </w:r>
      <w:bookmarkEnd w:id="56"/>
      <w:r w:rsidRPr="000D0672">
        <w:rPr>
          <w:rFonts w:ascii="Times New Roman" w:eastAsia="Calibri" w:hAnsi="Times New Roman" w:cs="Times New Roman"/>
          <w:bCs/>
          <w:sz w:val="24"/>
          <w:szCs w:val="24"/>
          <w:lang w:eastAsia="en-ZA"/>
        </w:rPr>
        <w:t xml:space="preserve">Methodology </w:t>
      </w:r>
    </w:p>
    <w:p w14:paraId="0DD87A7D"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57" w:name="_Toc91235"/>
      <w:bookmarkStart w:id="58" w:name="_Toc4189629"/>
      <w:r w:rsidRPr="000D0672">
        <w:rPr>
          <w:rFonts w:ascii="Times New Roman" w:eastAsiaTheme="majorEastAsia" w:hAnsi="Times New Roman" w:cs="Times New Roman"/>
          <w:b/>
          <w:sz w:val="24"/>
          <w:szCs w:val="24"/>
          <w:lang w:eastAsia="en-ZA"/>
        </w:rPr>
        <w:lastRenderedPageBreak/>
        <w:t>CHAPTER 4: RESULTS</w:t>
      </w:r>
      <w:bookmarkEnd w:id="57"/>
      <w:bookmarkEnd w:id="58"/>
      <w:r w:rsidRPr="000D0672">
        <w:rPr>
          <w:rFonts w:ascii="Times New Roman" w:eastAsiaTheme="majorEastAsia" w:hAnsi="Times New Roman" w:cs="Times New Roman"/>
          <w:b/>
          <w:sz w:val="24"/>
          <w:szCs w:val="24"/>
          <w:lang w:eastAsia="en-ZA"/>
        </w:rPr>
        <w:t xml:space="preserve"> </w:t>
      </w:r>
    </w:p>
    <w:p w14:paraId="44DFBEDD" w14:textId="77777777" w:rsidR="009B6031" w:rsidRPr="000D0672" w:rsidRDefault="009B6031" w:rsidP="009B6031">
      <w:pPr>
        <w:spacing w:after="0" w:line="240" w:lineRule="auto"/>
        <w:rPr>
          <w:rFonts w:ascii="Calibri" w:eastAsia="Calibri" w:hAnsi="Calibri" w:cs="Arial"/>
          <w:sz w:val="20"/>
          <w:szCs w:val="20"/>
          <w:lang w:eastAsia="en-ZA"/>
        </w:rPr>
      </w:pPr>
    </w:p>
    <w:p w14:paraId="56A9F9A1"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59" w:name="_Toc91236"/>
      <w:bookmarkStart w:id="60" w:name="_Toc4189630"/>
      <w:r w:rsidRPr="000D0672">
        <w:rPr>
          <w:rFonts w:ascii="Times New Roman" w:eastAsiaTheme="majorEastAsia" w:hAnsi="Times New Roman" w:cs="Times New Roman"/>
          <w:b/>
          <w:sz w:val="24"/>
          <w:szCs w:val="24"/>
          <w:lang w:eastAsia="en-ZA"/>
        </w:rPr>
        <w:t>4.1 LULC Mapping</w:t>
      </w:r>
      <w:bookmarkEnd w:id="59"/>
      <w:bookmarkEnd w:id="60"/>
    </w:p>
    <w:p w14:paraId="51DA6B0E" w14:textId="77777777" w:rsidR="009B6031" w:rsidRPr="000D0672" w:rsidRDefault="009B6031" w:rsidP="009B6031">
      <w:pPr>
        <w:spacing w:after="0" w:line="240" w:lineRule="auto"/>
        <w:rPr>
          <w:rFonts w:ascii="Calibri" w:eastAsia="Calibri" w:hAnsi="Calibri" w:cs="Arial"/>
          <w:sz w:val="20"/>
          <w:szCs w:val="20"/>
          <w:lang w:eastAsia="en-ZA"/>
        </w:rPr>
      </w:pPr>
    </w:p>
    <w:p w14:paraId="4349E28F" w14:textId="77777777" w:rsidR="009B6031" w:rsidRPr="000D0672" w:rsidRDefault="009B6031" w:rsidP="009B6031">
      <w:pPr>
        <w:spacing w:after="0" w:line="240" w:lineRule="auto"/>
        <w:rPr>
          <w:rFonts w:ascii="Calibri" w:eastAsia="Calibri" w:hAnsi="Calibri" w:cs="Arial"/>
          <w:sz w:val="20"/>
          <w:szCs w:val="20"/>
          <w:lang w:eastAsia="en-ZA"/>
        </w:rPr>
      </w:pPr>
    </w:p>
    <w:p w14:paraId="04856610"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b/>
          <w:noProof/>
          <w:sz w:val="24"/>
          <w:szCs w:val="24"/>
          <w:lang w:val="en-US"/>
        </w:rPr>
        <w:drawing>
          <wp:anchor distT="0" distB="0" distL="114300" distR="114300" simplePos="0" relativeHeight="251650560" behindDoc="0" locked="0" layoutInCell="1" allowOverlap="1" wp14:anchorId="6D019532" wp14:editId="70C58F08">
            <wp:simplePos x="0" y="0"/>
            <wp:positionH relativeFrom="column">
              <wp:posOffset>-231140</wp:posOffset>
            </wp:positionH>
            <wp:positionV relativeFrom="paragraph">
              <wp:posOffset>2059940</wp:posOffset>
            </wp:positionV>
            <wp:extent cx="5692775" cy="4309110"/>
            <wp:effectExtent l="0" t="0" r="317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92775" cy="4309110"/>
                    </a:xfrm>
                    <a:prstGeom prst="rect">
                      <a:avLst/>
                    </a:prstGeom>
                  </pic:spPr>
                </pic:pic>
              </a:graphicData>
            </a:graphic>
            <wp14:sizeRelH relativeFrom="page">
              <wp14:pctWidth>0</wp14:pctWidth>
            </wp14:sizeRelH>
            <wp14:sizeRelV relativeFrom="page">
              <wp14:pctHeight>0</wp14:pctHeight>
            </wp14:sizeRelV>
          </wp:anchor>
        </w:drawing>
      </w:r>
      <w:r w:rsidRPr="000D0672">
        <w:rPr>
          <w:rFonts w:ascii="Times New Roman" w:eastAsia="Calibri" w:hAnsi="Times New Roman" w:cs="Times New Roman"/>
          <w:sz w:val="24"/>
          <w:szCs w:val="24"/>
          <w:lang w:eastAsia="en-ZA"/>
        </w:rPr>
        <w:t xml:space="preserve">The LULC map for the year 1985 in figure 3 and the histograms in figure 7 show that  LULC in Ekurhuleni was dominated by three major classes which are grasslands, agriculture and wetlands with a </w:t>
      </w:r>
      <w:r w:rsidRPr="000D0672">
        <w:rPr>
          <w:rFonts w:ascii="Times New Roman" w:eastAsia="Calibri" w:hAnsi="Times New Roman" w:cs="Times New Roman"/>
          <w:noProof/>
          <w:sz w:val="24"/>
          <w:szCs w:val="24"/>
          <w:lang w:eastAsia="en-ZA"/>
        </w:rPr>
        <w:t>little</w:t>
      </w:r>
      <w:r w:rsidRPr="000D0672">
        <w:rPr>
          <w:rFonts w:ascii="Times New Roman" w:eastAsia="Calibri" w:hAnsi="Times New Roman" w:cs="Times New Roman"/>
          <w:sz w:val="24"/>
          <w:szCs w:val="24"/>
          <w:lang w:eastAsia="en-ZA"/>
        </w:rPr>
        <w:t xml:space="preserve"> built-up area, woody vegetation, bare soil and very little area covered by water bodies. At least 33% of the Ekurhuleni was covered in agriculture, 26% in grasslands and 21% in wetlands, with only 7.2% of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Water bodies only covered 0.2% and 5.41% of the area was covered by bare soil. It is shown in figure 3 that agriculture was mainly spread out in the southern and northern parts of the area. </w:t>
      </w:r>
    </w:p>
    <w:p w14:paraId="0CA92CB0" w14:textId="12B537A2" w:rsidR="009B6031" w:rsidRPr="000D0672" w:rsidRDefault="009B6031" w:rsidP="009B6031">
      <w:pPr>
        <w:spacing w:after="0" w:line="360" w:lineRule="auto"/>
        <w:jc w:val="both"/>
        <w:rPr>
          <w:rFonts w:ascii="Times New Roman" w:eastAsia="Calibri" w:hAnsi="Times New Roman" w:cs="Times New Roman"/>
          <w:sz w:val="24"/>
          <w:szCs w:val="24"/>
          <w:lang w:eastAsia="en-ZA"/>
        </w:rPr>
      </w:pPr>
      <w:bookmarkStart w:id="61" w:name="_Toc2108932"/>
      <w:r w:rsidRPr="000D0672">
        <w:rPr>
          <w:rFonts w:ascii="Times New Roman" w:eastAsia="Calibri" w:hAnsi="Times New Roman" w:cs="Times New Roman"/>
          <w:b/>
          <w:sz w:val="24"/>
          <w:szCs w:val="24"/>
          <w:lang w:eastAsia="en-ZA"/>
        </w:rPr>
        <w:t xml:space="preserve"> </w:t>
      </w:r>
      <w:bookmarkEnd w:id="61"/>
    </w:p>
    <w:p w14:paraId="51240A3E" w14:textId="1BC17BCC"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Figure </w:t>
      </w:r>
      <w:r w:rsidRPr="000D0672">
        <w:rPr>
          <w:rFonts w:ascii="Times New Roman" w:eastAsia="Calibri" w:hAnsi="Times New Roman" w:cs="Times New Roman"/>
          <w:b/>
          <w:sz w:val="24"/>
          <w:szCs w:val="24"/>
          <w:lang w:eastAsia="en-ZA"/>
        </w:rPr>
        <w:fldChar w:fldCharType="begin"/>
      </w:r>
      <w:r w:rsidRPr="000D0672">
        <w:rPr>
          <w:rFonts w:ascii="Times New Roman" w:eastAsia="Calibri" w:hAnsi="Times New Roman" w:cs="Times New Roman"/>
          <w:b/>
          <w:sz w:val="24"/>
          <w:szCs w:val="24"/>
          <w:lang w:eastAsia="en-ZA"/>
        </w:rPr>
        <w:instrText xml:space="preserve"> SEQ Figure \* ARABIC </w:instrText>
      </w:r>
      <w:r w:rsidRPr="000D0672">
        <w:rPr>
          <w:rFonts w:ascii="Times New Roman" w:eastAsia="Calibri" w:hAnsi="Times New Roman" w:cs="Times New Roman"/>
          <w:b/>
          <w:sz w:val="24"/>
          <w:szCs w:val="24"/>
          <w:lang w:eastAsia="en-ZA"/>
        </w:rPr>
        <w:fldChar w:fldCharType="separate"/>
      </w:r>
      <w:r w:rsidR="00BD43F8" w:rsidRPr="000D0672">
        <w:rPr>
          <w:rFonts w:ascii="Times New Roman" w:eastAsia="Calibri" w:hAnsi="Times New Roman" w:cs="Times New Roman"/>
          <w:b/>
          <w:noProof/>
          <w:sz w:val="24"/>
          <w:szCs w:val="24"/>
          <w:lang w:eastAsia="en-ZA"/>
        </w:rPr>
        <w:t>3</w:t>
      </w:r>
      <w:r w:rsidRPr="000D0672">
        <w:rPr>
          <w:rFonts w:ascii="Times New Roman" w:eastAsia="Calibri" w:hAnsi="Times New Roman" w:cs="Times New Roman"/>
          <w:b/>
          <w:sz w:val="24"/>
          <w:szCs w:val="24"/>
          <w:lang w:eastAsia="en-ZA"/>
        </w:rPr>
        <w:fldChar w:fldCharType="end"/>
      </w:r>
      <w:r w:rsidRPr="000D0672">
        <w:rPr>
          <w:rFonts w:ascii="Times New Roman" w:eastAsia="Calibri" w:hAnsi="Times New Roman" w:cs="Times New Roman"/>
          <w:sz w:val="24"/>
          <w:szCs w:val="24"/>
          <w:lang w:eastAsia="en-ZA"/>
        </w:rPr>
        <w:t>: Ekurhuleni LULC Map in 1985</w:t>
      </w:r>
    </w:p>
    <w:p w14:paraId="6EA9D01A"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3A15EA6"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LULC map of the Ekurhuleni municipality in 1990 in figure 4 and the histogram in figure 8 shows that grasslands covered at least 11% of the area and wetlands covered at least 32% of the area. Over this period, there was a decrease in land covered by </w:t>
      </w:r>
      <w:r w:rsidRPr="000D0672">
        <w:rPr>
          <w:rFonts w:ascii="Times New Roman" w:eastAsia="Calibri" w:hAnsi="Times New Roman" w:cs="Times New Roman"/>
          <w:noProof/>
          <w:sz w:val="24"/>
          <w:szCs w:val="24"/>
          <w:lang w:eastAsia="en-ZA"/>
        </w:rPr>
        <w:t>agriculture</w:t>
      </w:r>
      <w:r w:rsidRPr="000D0672">
        <w:rPr>
          <w:rFonts w:ascii="Times New Roman" w:eastAsia="Calibri" w:hAnsi="Times New Roman" w:cs="Times New Roman"/>
          <w:sz w:val="24"/>
          <w:szCs w:val="24"/>
          <w:lang w:eastAsia="en-ZA"/>
        </w:rPr>
        <w:t xml:space="preserve"> from </w:t>
      </w:r>
      <w:r w:rsidRPr="000D0672">
        <w:rPr>
          <w:rFonts w:ascii="Times New Roman" w:eastAsia="Calibri" w:hAnsi="Times New Roman" w:cs="Times New Roman"/>
          <w:sz w:val="24"/>
          <w:szCs w:val="24"/>
          <w:lang w:eastAsia="en-ZA"/>
        </w:rPr>
        <w:lastRenderedPageBreak/>
        <w:t>33% in the year 1985 to 30% in the year 1990. An increase in built-up area is also seen between the years 1985 and 1990, from 7.2% to 14.3%. Other LULC classes such as water bodies and woody vegetation do not show much change.</w:t>
      </w:r>
    </w:p>
    <w:p w14:paraId="60B8BAAE" w14:textId="77777777" w:rsidR="009B6031" w:rsidRPr="000D0672" w:rsidRDefault="009B6031" w:rsidP="009B6031">
      <w:pPr>
        <w:spacing w:after="0" w:line="240" w:lineRule="auto"/>
        <w:rPr>
          <w:rFonts w:ascii="Calibri" w:eastAsia="Calibri" w:hAnsi="Calibri" w:cs="Arial"/>
          <w:sz w:val="20"/>
          <w:szCs w:val="20"/>
          <w:lang w:eastAsia="en-ZA"/>
        </w:rPr>
      </w:pPr>
      <w:r w:rsidRPr="000D0672">
        <w:rPr>
          <w:rFonts w:ascii="Calibri" w:eastAsia="Calibri" w:hAnsi="Calibri" w:cs="Arial"/>
          <w:noProof/>
          <w:sz w:val="20"/>
          <w:szCs w:val="20"/>
          <w:lang w:val="en-US"/>
        </w:rPr>
        <mc:AlternateContent>
          <mc:Choice Requires="wps">
            <w:drawing>
              <wp:anchor distT="0" distB="0" distL="114300" distR="114300" simplePos="0" relativeHeight="251696640" behindDoc="0" locked="0" layoutInCell="1" allowOverlap="1" wp14:anchorId="660D0716" wp14:editId="1CD5C776">
                <wp:simplePos x="0" y="0"/>
                <wp:positionH relativeFrom="column">
                  <wp:posOffset>-72390</wp:posOffset>
                </wp:positionH>
                <wp:positionV relativeFrom="paragraph">
                  <wp:posOffset>4483735</wp:posOffset>
                </wp:positionV>
                <wp:extent cx="549402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494020" cy="635"/>
                        </a:xfrm>
                        <a:prstGeom prst="rect">
                          <a:avLst/>
                        </a:prstGeom>
                        <a:solidFill>
                          <a:prstClr val="white"/>
                        </a:solidFill>
                        <a:ln>
                          <a:noFill/>
                        </a:ln>
                        <a:effectLst/>
                      </wps:spPr>
                      <wps:txbx>
                        <w:txbxContent>
                          <w:p w14:paraId="43918DCB" w14:textId="3E4F765F" w:rsidR="00DA42FA" w:rsidRPr="00AD42A8" w:rsidRDefault="00DA42FA" w:rsidP="009B6031">
                            <w:pPr>
                              <w:pStyle w:val="Caption"/>
                              <w:rPr>
                                <w:rFonts w:ascii="Times New Roman" w:hAnsi="Times New Roman" w:cs="Times New Roman"/>
                                <w:b w:val="0"/>
                                <w:noProof/>
                                <w:color w:val="000000" w:themeColor="text1"/>
                                <w:sz w:val="24"/>
                                <w:szCs w:val="24"/>
                              </w:rPr>
                            </w:pPr>
                            <w:r>
                              <w:rPr>
                                <w:rFonts w:ascii="Times New Roman" w:hAnsi="Times New Roman" w:cs="Times New Roman"/>
                                <w:color w:val="000000" w:themeColor="text1"/>
                                <w:sz w:val="24"/>
                                <w:szCs w:val="24"/>
                              </w:rPr>
                              <w:t xml:space="preserve">   </w:t>
                            </w:r>
                            <w:r w:rsidRPr="00AD42A8">
                              <w:rPr>
                                <w:rFonts w:ascii="Times New Roman" w:hAnsi="Times New Roman" w:cs="Times New Roman"/>
                                <w:color w:val="000000" w:themeColor="text1"/>
                                <w:sz w:val="24"/>
                                <w:szCs w:val="24"/>
                              </w:rPr>
                              <w:t xml:space="preserve">Figure </w:t>
                            </w:r>
                            <w:r w:rsidRPr="00AD42A8">
                              <w:rPr>
                                <w:rFonts w:ascii="Times New Roman" w:hAnsi="Times New Roman" w:cs="Times New Roman"/>
                                <w:color w:val="000000" w:themeColor="text1"/>
                                <w:sz w:val="24"/>
                                <w:szCs w:val="24"/>
                              </w:rPr>
                              <w:fldChar w:fldCharType="begin"/>
                            </w:r>
                            <w:r w:rsidRPr="00AD42A8">
                              <w:rPr>
                                <w:rFonts w:ascii="Times New Roman" w:hAnsi="Times New Roman" w:cs="Times New Roman"/>
                                <w:color w:val="000000" w:themeColor="text1"/>
                                <w:sz w:val="24"/>
                                <w:szCs w:val="24"/>
                              </w:rPr>
                              <w:instrText xml:space="preserve"> SEQ Figure \* ARABIC </w:instrText>
                            </w:r>
                            <w:r w:rsidRPr="00AD42A8">
                              <w:rPr>
                                <w:rFonts w:ascii="Times New Roman" w:hAnsi="Times New Roman" w:cs="Times New Roman"/>
                                <w:color w:val="000000" w:themeColor="text1"/>
                                <w:sz w:val="24"/>
                                <w:szCs w:val="24"/>
                              </w:rPr>
                              <w:fldChar w:fldCharType="separate"/>
                            </w:r>
                            <w:r w:rsidR="00BD43F8">
                              <w:rPr>
                                <w:rFonts w:ascii="Times New Roman" w:hAnsi="Times New Roman" w:cs="Times New Roman"/>
                                <w:noProof/>
                                <w:color w:val="000000" w:themeColor="text1"/>
                                <w:sz w:val="24"/>
                                <w:szCs w:val="24"/>
                              </w:rPr>
                              <w:t>4</w:t>
                            </w:r>
                            <w:r w:rsidRPr="00AD42A8">
                              <w:rPr>
                                <w:rFonts w:ascii="Times New Roman" w:hAnsi="Times New Roman" w:cs="Times New Roman"/>
                                <w:color w:val="000000" w:themeColor="text1"/>
                                <w:sz w:val="24"/>
                                <w:szCs w:val="24"/>
                              </w:rPr>
                              <w:fldChar w:fldCharType="end"/>
                            </w:r>
                            <w:r w:rsidRPr="00AD42A8">
                              <w:rPr>
                                <w:rFonts w:ascii="Times New Roman" w:hAnsi="Times New Roman" w:cs="Times New Roman"/>
                                <w:color w:val="000000" w:themeColor="text1"/>
                                <w:sz w:val="24"/>
                                <w:szCs w:val="24"/>
                              </w:rPr>
                              <w:t>:</w:t>
                            </w:r>
                            <w:r w:rsidRPr="00AD42A8">
                              <w:rPr>
                                <w:rFonts w:ascii="Times New Roman" w:hAnsi="Times New Roman" w:cs="Times New Roman"/>
                                <w:b w:val="0"/>
                                <w:color w:val="000000" w:themeColor="text1"/>
                                <w:sz w:val="24"/>
                                <w:szCs w:val="24"/>
                              </w:rPr>
                              <w:t xml:space="preserve"> Ekurhuleni LULC Map in 1990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0D0716" id="_x0000_t202" coordsize="21600,21600" o:spt="202" path="m,l,21600r21600,l21600,xe">
                <v:stroke joinstyle="miter"/>
                <v:path gradientshapeok="t" o:connecttype="rect"/>
              </v:shapetype>
              <v:shape id="Text Box 2" o:spid="_x0000_s1026" type="#_x0000_t202" style="position:absolute;margin-left:-5.7pt;margin-top:353.05pt;width:432.6pt;height:.0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" stroked="f">
                <v:textbox style="mso-fit-shape-to-text:t" inset="0,0,0,0">
                  <w:txbxContent>
                    <w:p w14:paraId="43918DCB" w14:textId="3E4F765F" w:rsidR="00DA42FA" w:rsidRPr="00AD42A8" w:rsidRDefault="00DA42FA" w:rsidP="009B6031">
                      <w:pPr>
                        <w:pStyle w:val="Caption"/>
                        <w:rPr>
                          <w:rFonts w:ascii="Times New Roman" w:hAnsi="Times New Roman" w:cs="Times New Roman"/>
                          <w:b w:val="0"/>
                          <w:noProof/>
                          <w:color w:val="000000" w:themeColor="text1"/>
                          <w:sz w:val="24"/>
                          <w:szCs w:val="24"/>
                        </w:rPr>
                      </w:pPr>
                      <w:r>
                        <w:rPr>
                          <w:rFonts w:ascii="Times New Roman" w:hAnsi="Times New Roman" w:cs="Times New Roman"/>
                          <w:color w:val="000000" w:themeColor="text1"/>
                          <w:sz w:val="24"/>
                          <w:szCs w:val="24"/>
                        </w:rPr>
                        <w:t xml:space="preserve">   </w:t>
                      </w:r>
                      <w:r w:rsidRPr="00AD42A8">
                        <w:rPr>
                          <w:rFonts w:ascii="Times New Roman" w:hAnsi="Times New Roman" w:cs="Times New Roman"/>
                          <w:color w:val="000000" w:themeColor="text1"/>
                          <w:sz w:val="24"/>
                          <w:szCs w:val="24"/>
                        </w:rPr>
                        <w:t xml:space="preserve">Figure </w:t>
                      </w:r>
                      <w:r w:rsidRPr="00AD42A8">
                        <w:rPr>
                          <w:rFonts w:ascii="Times New Roman" w:hAnsi="Times New Roman" w:cs="Times New Roman"/>
                          <w:color w:val="000000" w:themeColor="text1"/>
                          <w:sz w:val="24"/>
                          <w:szCs w:val="24"/>
                        </w:rPr>
                        <w:fldChar w:fldCharType="begin"/>
                      </w:r>
                      <w:r w:rsidRPr="00AD42A8">
                        <w:rPr>
                          <w:rFonts w:ascii="Times New Roman" w:hAnsi="Times New Roman" w:cs="Times New Roman"/>
                          <w:color w:val="000000" w:themeColor="text1"/>
                          <w:sz w:val="24"/>
                          <w:szCs w:val="24"/>
                        </w:rPr>
                        <w:instrText xml:space="preserve"> SEQ Figure \* ARABIC </w:instrText>
                      </w:r>
                      <w:r w:rsidRPr="00AD42A8">
                        <w:rPr>
                          <w:rFonts w:ascii="Times New Roman" w:hAnsi="Times New Roman" w:cs="Times New Roman"/>
                          <w:color w:val="000000" w:themeColor="text1"/>
                          <w:sz w:val="24"/>
                          <w:szCs w:val="24"/>
                        </w:rPr>
                        <w:fldChar w:fldCharType="separate"/>
                      </w:r>
                      <w:r w:rsidR="00BD43F8">
                        <w:rPr>
                          <w:rFonts w:ascii="Times New Roman" w:hAnsi="Times New Roman" w:cs="Times New Roman"/>
                          <w:noProof/>
                          <w:color w:val="000000" w:themeColor="text1"/>
                          <w:sz w:val="24"/>
                          <w:szCs w:val="24"/>
                        </w:rPr>
                        <w:t>4</w:t>
                      </w:r>
                      <w:r w:rsidRPr="00AD42A8">
                        <w:rPr>
                          <w:rFonts w:ascii="Times New Roman" w:hAnsi="Times New Roman" w:cs="Times New Roman"/>
                          <w:color w:val="000000" w:themeColor="text1"/>
                          <w:sz w:val="24"/>
                          <w:szCs w:val="24"/>
                        </w:rPr>
                        <w:fldChar w:fldCharType="end"/>
                      </w:r>
                      <w:r w:rsidRPr="00AD42A8">
                        <w:rPr>
                          <w:rFonts w:ascii="Times New Roman" w:hAnsi="Times New Roman" w:cs="Times New Roman"/>
                          <w:color w:val="000000" w:themeColor="text1"/>
                          <w:sz w:val="24"/>
                          <w:szCs w:val="24"/>
                        </w:rPr>
                        <w:t>:</w:t>
                      </w:r>
                      <w:r w:rsidRPr="00AD42A8">
                        <w:rPr>
                          <w:rFonts w:ascii="Times New Roman" w:hAnsi="Times New Roman" w:cs="Times New Roman"/>
                          <w:b w:val="0"/>
                          <w:color w:val="000000" w:themeColor="text1"/>
                          <w:sz w:val="24"/>
                          <w:szCs w:val="24"/>
                        </w:rPr>
                        <w:t xml:space="preserve"> Ekurhuleni LULC Map in 1990</w:t>
                      </w:r>
                    </w:p>
                  </w:txbxContent>
                </v:textbox>
                <w10:wrap type="square"/>
              </v:shape>
            </w:pict>
          </mc:Fallback>
        </mc:AlternateContent>
      </w:r>
      <w:r w:rsidRPr="000D0672">
        <w:rPr>
          <w:rFonts w:ascii="Calibri" w:eastAsia="Calibri" w:hAnsi="Calibri" w:cs="Arial"/>
          <w:noProof/>
          <w:sz w:val="20"/>
          <w:szCs w:val="20"/>
          <w:lang w:val="en-US"/>
        </w:rPr>
        <w:drawing>
          <wp:anchor distT="0" distB="0" distL="114300" distR="114300" simplePos="0" relativeHeight="251660800" behindDoc="0" locked="0" layoutInCell="1" allowOverlap="1" wp14:anchorId="5051C5FE" wp14:editId="6C259017">
            <wp:simplePos x="0" y="0"/>
            <wp:positionH relativeFrom="column">
              <wp:posOffset>-72390</wp:posOffset>
            </wp:positionH>
            <wp:positionV relativeFrom="paragraph">
              <wp:posOffset>146050</wp:posOffset>
            </wp:positionV>
            <wp:extent cx="5494020" cy="4280535"/>
            <wp:effectExtent l="0" t="0" r="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494020" cy="4280535"/>
                    </a:xfrm>
                    <a:prstGeom prst="rect">
                      <a:avLst/>
                    </a:prstGeom>
                  </pic:spPr>
                </pic:pic>
              </a:graphicData>
            </a:graphic>
            <wp14:sizeRelH relativeFrom="page">
              <wp14:pctWidth>0</wp14:pctWidth>
            </wp14:sizeRelH>
            <wp14:sizeRelV relativeFrom="page">
              <wp14:pctHeight>0</wp14:pctHeight>
            </wp14:sizeRelV>
          </wp:anchor>
        </w:drawing>
      </w:r>
    </w:p>
    <w:p w14:paraId="29DE7DC7" w14:textId="07F767EF" w:rsidR="009B6031" w:rsidRPr="000D0672" w:rsidRDefault="009B6031" w:rsidP="009B6031">
      <w:pPr>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 xml:space="preserve">The 1995 LULC map is shown in figure </w:t>
      </w:r>
      <w:r w:rsidR="008E0731" w:rsidRPr="000D0672">
        <w:rPr>
          <w:rFonts w:ascii="Times New Roman" w:eastAsia="Calibri" w:hAnsi="Times New Roman" w:cs="Times New Roman"/>
          <w:sz w:val="24"/>
          <w:szCs w:val="24"/>
          <w:lang w:eastAsia="en-ZA"/>
        </w:rPr>
        <w:t>5</w:t>
      </w:r>
      <w:r w:rsidRPr="000D0672">
        <w:rPr>
          <w:rFonts w:ascii="Times New Roman" w:eastAsia="Calibri" w:hAnsi="Times New Roman" w:cs="Times New Roman"/>
          <w:sz w:val="24"/>
          <w:szCs w:val="24"/>
          <w:lang w:eastAsia="en-ZA"/>
        </w:rPr>
        <w:t xml:space="preserve"> and the area coverage is shown in the h</w:t>
      </w:r>
      <w:r w:rsidR="000A668D" w:rsidRPr="000D0672">
        <w:rPr>
          <w:rFonts w:ascii="Times New Roman" w:eastAsia="Calibri" w:hAnsi="Times New Roman" w:cs="Times New Roman"/>
          <w:sz w:val="24"/>
          <w:szCs w:val="24"/>
          <w:lang w:eastAsia="en-ZA"/>
        </w:rPr>
        <w:t xml:space="preserve">istogram in figure 8 illustrate </w:t>
      </w:r>
      <w:r w:rsidRPr="000D0672">
        <w:rPr>
          <w:rFonts w:ascii="Times New Roman" w:eastAsia="Calibri" w:hAnsi="Times New Roman" w:cs="Times New Roman"/>
          <w:sz w:val="24"/>
          <w:szCs w:val="24"/>
          <w:lang w:eastAsia="en-ZA"/>
        </w:rPr>
        <w:t xml:space="preserve">that there was a significant increase in both agriculture and built-up area, with a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covering at least 36.7 % of the municipality and 27% </w:t>
      </w:r>
      <w:r w:rsidR="000A668D" w:rsidRPr="000D0672">
        <w:rPr>
          <w:rFonts w:ascii="Times New Roman" w:eastAsia="Calibri" w:hAnsi="Times New Roman" w:cs="Times New Roman"/>
          <w:sz w:val="24"/>
          <w:szCs w:val="24"/>
          <w:lang w:eastAsia="en-ZA"/>
        </w:rPr>
        <w:t xml:space="preserve">covered </w:t>
      </w:r>
      <w:r w:rsidR="008E0731" w:rsidRPr="000D0672">
        <w:rPr>
          <w:rFonts w:ascii="Times New Roman" w:eastAsia="Calibri" w:hAnsi="Times New Roman" w:cs="Times New Roman"/>
          <w:sz w:val="24"/>
          <w:szCs w:val="24"/>
          <w:lang w:eastAsia="en-ZA"/>
        </w:rPr>
        <w:t>by agriculture</w:t>
      </w:r>
      <w:r w:rsidRPr="000D0672">
        <w:rPr>
          <w:rFonts w:ascii="Times New Roman" w:eastAsia="Calibri" w:hAnsi="Times New Roman" w:cs="Times New Roman"/>
          <w:sz w:val="24"/>
          <w:szCs w:val="24"/>
          <w:lang w:eastAsia="en-ZA"/>
        </w:rPr>
        <w:t>. A decrease in grasslands is shown from 30 % in 1990 to only 12% in the year 1995. Bare soil increased from 1% to 3%, woody vegetation and water bodies had negligible change, and no significant change is shown by the other classes. The LULC map in figure 5 shows that the built-up area was starting to encroach on agricultural land and grassland area.</w:t>
      </w:r>
    </w:p>
    <w:p w14:paraId="578C0998" w14:textId="77777777" w:rsidR="009B6031" w:rsidRPr="000D0672" w:rsidRDefault="009B6031" w:rsidP="009B6031">
      <w:pPr>
        <w:spacing w:after="0" w:line="240" w:lineRule="auto"/>
        <w:rPr>
          <w:rFonts w:ascii="Calibri" w:eastAsia="Calibri" w:hAnsi="Calibri" w:cs="Arial"/>
          <w:sz w:val="20"/>
          <w:szCs w:val="20"/>
          <w:lang w:eastAsia="en-ZA"/>
        </w:rPr>
      </w:pPr>
    </w:p>
    <w:p w14:paraId="3258DEF1" w14:textId="0FDB736B" w:rsidR="009B6031" w:rsidRPr="000D0672" w:rsidRDefault="009B6031" w:rsidP="009B6031">
      <w:pPr>
        <w:keepNext/>
        <w:spacing w:after="0" w:line="240" w:lineRule="auto"/>
        <w:rPr>
          <w:rFonts w:ascii="Calibri" w:eastAsia="Calibri" w:hAnsi="Calibri" w:cs="Arial"/>
          <w:sz w:val="20"/>
          <w:szCs w:val="20"/>
          <w:lang w:eastAsia="en-ZA"/>
        </w:rPr>
      </w:pPr>
      <w:r w:rsidRPr="000D0672">
        <w:rPr>
          <w:rFonts w:ascii="Calibri" w:eastAsia="Calibri" w:hAnsi="Calibri" w:cs="Arial"/>
          <w:noProof/>
          <w:sz w:val="20"/>
          <w:szCs w:val="20"/>
          <w:lang w:val="en-US"/>
        </w:rPr>
        <w:lastRenderedPageBreak/>
        <w:drawing>
          <wp:anchor distT="0" distB="0" distL="114300" distR="114300" simplePos="0" relativeHeight="251655680" behindDoc="0" locked="0" layoutInCell="1" allowOverlap="1" wp14:anchorId="7815B4FE" wp14:editId="6B178F72">
            <wp:simplePos x="0" y="0"/>
            <wp:positionH relativeFrom="column">
              <wp:posOffset>-85090</wp:posOffset>
            </wp:positionH>
            <wp:positionV relativeFrom="paragraph">
              <wp:posOffset>-528955</wp:posOffset>
            </wp:positionV>
            <wp:extent cx="5565775" cy="4221480"/>
            <wp:effectExtent l="0" t="0" r="0"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565775" cy="4221480"/>
                    </a:xfrm>
                    <a:prstGeom prst="rect">
                      <a:avLst/>
                    </a:prstGeom>
                  </pic:spPr>
                </pic:pic>
              </a:graphicData>
            </a:graphic>
            <wp14:sizeRelH relativeFrom="page">
              <wp14:pctWidth>0</wp14:pctWidth>
            </wp14:sizeRelH>
            <wp14:sizeRelV relativeFrom="page">
              <wp14:pctHeight>0</wp14:pctHeight>
            </wp14:sizeRelV>
          </wp:anchor>
        </w:drawing>
      </w:r>
      <w:r w:rsidRPr="000D0672">
        <w:rPr>
          <w:rFonts w:ascii="Calibri" w:eastAsia="Calibri" w:hAnsi="Calibri" w:cs="Arial"/>
          <w:sz w:val="20"/>
          <w:szCs w:val="20"/>
          <w:lang w:eastAsia="en-ZA"/>
        </w:rPr>
        <w:t xml:space="preserve"> </w:t>
      </w:r>
      <w:r w:rsidR="008763DB" w:rsidRPr="000D0672">
        <w:rPr>
          <w:rFonts w:ascii="Calibri" w:eastAsia="Calibri" w:hAnsi="Calibri" w:cs="Arial"/>
          <w:sz w:val="20"/>
          <w:szCs w:val="20"/>
          <w:lang w:eastAsia="en-ZA"/>
        </w:rPr>
        <w:t xml:space="preserve"> </w:t>
      </w:r>
      <w:r w:rsidRPr="000D0672">
        <w:rPr>
          <w:rFonts w:ascii="Times New Roman" w:eastAsia="Calibri" w:hAnsi="Times New Roman" w:cs="Times New Roman"/>
          <w:b/>
          <w:sz w:val="24"/>
          <w:szCs w:val="24"/>
          <w:lang w:eastAsia="en-ZA"/>
        </w:rPr>
        <w:t xml:space="preserve">Figure </w:t>
      </w:r>
      <w:r w:rsidRPr="000D0672">
        <w:rPr>
          <w:rFonts w:ascii="Times New Roman" w:eastAsia="Calibri" w:hAnsi="Times New Roman" w:cs="Times New Roman"/>
          <w:b/>
          <w:sz w:val="24"/>
          <w:szCs w:val="24"/>
          <w:lang w:eastAsia="en-ZA"/>
        </w:rPr>
        <w:fldChar w:fldCharType="begin"/>
      </w:r>
      <w:r w:rsidRPr="000D0672">
        <w:rPr>
          <w:rFonts w:ascii="Times New Roman" w:eastAsia="Calibri" w:hAnsi="Times New Roman" w:cs="Times New Roman"/>
          <w:b/>
          <w:sz w:val="24"/>
          <w:szCs w:val="24"/>
          <w:lang w:eastAsia="en-ZA"/>
        </w:rPr>
        <w:instrText xml:space="preserve"> SEQ Figure \* ARABIC </w:instrText>
      </w:r>
      <w:r w:rsidRPr="000D0672">
        <w:rPr>
          <w:rFonts w:ascii="Times New Roman" w:eastAsia="Calibri" w:hAnsi="Times New Roman" w:cs="Times New Roman"/>
          <w:b/>
          <w:sz w:val="24"/>
          <w:szCs w:val="24"/>
          <w:lang w:eastAsia="en-ZA"/>
        </w:rPr>
        <w:fldChar w:fldCharType="separate"/>
      </w:r>
      <w:r w:rsidR="00BD43F8" w:rsidRPr="000D0672">
        <w:rPr>
          <w:rFonts w:ascii="Times New Roman" w:eastAsia="Calibri" w:hAnsi="Times New Roman" w:cs="Times New Roman"/>
          <w:b/>
          <w:noProof/>
          <w:sz w:val="24"/>
          <w:szCs w:val="24"/>
          <w:lang w:eastAsia="en-ZA"/>
        </w:rPr>
        <w:t>5</w:t>
      </w:r>
      <w:r w:rsidRPr="000D0672">
        <w:rPr>
          <w:rFonts w:ascii="Times New Roman" w:eastAsia="Calibri" w:hAnsi="Times New Roman" w:cs="Times New Roman"/>
          <w:b/>
          <w:sz w:val="24"/>
          <w:szCs w:val="24"/>
          <w:lang w:eastAsia="en-ZA"/>
        </w:rPr>
        <w:fldChar w:fldCharType="end"/>
      </w:r>
      <w:r w:rsidRPr="000D0672">
        <w:rPr>
          <w:rFonts w:ascii="Times New Roman" w:eastAsia="Calibri" w:hAnsi="Times New Roman" w:cs="Times New Roman"/>
          <w:sz w:val="24"/>
          <w:szCs w:val="24"/>
          <w:lang w:eastAsia="en-ZA"/>
        </w:rPr>
        <w:t>: Ekurhuleni LULC Map in 1995</w:t>
      </w:r>
    </w:p>
    <w:p w14:paraId="166D8B69" w14:textId="7099F157" w:rsidR="009B6031" w:rsidRPr="000D0672" w:rsidRDefault="008763DB" w:rsidP="009B6031">
      <w:pPr>
        <w:keepNext/>
        <w:spacing w:after="0" w:line="360" w:lineRule="auto"/>
        <w:jc w:val="both"/>
        <w:rPr>
          <w:rFonts w:ascii="Times New Roman" w:eastAsia="Calibri" w:hAnsi="Times New Roman" w:cs="Times New Roman"/>
          <w:sz w:val="24"/>
          <w:szCs w:val="24"/>
          <w:lang w:eastAsia="en-ZA"/>
        </w:rPr>
      </w:pPr>
      <w:r w:rsidRPr="000D0672">
        <w:rPr>
          <w:rFonts w:ascii="Calibri" w:eastAsia="Calibri" w:hAnsi="Calibri" w:cs="Arial"/>
          <w:noProof/>
          <w:sz w:val="20"/>
          <w:szCs w:val="20"/>
          <w:lang w:val="en-US"/>
        </w:rPr>
        <mc:AlternateContent>
          <mc:Choice Requires="wps">
            <w:drawing>
              <wp:anchor distT="0" distB="0" distL="114300" distR="114300" simplePos="0" relativeHeight="251701760" behindDoc="0" locked="0" layoutInCell="1" allowOverlap="1" wp14:anchorId="6485ABDB" wp14:editId="0596576D">
                <wp:simplePos x="0" y="0"/>
                <wp:positionH relativeFrom="margin">
                  <wp:posOffset>3546</wp:posOffset>
                </wp:positionH>
                <wp:positionV relativeFrom="paragraph">
                  <wp:posOffset>4551276</wp:posOffset>
                </wp:positionV>
                <wp:extent cx="5244465" cy="635"/>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a:off x="0" y="0"/>
                          <a:ext cx="5244465" cy="635"/>
                        </a:xfrm>
                        <a:prstGeom prst="rect">
                          <a:avLst/>
                        </a:prstGeom>
                        <a:solidFill>
                          <a:prstClr val="white"/>
                        </a:solidFill>
                        <a:ln>
                          <a:noFill/>
                        </a:ln>
                        <a:effectLst/>
                      </wps:spPr>
                      <wps:txbx>
                        <w:txbxContent>
                          <w:p w14:paraId="0D0F2BE6" w14:textId="51810364" w:rsidR="00DA42FA" w:rsidRPr="00AD42A8" w:rsidRDefault="00DA42FA" w:rsidP="008763DB">
                            <w:pPr>
                              <w:pStyle w:val="Caption"/>
                              <w:rPr>
                                <w:rFonts w:ascii="Times New Roman" w:hAnsi="Times New Roman" w:cs="Times New Roman"/>
                                <w:b w:val="0"/>
                                <w:noProof/>
                                <w:color w:val="000000" w:themeColor="text1"/>
                                <w:sz w:val="24"/>
                                <w:szCs w:val="24"/>
                              </w:rPr>
                            </w:pPr>
                            <w:r>
                              <w:rPr>
                                <w:rFonts w:ascii="Times New Roman" w:hAnsi="Times New Roman" w:cs="Times New Roman"/>
                                <w:color w:val="000000" w:themeColor="text1"/>
                                <w:sz w:val="24"/>
                                <w:szCs w:val="24"/>
                              </w:rPr>
                              <w:t xml:space="preserve">   </w:t>
                            </w:r>
                            <w:r w:rsidRPr="00AD42A8">
                              <w:rPr>
                                <w:rFonts w:ascii="Times New Roman" w:hAnsi="Times New Roman" w:cs="Times New Roman"/>
                                <w:color w:val="000000" w:themeColor="text1"/>
                                <w:sz w:val="24"/>
                                <w:szCs w:val="24"/>
                              </w:rPr>
                              <w:t xml:space="preserve">Figure </w:t>
                            </w:r>
                            <w:r>
                              <w:rPr>
                                <w:rFonts w:ascii="Times New Roman" w:hAnsi="Times New Roman" w:cs="Times New Roman"/>
                                <w:color w:val="000000" w:themeColor="text1"/>
                                <w:sz w:val="24"/>
                                <w:szCs w:val="24"/>
                              </w:rPr>
                              <w:t>6</w:t>
                            </w:r>
                            <w:r w:rsidRPr="00AD42A8">
                              <w:rPr>
                                <w:rFonts w:ascii="Times New Roman" w:hAnsi="Times New Roman" w:cs="Times New Roman"/>
                                <w:b w:val="0"/>
                                <w:color w:val="000000" w:themeColor="text1"/>
                                <w:sz w:val="24"/>
                                <w:szCs w:val="24"/>
                              </w:rPr>
                              <w:t>: Ekurhuleni LULC Map in 2000</w:t>
                            </w:r>
                          </w:p>
                          <w:p w14:paraId="56528808" w14:textId="7E0AC8CA" w:rsidR="00DA42FA" w:rsidRPr="00AD42A8" w:rsidRDefault="00DA42FA" w:rsidP="009B6031">
                            <w:pPr>
                              <w:pStyle w:val="Caption"/>
                              <w:rPr>
                                <w:rFonts w:ascii="Times New Roman" w:hAnsi="Times New Roman" w:cs="Times New Roman"/>
                                <w:b w:val="0"/>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5ABDB" id="Text Box 3" o:spid="_x0000_s1027" type="#_x0000_t202" style="position:absolute;left:0;text-align:left;margin-left:.3pt;margin-top:358.35pt;width:412.95pt;height:.05pt;z-index:251701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" stroked="f">
                <v:textbox style="mso-fit-shape-to-text:t" inset="0,0,0,0">
                  <w:txbxContent>
                    <w:p w14:paraId="0D0F2BE6" w14:textId="51810364" w:rsidR="00DA42FA" w:rsidRPr="00AD42A8" w:rsidRDefault="00DA42FA" w:rsidP="008763DB">
                      <w:pPr>
                        <w:pStyle w:val="Caption"/>
                        <w:rPr>
                          <w:rFonts w:ascii="Times New Roman" w:hAnsi="Times New Roman" w:cs="Times New Roman"/>
                          <w:b w:val="0"/>
                          <w:noProof/>
                          <w:color w:val="000000" w:themeColor="text1"/>
                          <w:sz w:val="24"/>
                          <w:szCs w:val="24"/>
                        </w:rPr>
                      </w:pPr>
                      <w:r>
                        <w:rPr>
                          <w:rFonts w:ascii="Times New Roman" w:hAnsi="Times New Roman" w:cs="Times New Roman"/>
                          <w:color w:val="000000" w:themeColor="text1"/>
                          <w:sz w:val="24"/>
                          <w:szCs w:val="24"/>
                        </w:rPr>
                        <w:t xml:space="preserve">   </w:t>
                      </w:r>
                      <w:r w:rsidRPr="00AD42A8">
                        <w:rPr>
                          <w:rFonts w:ascii="Times New Roman" w:hAnsi="Times New Roman" w:cs="Times New Roman"/>
                          <w:color w:val="000000" w:themeColor="text1"/>
                          <w:sz w:val="24"/>
                          <w:szCs w:val="24"/>
                        </w:rPr>
                        <w:t xml:space="preserve">Figure </w:t>
                      </w:r>
                      <w:r>
                        <w:rPr>
                          <w:rFonts w:ascii="Times New Roman" w:hAnsi="Times New Roman" w:cs="Times New Roman"/>
                          <w:color w:val="000000" w:themeColor="text1"/>
                          <w:sz w:val="24"/>
                          <w:szCs w:val="24"/>
                        </w:rPr>
                        <w:t>6</w:t>
                      </w:r>
                      <w:r w:rsidRPr="00AD42A8">
                        <w:rPr>
                          <w:rFonts w:ascii="Times New Roman" w:hAnsi="Times New Roman" w:cs="Times New Roman"/>
                          <w:b w:val="0"/>
                          <w:color w:val="000000" w:themeColor="text1"/>
                          <w:sz w:val="24"/>
                          <w:szCs w:val="24"/>
                        </w:rPr>
                        <w:t>: Ekurhuleni LULC Map in 2000</w:t>
                      </w:r>
                    </w:p>
                    <w:p w14:paraId="56528808" w14:textId="7E0AC8CA" w:rsidR="00DA42FA" w:rsidRPr="00AD42A8" w:rsidRDefault="00DA42FA" w:rsidP="009B6031">
                      <w:pPr>
                        <w:pStyle w:val="Caption"/>
                        <w:rPr>
                          <w:rFonts w:ascii="Times New Roman" w:hAnsi="Times New Roman" w:cs="Times New Roman"/>
                          <w:b w:val="0"/>
                          <w:noProof/>
                          <w:color w:val="000000" w:themeColor="text1"/>
                          <w:sz w:val="24"/>
                          <w:szCs w:val="24"/>
                        </w:rPr>
                      </w:pPr>
                    </w:p>
                  </w:txbxContent>
                </v:textbox>
                <w10:wrap type="square" anchorx="margin"/>
              </v:shape>
            </w:pict>
          </mc:Fallback>
        </mc:AlternateContent>
      </w:r>
      <w:r w:rsidRPr="000D0672">
        <w:rPr>
          <w:rFonts w:ascii="Calibri" w:eastAsia="Calibri" w:hAnsi="Calibri" w:cs="Arial"/>
          <w:noProof/>
          <w:sz w:val="20"/>
          <w:szCs w:val="20"/>
          <w:lang w:val="en-US"/>
        </w:rPr>
        <w:drawing>
          <wp:anchor distT="0" distB="0" distL="114300" distR="114300" simplePos="0" relativeHeight="251671040" behindDoc="0" locked="0" layoutInCell="1" allowOverlap="1" wp14:anchorId="2B7BC3C2" wp14:editId="3B8A5B8F">
            <wp:simplePos x="0" y="0"/>
            <wp:positionH relativeFrom="margin">
              <wp:posOffset>0</wp:posOffset>
            </wp:positionH>
            <wp:positionV relativeFrom="paragraph">
              <wp:posOffset>268605</wp:posOffset>
            </wp:positionV>
            <wp:extent cx="5426710" cy="4277360"/>
            <wp:effectExtent l="0" t="0" r="254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426710" cy="4277360"/>
                    </a:xfrm>
                    <a:prstGeom prst="rect">
                      <a:avLst/>
                    </a:prstGeom>
                  </pic:spPr>
                </pic:pic>
              </a:graphicData>
            </a:graphic>
            <wp14:sizeRelH relativeFrom="page">
              <wp14:pctWidth>0</wp14:pctWidth>
            </wp14:sizeRelH>
            <wp14:sizeRelV relativeFrom="page">
              <wp14:pctHeight>0</wp14:pctHeight>
            </wp14:sizeRelV>
          </wp:anchor>
        </w:drawing>
      </w:r>
    </w:p>
    <w:p w14:paraId="68B7E3C5" w14:textId="77777777" w:rsidR="000A1B00" w:rsidRPr="000D0672" w:rsidRDefault="000A1B00" w:rsidP="008E0731">
      <w:pPr>
        <w:keepNext/>
        <w:spacing w:after="0" w:line="360" w:lineRule="auto"/>
        <w:jc w:val="both"/>
        <w:rPr>
          <w:rFonts w:ascii="Times New Roman" w:eastAsia="Calibri" w:hAnsi="Times New Roman" w:cs="Times New Roman"/>
          <w:sz w:val="24"/>
          <w:szCs w:val="24"/>
          <w:lang w:eastAsia="en-ZA"/>
        </w:rPr>
      </w:pPr>
    </w:p>
    <w:p w14:paraId="2058CE7E" w14:textId="77777777" w:rsidR="000A1B00" w:rsidRPr="000D0672" w:rsidRDefault="000A1B00" w:rsidP="008E0731">
      <w:pPr>
        <w:keepNext/>
        <w:spacing w:after="0" w:line="360" w:lineRule="auto"/>
        <w:jc w:val="both"/>
        <w:rPr>
          <w:rFonts w:ascii="Times New Roman" w:eastAsia="Calibri" w:hAnsi="Times New Roman" w:cs="Times New Roman"/>
          <w:sz w:val="24"/>
          <w:szCs w:val="24"/>
          <w:lang w:eastAsia="en-ZA"/>
        </w:rPr>
      </w:pPr>
    </w:p>
    <w:p w14:paraId="28CD36BA" w14:textId="77777777" w:rsidR="000A1B00" w:rsidRPr="000D0672" w:rsidRDefault="000A1B00" w:rsidP="008E0731">
      <w:pPr>
        <w:keepNext/>
        <w:spacing w:after="0" w:line="360" w:lineRule="auto"/>
        <w:jc w:val="both"/>
        <w:rPr>
          <w:rFonts w:ascii="Times New Roman" w:eastAsia="Calibri" w:hAnsi="Times New Roman" w:cs="Times New Roman"/>
          <w:sz w:val="24"/>
          <w:szCs w:val="24"/>
          <w:lang w:eastAsia="en-ZA"/>
        </w:rPr>
      </w:pPr>
    </w:p>
    <w:p w14:paraId="2B9B7AC5" w14:textId="718C2751" w:rsidR="009B6031" w:rsidRPr="000D0672" w:rsidRDefault="008E0731" w:rsidP="008E0731">
      <w:pPr>
        <w:keepNext/>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 xml:space="preserve">The year 2000 shows slight changes in the LULC classes. Wetlands covered 23% of the area, agriculture covered 21% of the area and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did not increase much from the year 1995 and covered 37%. Bare soil, water bodies and woody vegetation show not </w:t>
      </w:r>
      <w:r w:rsidRPr="000D0672">
        <w:rPr>
          <w:rFonts w:ascii="Times New Roman" w:eastAsia="Calibri" w:hAnsi="Times New Roman" w:cs="Times New Roman"/>
          <w:noProof/>
          <w:sz w:val="24"/>
          <w:szCs w:val="24"/>
          <w:lang w:eastAsia="en-ZA"/>
        </w:rPr>
        <w:t>much</w:t>
      </w:r>
      <w:r w:rsidRPr="000D0672">
        <w:rPr>
          <w:rFonts w:ascii="Times New Roman" w:eastAsia="Calibri" w:hAnsi="Times New Roman" w:cs="Times New Roman"/>
          <w:sz w:val="24"/>
          <w:szCs w:val="24"/>
          <w:lang w:eastAsia="en-ZA"/>
        </w:rPr>
        <w:t xml:space="preserve"> significant change.</w:t>
      </w:r>
      <w:r w:rsidRPr="000D0672">
        <w:rPr>
          <w:rFonts w:ascii="Calibri" w:eastAsia="Calibri" w:hAnsi="Calibri" w:cs="Arial"/>
          <w:noProof/>
          <w:sz w:val="20"/>
          <w:szCs w:val="20"/>
          <w:lang w:val="en-US"/>
        </w:rPr>
        <mc:AlternateContent>
          <mc:Choice Requires="wps">
            <w:drawing>
              <wp:anchor distT="0" distB="0" distL="114300" distR="114300" simplePos="0" relativeHeight="251665920" behindDoc="0" locked="0" layoutInCell="1" allowOverlap="1" wp14:anchorId="316009A4" wp14:editId="11EB8AB0">
                <wp:simplePos x="0" y="0"/>
                <wp:positionH relativeFrom="column">
                  <wp:posOffset>205740</wp:posOffset>
                </wp:positionH>
                <wp:positionV relativeFrom="paragraph">
                  <wp:posOffset>8591550</wp:posOffset>
                </wp:positionV>
                <wp:extent cx="5342890" cy="635"/>
                <wp:effectExtent l="0" t="0" r="0" b="2540"/>
                <wp:wrapSquare wrapText="bothSides"/>
                <wp:docPr id="11" name="Text Box 11"/>
                <wp:cNvGraphicFramePr/>
                <a:graphic xmlns:a="http://schemas.openxmlformats.org/drawingml/2006/main">
                  <a:graphicData uri="http://schemas.microsoft.com/office/word/2010/wordprocessingShape">
                    <wps:wsp>
                      <wps:cNvSpPr txBox="1"/>
                      <wps:spPr>
                        <a:xfrm>
                          <a:off x="0" y="0"/>
                          <a:ext cx="5342890" cy="635"/>
                        </a:xfrm>
                        <a:prstGeom prst="rect">
                          <a:avLst/>
                        </a:prstGeom>
                        <a:solidFill>
                          <a:prstClr val="white"/>
                        </a:solidFill>
                        <a:ln>
                          <a:noFill/>
                        </a:ln>
                        <a:effectLst/>
                      </wps:spPr>
                      <wps:txbx>
                        <w:txbxContent>
                          <w:p w14:paraId="3FBFB248" w14:textId="77777777" w:rsidR="00DA42FA" w:rsidRPr="00DE7897" w:rsidRDefault="00DA42FA" w:rsidP="009B6031">
                            <w:pPr>
                              <w:pStyle w:val="Caption"/>
                              <w:rPr>
                                <w:rFonts w:ascii="Times New Roman" w:hAnsi="Times New Roman" w:cs="Times New Roman"/>
                                <w:b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6009A4" id="Text Box 11" o:spid="_x0000_s1028" type="#_x0000_t202" style="position:absolute;left:0;text-align:left;margin-left:16.2pt;margin-top:676.5pt;width:420.7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" stroked="f">
                <v:textbox style="mso-fit-shape-to-text:t" inset="0,0,0,0">
                  <w:txbxContent>
                    <w:p w14:paraId="3FBFB248" w14:textId="77777777" w:rsidR="00DA42FA" w:rsidRPr="00DE7897" w:rsidRDefault="00DA42FA" w:rsidP="009B6031">
                      <w:pPr>
                        <w:pStyle w:val="Caption"/>
                        <w:rPr>
                          <w:rFonts w:ascii="Times New Roman" w:hAnsi="Times New Roman" w:cs="Times New Roman"/>
                          <w:b w:val="0"/>
                          <w:noProof/>
                          <w:color w:val="auto"/>
                          <w:sz w:val="24"/>
                          <w:szCs w:val="24"/>
                        </w:rPr>
                      </w:pPr>
                    </w:p>
                  </w:txbxContent>
                </v:textbox>
                <w10:wrap type="square"/>
              </v:shape>
            </w:pict>
          </mc:Fallback>
        </mc:AlternateContent>
      </w:r>
    </w:p>
    <w:p w14:paraId="06C1B16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55F5347" w14:textId="77777777" w:rsidR="009B6031" w:rsidRPr="000D0672" w:rsidRDefault="009B6031" w:rsidP="009B6031">
      <w:pPr>
        <w:keepNext/>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a)</w:t>
      </w:r>
      <w:r w:rsidRPr="000D0672">
        <w:rPr>
          <w:rFonts w:ascii="Calibri" w:eastAsia="Calibri" w:hAnsi="Calibri" w:cs="Arial"/>
          <w:noProof/>
          <w:sz w:val="20"/>
          <w:szCs w:val="20"/>
          <w:lang w:val="en-US"/>
        </w:rPr>
        <w:drawing>
          <wp:inline distT="0" distB="0" distL="0" distR="0" wp14:anchorId="76FC120C" wp14:editId="3F4D44E1">
            <wp:extent cx="2693035" cy="2395220"/>
            <wp:effectExtent l="0" t="0" r="12065" b="241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0672">
        <w:rPr>
          <w:rFonts w:ascii="Times New Roman" w:eastAsia="Calibri" w:hAnsi="Times New Roman" w:cs="Times New Roman"/>
          <w:sz w:val="24"/>
          <w:szCs w:val="24"/>
          <w:lang w:eastAsia="en-ZA"/>
        </w:rPr>
        <w:t>b)</w:t>
      </w:r>
      <w:r w:rsidRPr="000D0672">
        <w:rPr>
          <w:rFonts w:ascii="Calibri" w:eastAsia="Calibri" w:hAnsi="Calibri" w:cs="Arial"/>
          <w:noProof/>
          <w:sz w:val="20"/>
          <w:szCs w:val="20"/>
          <w:lang w:eastAsia="en-ZA"/>
        </w:rPr>
        <w:t xml:space="preserve"> </w:t>
      </w:r>
      <w:r w:rsidRPr="000D0672">
        <w:rPr>
          <w:rFonts w:ascii="Calibri" w:eastAsia="Calibri" w:hAnsi="Calibri" w:cs="Arial"/>
          <w:noProof/>
          <w:sz w:val="20"/>
          <w:szCs w:val="20"/>
          <w:lang w:val="en-US"/>
        </w:rPr>
        <w:drawing>
          <wp:inline distT="0" distB="0" distL="0" distR="0" wp14:anchorId="12584295" wp14:editId="5EFF159C">
            <wp:extent cx="2679590" cy="2393343"/>
            <wp:effectExtent l="0" t="0" r="26035" b="260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0ABA49" w14:textId="77777777" w:rsidR="009B6031" w:rsidRPr="000D0672" w:rsidRDefault="009B6031" w:rsidP="009B6031">
      <w:pPr>
        <w:spacing w:after="200" w:line="24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
          <w:bCs/>
          <w:sz w:val="24"/>
          <w:szCs w:val="24"/>
          <w:lang w:eastAsia="en-ZA"/>
        </w:rPr>
        <w:t>Figure 7</w:t>
      </w:r>
      <w:r w:rsidRPr="000D0672">
        <w:rPr>
          <w:rFonts w:ascii="Times New Roman" w:eastAsia="Calibri" w:hAnsi="Times New Roman" w:cs="Times New Roman"/>
          <w:bCs/>
          <w:sz w:val="24"/>
          <w:szCs w:val="24"/>
          <w:lang w:eastAsia="en-ZA"/>
        </w:rPr>
        <w:t xml:space="preserve">: </w:t>
      </w:r>
      <w:r w:rsidRPr="000D0672">
        <w:rPr>
          <w:rFonts w:ascii="Times New Roman" w:eastAsia="Calibri" w:hAnsi="Times New Roman" w:cs="Times New Roman"/>
          <w:bCs/>
          <w:noProof/>
          <w:sz w:val="24"/>
          <w:szCs w:val="24"/>
          <w:lang w:eastAsia="en-ZA"/>
        </w:rPr>
        <w:t>Histograms for land use land cover for the year (a) 1985 and (b) 1990  in percentage area</w:t>
      </w:r>
    </w:p>
    <w:p w14:paraId="47996726"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316F478" w14:textId="77777777" w:rsidR="009B6031" w:rsidRPr="000D0672" w:rsidRDefault="009B6031" w:rsidP="009B6031">
      <w:pPr>
        <w:keepNext/>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c)</w:t>
      </w:r>
      <w:r w:rsidRPr="000D0672">
        <w:rPr>
          <w:rFonts w:ascii="Calibri" w:eastAsia="Calibri" w:hAnsi="Calibri" w:cs="Arial"/>
          <w:noProof/>
          <w:sz w:val="20"/>
          <w:szCs w:val="20"/>
          <w:lang w:val="en-US"/>
        </w:rPr>
        <w:drawing>
          <wp:inline distT="0" distB="0" distL="0" distR="0" wp14:anchorId="7AECE672" wp14:editId="6D51AF61">
            <wp:extent cx="2643505" cy="2474595"/>
            <wp:effectExtent l="0" t="0" r="23495" b="2095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0672">
        <w:rPr>
          <w:rFonts w:ascii="Times New Roman" w:eastAsia="Calibri" w:hAnsi="Times New Roman" w:cs="Times New Roman"/>
          <w:sz w:val="24"/>
          <w:szCs w:val="24"/>
          <w:lang w:eastAsia="en-ZA"/>
        </w:rPr>
        <w:t xml:space="preserve"> d)</w:t>
      </w:r>
      <w:r w:rsidRPr="000D0672">
        <w:rPr>
          <w:rFonts w:ascii="Calibri" w:eastAsia="Calibri" w:hAnsi="Calibri" w:cs="Arial"/>
          <w:noProof/>
          <w:sz w:val="20"/>
          <w:szCs w:val="20"/>
          <w:lang w:eastAsia="en-ZA"/>
        </w:rPr>
        <w:t xml:space="preserve"> </w:t>
      </w:r>
      <w:r w:rsidRPr="000D0672">
        <w:rPr>
          <w:rFonts w:ascii="Calibri" w:eastAsia="Calibri" w:hAnsi="Calibri" w:cs="Arial"/>
          <w:noProof/>
          <w:sz w:val="20"/>
          <w:szCs w:val="20"/>
          <w:lang w:val="en-US"/>
        </w:rPr>
        <w:drawing>
          <wp:inline distT="0" distB="0" distL="0" distR="0" wp14:anchorId="71C201C3" wp14:editId="3ACA9AD7">
            <wp:extent cx="2657475" cy="2486025"/>
            <wp:effectExtent l="0" t="0" r="9525"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AD8D5E" w14:textId="77777777" w:rsidR="009B6031" w:rsidRPr="000D0672" w:rsidRDefault="009B6031" w:rsidP="009B6031">
      <w:pPr>
        <w:spacing w:after="200" w:line="24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
          <w:bCs/>
          <w:sz w:val="24"/>
          <w:szCs w:val="24"/>
          <w:lang w:eastAsia="en-ZA"/>
        </w:rPr>
        <w:t>Figure 8</w:t>
      </w:r>
      <w:r w:rsidRPr="000D0672">
        <w:rPr>
          <w:rFonts w:ascii="Times New Roman" w:eastAsia="Calibri" w:hAnsi="Times New Roman" w:cs="Times New Roman"/>
          <w:bCs/>
          <w:sz w:val="24"/>
          <w:szCs w:val="24"/>
          <w:lang w:eastAsia="en-ZA"/>
        </w:rPr>
        <w:t xml:space="preserve">: </w:t>
      </w:r>
      <w:r w:rsidRPr="000D0672">
        <w:rPr>
          <w:rFonts w:ascii="Times New Roman" w:eastAsia="Calibri" w:hAnsi="Times New Roman" w:cs="Times New Roman"/>
          <w:bCs/>
          <w:noProof/>
          <w:sz w:val="24"/>
          <w:szCs w:val="24"/>
          <w:lang w:eastAsia="en-ZA"/>
        </w:rPr>
        <w:t>Histograms for land use land cover for the year (c) 1995 and year (d) 2000 in percentage</w:t>
      </w:r>
    </w:p>
    <w:p w14:paraId="5715069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  </w:t>
      </w:r>
    </w:p>
    <w:p w14:paraId="5CAADEF2" w14:textId="0CD3FF9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 xml:space="preserve">For the year 2005, a slight increase in </w:t>
      </w:r>
      <w:r w:rsidRPr="000D0672">
        <w:rPr>
          <w:rFonts w:ascii="Times New Roman" w:eastAsia="Calibri" w:hAnsi="Times New Roman" w:cs="Times New Roman"/>
          <w:noProof/>
          <w:sz w:val="24"/>
          <w:szCs w:val="24"/>
          <w:lang w:eastAsia="en-ZA"/>
        </w:rPr>
        <w:t>water</w:t>
      </w:r>
      <w:r w:rsidRPr="000D0672">
        <w:rPr>
          <w:rFonts w:ascii="Times New Roman" w:eastAsia="Calibri" w:hAnsi="Times New Roman" w:cs="Times New Roman"/>
          <w:sz w:val="24"/>
          <w:szCs w:val="24"/>
          <w:lang w:eastAsia="en-ZA"/>
        </w:rPr>
        <w:t xml:space="preserve"> bodies is illustrated in figure 13 from 0.8% area coverage in the year 2000 to 4% in the year 2005. The histogram also shows that the area covered by woody vegetation class decreased from 8% in the year 2000 to 1% in the year 2005. Grasslands and bare soil show negligible change. Wetlands show a decrease from 23% to 14% in area coverage. </w:t>
      </w:r>
      <w:r w:rsidRPr="000D0672">
        <w:rPr>
          <w:rFonts w:ascii="Times New Roman" w:eastAsia="Calibri" w:hAnsi="Times New Roman" w:cs="Times New Roman"/>
          <w:noProof/>
          <w:sz w:val="24"/>
          <w:szCs w:val="24"/>
          <w:lang w:eastAsia="en-ZA"/>
        </w:rPr>
        <w:t>The built-up</w:t>
      </w:r>
      <w:r w:rsidRPr="000D0672">
        <w:rPr>
          <w:rFonts w:ascii="Times New Roman" w:eastAsia="Calibri" w:hAnsi="Times New Roman" w:cs="Times New Roman"/>
          <w:sz w:val="24"/>
          <w:szCs w:val="24"/>
          <w:lang w:eastAsia="en-ZA"/>
        </w:rPr>
        <w:t xml:space="preserve"> area covered 35% of the area and agriculture covered 33% of the area.  </w:t>
      </w:r>
    </w:p>
    <w:p w14:paraId="2237BFB6" w14:textId="16F6C63A"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E476650" w14:textId="77777777" w:rsidR="009B6031" w:rsidRPr="000D0672" w:rsidRDefault="009B6031" w:rsidP="009B6031">
      <w:pPr>
        <w:spacing w:after="0" w:line="240" w:lineRule="auto"/>
        <w:rPr>
          <w:rFonts w:ascii="Times New Roman" w:eastAsia="Calibri" w:hAnsi="Times New Roman" w:cs="Times New Roman"/>
          <w:sz w:val="24"/>
          <w:szCs w:val="24"/>
          <w:lang w:eastAsia="en-ZA"/>
        </w:rPr>
      </w:pPr>
    </w:p>
    <w:p w14:paraId="442CEB6C" w14:textId="141F582B" w:rsidR="009B6031" w:rsidRPr="000D0672" w:rsidRDefault="008E0731" w:rsidP="009B6031">
      <w:pPr>
        <w:spacing w:after="0" w:line="240" w:lineRule="auto"/>
        <w:rPr>
          <w:rFonts w:ascii="Times New Roman" w:eastAsia="Calibri" w:hAnsi="Times New Roman" w:cs="Times New Roman"/>
          <w:sz w:val="24"/>
          <w:szCs w:val="24"/>
          <w:lang w:eastAsia="en-ZA"/>
        </w:rPr>
      </w:pPr>
      <w:r w:rsidRPr="000D0672">
        <w:rPr>
          <w:rFonts w:ascii="Calibri" w:eastAsia="Calibri" w:hAnsi="Calibri" w:cs="Arial"/>
          <w:noProof/>
          <w:sz w:val="20"/>
          <w:szCs w:val="20"/>
          <w:lang w:val="en-US"/>
        </w:rPr>
        <mc:AlternateContent>
          <mc:Choice Requires="wps">
            <w:drawing>
              <wp:anchor distT="0" distB="0" distL="114300" distR="114300" simplePos="0" relativeHeight="251676160" behindDoc="0" locked="0" layoutInCell="1" allowOverlap="1" wp14:anchorId="09A2ED78" wp14:editId="4406B78B">
                <wp:simplePos x="0" y="0"/>
                <wp:positionH relativeFrom="column">
                  <wp:posOffset>-201930</wp:posOffset>
                </wp:positionH>
                <wp:positionV relativeFrom="paragraph">
                  <wp:posOffset>4631690</wp:posOffset>
                </wp:positionV>
                <wp:extent cx="5731510" cy="635"/>
                <wp:effectExtent l="0" t="0" r="2540" b="2540"/>
                <wp:wrapSquare wrapText="bothSides"/>
                <wp:docPr id="20" name="Text Box 20"/>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a:effectLst/>
                      </wps:spPr>
                      <wps:txbx>
                        <w:txbxContent>
                          <w:p w14:paraId="358DAF0A" w14:textId="50BC1FAB" w:rsidR="00DA42FA" w:rsidRPr="00DE7897" w:rsidRDefault="00DA42FA" w:rsidP="009B6031">
                            <w:pPr>
                              <w:pStyle w:val="Caption"/>
                              <w:rPr>
                                <w:rFonts w:ascii="Times New Roman" w:hAnsi="Times New Roman" w:cs="Times New Roman"/>
                                <w:b w:val="0"/>
                                <w:noProof/>
                                <w:color w:val="auto"/>
                                <w:sz w:val="24"/>
                                <w:szCs w:val="24"/>
                              </w:rPr>
                            </w:pPr>
                            <w:r>
                              <w:rPr>
                                <w:rFonts w:ascii="Times New Roman" w:hAnsi="Times New Roman" w:cs="Times New Roman"/>
                                <w:color w:val="auto"/>
                                <w:sz w:val="24"/>
                                <w:szCs w:val="24"/>
                              </w:rPr>
                              <w:t xml:space="preserve">     </w:t>
                            </w:r>
                            <w:r w:rsidRPr="00AD42A8">
                              <w:rPr>
                                <w:rFonts w:ascii="Times New Roman" w:hAnsi="Times New Roman" w:cs="Times New Roman"/>
                                <w:color w:val="auto"/>
                                <w:sz w:val="24"/>
                                <w:szCs w:val="24"/>
                              </w:rPr>
                              <w:t>Figure 9</w:t>
                            </w:r>
                            <w:r w:rsidRPr="00DE7897">
                              <w:rPr>
                                <w:rFonts w:ascii="Times New Roman" w:hAnsi="Times New Roman" w:cs="Times New Roman"/>
                                <w:b w:val="0"/>
                                <w:color w:val="auto"/>
                                <w:sz w:val="24"/>
                                <w:szCs w:val="24"/>
                              </w:rPr>
                              <w:t>: Ekurhuleni LULC Map in 2005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A2ED78" id="Text Box 20" o:spid="_x0000_s1029" type="#_x0000_t202" style="position:absolute;margin-left:-15.9pt;margin-top:364.7pt;width:451.3pt;height:.0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" stroked="f">
                <v:textbox style="mso-fit-shape-to-text:t" inset="0,0,0,0">
                  <w:txbxContent>
                    <w:p w14:paraId="358DAF0A" w14:textId="50BC1FAB" w:rsidR="00DA42FA" w:rsidRPr="00DE7897" w:rsidRDefault="00DA42FA" w:rsidP="009B6031">
                      <w:pPr>
                        <w:pStyle w:val="Caption"/>
                        <w:rPr>
                          <w:rFonts w:ascii="Times New Roman" w:hAnsi="Times New Roman" w:cs="Times New Roman"/>
                          <w:b w:val="0"/>
                          <w:noProof/>
                          <w:color w:val="auto"/>
                          <w:sz w:val="24"/>
                          <w:szCs w:val="24"/>
                        </w:rPr>
                      </w:pPr>
                      <w:r>
                        <w:rPr>
                          <w:rFonts w:ascii="Times New Roman" w:hAnsi="Times New Roman" w:cs="Times New Roman"/>
                          <w:color w:val="auto"/>
                          <w:sz w:val="24"/>
                          <w:szCs w:val="24"/>
                        </w:rPr>
                        <w:t xml:space="preserve">     </w:t>
                      </w:r>
                      <w:r w:rsidRPr="00AD42A8">
                        <w:rPr>
                          <w:rFonts w:ascii="Times New Roman" w:hAnsi="Times New Roman" w:cs="Times New Roman"/>
                          <w:color w:val="auto"/>
                          <w:sz w:val="24"/>
                          <w:szCs w:val="24"/>
                        </w:rPr>
                        <w:t>Figure 9</w:t>
                      </w:r>
                      <w:r w:rsidRPr="00DE7897">
                        <w:rPr>
                          <w:rFonts w:ascii="Times New Roman" w:hAnsi="Times New Roman" w:cs="Times New Roman"/>
                          <w:b w:val="0"/>
                          <w:color w:val="auto"/>
                          <w:sz w:val="24"/>
                          <w:szCs w:val="24"/>
                        </w:rPr>
                        <w:t>: Ekurhuleni LULC Map in 2005</w:t>
                      </w:r>
                    </w:p>
                  </w:txbxContent>
                </v:textbox>
                <w10:wrap type="square"/>
              </v:shape>
            </w:pict>
          </mc:Fallback>
        </mc:AlternateContent>
      </w:r>
      <w:r w:rsidRPr="000D0672">
        <w:rPr>
          <w:rFonts w:ascii="Calibri" w:eastAsia="Calibri" w:hAnsi="Calibri" w:cs="Arial"/>
          <w:noProof/>
          <w:sz w:val="20"/>
          <w:szCs w:val="20"/>
          <w:lang w:val="en-US"/>
        </w:rPr>
        <w:drawing>
          <wp:anchor distT="0" distB="0" distL="114300" distR="114300" simplePos="0" relativeHeight="251640320" behindDoc="0" locked="0" layoutInCell="1" allowOverlap="1" wp14:anchorId="31C638AF" wp14:editId="658885EA">
            <wp:simplePos x="0" y="0"/>
            <wp:positionH relativeFrom="column">
              <wp:posOffset>-205740</wp:posOffset>
            </wp:positionH>
            <wp:positionV relativeFrom="paragraph">
              <wp:posOffset>57150</wp:posOffset>
            </wp:positionV>
            <wp:extent cx="5731510" cy="4323715"/>
            <wp:effectExtent l="0" t="0" r="2540" b="63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731510" cy="4323715"/>
                    </a:xfrm>
                    <a:prstGeom prst="rect">
                      <a:avLst/>
                    </a:prstGeom>
                  </pic:spPr>
                </pic:pic>
              </a:graphicData>
            </a:graphic>
            <wp14:sizeRelH relativeFrom="page">
              <wp14:pctWidth>0</wp14:pctWidth>
            </wp14:sizeRelH>
            <wp14:sizeRelV relativeFrom="page">
              <wp14:pctHeight>0</wp14:pctHeight>
            </wp14:sizeRelV>
          </wp:anchor>
        </w:drawing>
      </w:r>
    </w:p>
    <w:p w14:paraId="0A50587E" w14:textId="0D7C1047" w:rsidR="00A45497" w:rsidRPr="000D0672" w:rsidRDefault="00A45497" w:rsidP="009B6031">
      <w:pPr>
        <w:spacing w:after="0" w:line="240" w:lineRule="auto"/>
        <w:rPr>
          <w:rFonts w:ascii="Times New Roman" w:eastAsia="Calibri" w:hAnsi="Times New Roman" w:cs="Times New Roman"/>
          <w:sz w:val="24"/>
          <w:szCs w:val="24"/>
          <w:lang w:eastAsia="en-ZA"/>
        </w:rPr>
      </w:pPr>
    </w:p>
    <w:p w14:paraId="0A8FB1E0" w14:textId="77777777" w:rsidR="00A45497" w:rsidRPr="000D0672" w:rsidRDefault="00A45497" w:rsidP="00A45497">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histograms in figure 13 and figure 10 for the year 2010 show that there was a decrease in the bare soil and water bodies. The LULC map in figure 10 shows that built up area was continuing to spread towards the south of the area where most agricultural lands are found. An increase in grassland area coverage is illustrated in the LULC map in figure 10 and in the histogram in figure 13, from 10% for the year 2005 to 23% in the year 2010. A significant decrease is shown in the area coverage of agriculture from 33% in the year 2005 to 21% in </w:t>
      </w:r>
      <w:r w:rsidRPr="000D0672">
        <w:rPr>
          <w:rFonts w:ascii="Times New Roman" w:eastAsia="Calibri" w:hAnsi="Times New Roman" w:cs="Times New Roman"/>
          <w:sz w:val="24"/>
          <w:szCs w:val="24"/>
          <w:lang w:eastAsia="en-ZA"/>
        </w:rPr>
        <w:lastRenderedPageBreak/>
        <w:t xml:space="preserve">the year 2010. </w:t>
      </w:r>
      <w:r w:rsidRPr="000D0672">
        <w:rPr>
          <w:rFonts w:ascii="Times New Roman" w:eastAsia="Calibri" w:hAnsi="Times New Roman" w:cs="Times New Roman"/>
          <w:noProof/>
          <w:sz w:val="24"/>
          <w:szCs w:val="24"/>
          <w:lang w:eastAsia="en-ZA"/>
        </w:rPr>
        <w:t>The built-up</w:t>
      </w:r>
      <w:r w:rsidRPr="000D0672">
        <w:rPr>
          <w:rFonts w:ascii="Times New Roman" w:eastAsia="Calibri" w:hAnsi="Times New Roman" w:cs="Times New Roman"/>
          <w:sz w:val="24"/>
          <w:szCs w:val="24"/>
          <w:lang w:eastAsia="en-ZA"/>
        </w:rPr>
        <w:t xml:space="preserve"> area covered 35% of the area and there was no significant change in the wetland LULC class. </w:t>
      </w:r>
    </w:p>
    <w:p w14:paraId="61AB7AB7" w14:textId="77777777" w:rsidR="009B6031" w:rsidRPr="000D0672" w:rsidRDefault="009B6031" w:rsidP="00A45497">
      <w:pPr>
        <w:rPr>
          <w:rFonts w:ascii="Times New Roman" w:eastAsia="Calibri" w:hAnsi="Times New Roman" w:cs="Times New Roman"/>
          <w:sz w:val="24"/>
          <w:szCs w:val="24"/>
          <w:lang w:eastAsia="en-ZA"/>
        </w:rPr>
        <w:sectPr w:rsidR="009B6031" w:rsidRPr="000D0672" w:rsidSect="008F58FA">
          <w:pgSz w:w="11906" w:h="16838"/>
          <w:pgMar w:top="1440" w:right="1440" w:bottom="1440" w:left="1440" w:header="709" w:footer="709" w:gutter="0"/>
          <w:cols w:space="708"/>
          <w:docGrid w:linePitch="360"/>
        </w:sectPr>
      </w:pPr>
    </w:p>
    <w:p w14:paraId="475F8D7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Calibri" w:eastAsia="Calibri" w:hAnsi="Calibri" w:cs="Arial"/>
          <w:noProof/>
          <w:sz w:val="20"/>
          <w:szCs w:val="20"/>
          <w:lang w:val="en-US"/>
        </w:rPr>
        <w:lastRenderedPageBreak/>
        <w:drawing>
          <wp:anchor distT="0" distB="0" distL="114300" distR="114300" simplePos="0" relativeHeight="251635200" behindDoc="0" locked="0" layoutInCell="1" allowOverlap="1" wp14:anchorId="77C48291" wp14:editId="4F8FD57D">
            <wp:simplePos x="0" y="0"/>
            <wp:positionH relativeFrom="column">
              <wp:posOffset>-336550</wp:posOffset>
            </wp:positionH>
            <wp:positionV relativeFrom="paragraph">
              <wp:posOffset>94615</wp:posOffset>
            </wp:positionV>
            <wp:extent cx="5727700" cy="4077335"/>
            <wp:effectExtent l="0" t="0" r="635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727700" cy="4077335"/>
                    </a:xfrm>
                    <a:prstGeom prst="rect">
                      <a:avLst/>
                    </a:prstGeom>
                  </pic:spPr>
                </pic:pic>
              </a:graphicData>
            </a:graphic>
            <wp14:sizeRelH relativeFrom="page">
              <wp14:pctWidth>0</wp14:pctWidth>
            </wp14:sizeRelH>
            <wp14:sizeRelV relativeFrom="page">
              <wp14:pctHeight>0</wp14:pctHeight>
            </wp14:sizeRelV>
          </wp:anchor>
        </w:drawing>
      </w:r>
      <w:r w:rsidRPr="000D0672">
        <w:rPr>
          <w:rFonts w:ascii="Calibri" w:eastAsia="Calibri" w:hAnsi="Calibri" w:cs="Arial"/>
          <w:noProof/>
          <w:sz w:val="20"/>
          <w:szCs w:val="20"/>
          <w:lang w:val="en-US"/>
        </w:rPr>
        <mc:AlternateContent>
          <mc:Choice Requires="wps">
            <w:drawing>
              <wp:anchor distT="0" distB="0" distL="114300" distR="114300" simplePos="0" relativeHeight="251681280" behindDoc="0" locked="0" layoutInCell="1" allowOverlap="1" wp14:anchorId="385BDCB1" wp14:editId="372E4912">
                <wp:simplePos x="0" y="0"/>
                <wp:positionH relativeFrom="column">
                  <wp:posOffset>-334645</wp:posOffset>
                </wp:positionH>
                <wp:positionV relativeFrom="paragraph">
                  <wp:posOffset>4231005</wp:posOffset>
                </wp:positionV>
                <wp:extent cx="6013450" cy="6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6013450" cy="635"/>
                        </a:xfrm>
                        <a:prstGeom prst="rect">
                          <a:avLst/>
                        </a:prstGeom>
                        <a:solidFill>
                          <a:prstClr val="white"/>
                        </a:solidFill>
                        <a:ln>
                          <a:noFill/>
                        </a:ln>
                        <a:effectLst/>
                      </wps:spPr>
                      <wps:txbx>
                        <w:txbxContent>
                          <w:p w14:paraId="4492D6F2" w14:textId="77777777" w:rsidR="00DA42FA" w:rsidRPr="00DE7897" w:rsidRDefault="00DA42FA" w:rsidP="009B6031">
                            <w:pPr>
                              <w:pStyle w:val="Caption"/>
                              <w:rPr>
                                <w:rFonts w:ascii="Times New Roman" w:hAnsi="Times New Roman" w:cs="Times New Roman"/>
                                <w:b w:val="0"/>
                                <w:noProof/>
                                <w:color w:val="auto"/>
                                <w:sz w:val="24"/>
                                <w:szCs w:val="24"/>
                              </w:rPr>
                            </w:pPr>
                            <w:r>
                              <w:rPr>
                                <w:rFonts w:ascii="Times New Roman" w:hAnsi="Times New Roman" w:cs="Times New Roman"/>
                                <w:color w:val="auto"/>
                                <w:sz w:val="24"/>
                                <w:szCs w:val="24"/>
                              </w:rPr>
                              <w:t xml:space="preserve">       </w:t>
                            </w:r>
                            <w:r w:rsidRPr="00DE7897">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10</w:t>
                            </w:r>
                            <w:r w:rsidRPr="00DE7897">
                              <w:rPr>
                                <w:rFonts w:ascii="Times New Roman" w:hAnsi="Times New Roman" w:cs="Times New Roman"/>
                                <w:b w:val="0"/>
                                <w:color w:val="auto"/>
                                <w:sz w:val="24"/>
                                <w:szCs w:val="24"/>
                              </w:rPr>
                              <w:t>: Ekurhuleni LULC Map in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BDCB1" id="Text Box 21" o:spid="_x0000_s1030" type="#_x0000_t202" style="position:absolute;left:0;text-align:left;margin-left:-26.35pt;margin-top:333.15pt;width:473.5pt;height:.0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" stroked="f">
                <v:textbox style="mso-fit-shape-to-text:t" inset="0,0,0,0">
                  <w:txbxContent>
                    <w:p w14:paraId="4492D6F2" w14:textId="77777777" w:rsidR="00DA42FA" w:rsidRPr="00DE7897" w:rsidRDefault="00DA42FA" w:rsidP="009B6031">
                      <w:pPr>
                        <w:pStyle w:val="Caption"/>
                        <w:rPr>
                          <w:rFonts w:ascii="Times New Roman" w:hAnsi="Times New Roman" w:cs="Times New Roman"/>
                          <w:b w:val="0"/>
                          <w:noProof/>
                          <w:color w:val="auto"/>
                          <w:sz w:val="24"/>
                          <w:szCs w:val="24"/>
                        </w:rPr>
                      </w:pPr>
                      <w:r>
                        <w:rPr>
                          <w:rFonts w:ascii="Times New Roman" w:hAnsi="Times New Roman" w:cs="Times New Roman"/>
                          <w:color w:val="auto"/>
                          <w:sz w:val="24"/>
                          <w:szCs w:val="24"/>
                        </w:rPr>
                        <w:t xml:space="preserve">       </w:t>
                      </w:r>
                      <w:r w:rsidRPr="00DE7897">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10</w:t>
                      </w:r>
                      <w:r w:rsidRPr="00DE7897">
                        <w:rPr>
                          <w:rFonts w:ascii="Times New Roman" w:hAnsi="Times New Roman" w:cs="Times New Roman"/>
                          <w:b w:val="0"/>
                          <w:color w:val="auto"/>
                          <w:sz w:val="24"/>
                          <w:szCs w:val="24"/>
                        </w:rPr>
                        <w:t>: Ekurhuleni LULC Map in 2010</w:t>
                      </w:r>
                    </w:p>
                  </w:txbxContent>
                </v:textbox>
                <w10:wrap type="square"/>
              </v:shape>
            </w:pict>
          </mc:Fallback>
        </mc:AlternateContent>
      </w:r>
    </w:p>
    <w:p w14:paraId="58B5F1CB"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LULC map of the Ekurhuleni Municipality in 2015 shown in figure 11 and also illustrated in the histogram in figure 14 illustrates that built up area covered 38% of the area. Agricultural land covered 20% of the Ekurhuleni. The land covered by grasslands was 24%, 8% by wetlands, 6% by woody vegetation, and 0, 7% by waterbody and bare soil. The LULC map in figure 11 shows a spread of built-up area in the south and towards the north of the study area. The western parts of the municipality are covered in a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with little or no agricultural activity. From the year 2005 to 2015, there is a visible build-up of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mostly in the southern parts of the area extending also to the eastern parts of the area. It is during this period that there was an </w:t>
      </w:r>
      <w:r w:rsidRPr="000D0672">
        <w:rPr>
          <w:rFonts w:ascii="Times New Roman" w:eastAsia="Calibri" w:hAnsi="Times New Roman" w:cs="Times New Roman"/>
          <w:noProof/>
          <w:sz w:val="24"/>
          <w:szCs w:val="24"/>
          <w:lang w:eastAsia="en-ZA"/>
        </w:rPr>
        <w:t>influx</w:t>
      </w:r>
      <w:r w:rsidRPr="000D0672">
        <w:rPr>
          <w:rFonts w:ascii="Times New Roman" w:eastAsia="Calibri" w:hAnsi="Times New Roman" w:cs="Times New Roman"/>
          <w:sz w:val="24"/>
          <w:szCs w:val="24"/>
          <w:lang w:eastAsia="en-ZA"/>
        </w:rPr>
        <w:t xml:space="preserve"> of population in the area and erecting of informal settlements.</w:t>
      </w:r>
    </w:p>
    <w:p w14:paraId="5709EE75" w14:textId="1D02696E" w:rsidR="009B6031" w:rsidRPr="000D0672" w:rsidRDefault="008763DB" w:rsidP="009B6031">
      <w:pPr>
        <w:tabs>
          <w:tab w:val="left" w:pos="1118"/>
        </w:tabs>
        <w:spacing w:after="0" w:line="240" w:lineRule="auto"/>
        <w:rPr>
          <w:rFonts w:ascii="Times New Roman" w:eastAsia="Calibri" w:hAnsi="Times New Roman" w:cs="Times New Roman"/>
          <w:sz w:val="24"/>
          <w:szCs w:val="24"/>
          <w:lang w:eastAsia="en-ZA"/>
        </w:rPr>
        <w:sectPr w:rsidR="009B6031" w:rsidRPr="000D0672" w:rsidSect="008F58FA">
          <w:pgSz w:w="11906" w:h="16838"/>
          <w:pgMar w:top="1440" w:right="1440" w:bottom="1440" w:left="1440" w:header="709" w:footer="709" w:gutter="0"/>
          <w:cols w:space="708"/>
          <w:docGrid w:linePitch="360"/>
        </w:sectPr>
      </w:pPr>
      <w:r w:rsidRPr="000D0672">
        <w:rPr>
          <w:rFonts w:ascii="Calibri" w:eastAsia="Calibri" w:hAnsi="Calibri" w:cs="Arial"/>
          <w:noProof/>
          <w:sz w:val="20"/>
          <w:szCs w:val="20"/>
          <w:lang w:val="en-US"/>
        </w:rPr>
        <w:lastRenderedPageBreak/>
        <w:drawing>
          <wp:anchor distT="0" distB="0" distL="114300" distR="114300" simplePos="0" relativeHeight="251630080" behindDoc="0" locked="0" layoutInCell="1" allowOverlap="1" wp14:anchorId="3F3A2B2C" wp14:editId="5BA7693D">
            <wp:simplePos x="0" y="0"/>
            <wp:positionH relativeFrom="column">
              <wp:posOffset>-71755</wp:posOffset>
            </wp:positionH>
            <wp:positionV relativeFrom="paragraph">
              <wp:posOffset>4251325</wp:posOffset>
            </wp:positionV>
            <wp:extent cx="5462270" cy="4155440"/>
            <wp:effectExtent l="0" t="0" r="508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462270" cy="4155440"/>
                    </a:xfrm>
                    <a:prstGeom prst="rect">
                      <a:avLst/>
                    </a:prstGeom>
                  </pic:spPr>
                </pic:pic>
              </a:graphicData>
            </a:graphic>
            <wp14:sizeRelH relativeFrom="page">
              <wp14:pctWidth>0</wp14:pctWidth>
            </wp14:sizeRelH>
            <wp14:sizeRelV relativeFrom="page">
              <wp14:pctHeight>0</wp14:pctHeight>
            </wp14:sizeRelV>
          </wp:anchor>
        </w:drawing>
      </w:r>
      <w:r w:rsidR="009B6031" w:rsidRPr="000D0672">
        <w:rPr>
          <w:rFonts w:ascii="Calibri" w:eastAsia="Calibri" w:hAnsi="Calibri" w:cs="Arial"/>
          <w:noProof/>
          <w:sz w:val="20"/>
          <w:szCs w:val="20"/>
          <w:lang w:val="en-US"/>
        </w:rPr>
        <mc:AlternateContent>
          <mc:Choice Requires="wps">
            <w:drawing>
              <wp:anchor distT="0" distB="0" distL="114300" distR="114300" simplePos="0" relativeHeight="251686400" behindDoc="0" locked="0" layoutInCell="1" allowOverlap="1" wp14:anchorId="05B5F80E" wp14:editId="30F9F3A0">
                <wp:simplePos x="0" y="0"/>
                <wp:positionH relativeFrom="margin">
                  <wp:align>left</wp:align>
                </wp:positionH>
                <wp:positionV relativeFrom="paragraph">
                  <wp:posOffset>3858895</wp:posOffset>
                </wp:positionV>
                <wp:extent cx="5615305" cy="389890"/>
                <wp:effectExtent l="0" t="0" r="4445" b="0"/>
                <wp:wrapSquare wrapText="bothSides"/>
                <wp:docPr id="22" name="Text Box 22"/>
                <wp:cNvGraphicFramePr/>
                <a:graphic xmlns:a="http://schemas.openxmlformats.org/drawingml/2006/main">
                  <a:graphicData uri="http://schemas.microsoft.com/office/word/2010/wordprocessingShape">
                    <wps:wsp>
                      <wps:cNvSpPr txBox="1"/>
                      <wps:spPr>
                        <a:xfrm>
                          <a:off x="0" y="0"/>
                          <a:ext cx="5615305" cy="389890"/>
                        </a:xfrm>
                        <a:prstGeom prst="rect">
                          <a:avLst/>
                        </a:prstGeom>
                        <a:solidFill>
                          <a:prstClr val="white"/>
                        </a:solidFill>
                        <a:ln>
                          <a:noFill/>
                        </a:ln>
                        <a:effectLst/>
                      </wps:spPr>
                      <wps:txbx>
                        <w:txbxContent>
                          <w:p w14:paraId="2D8C2453" w14:textId="77777777" w:rsidR="00DA42FA" w:rsidRPr="004649F6" w:rsidRDefault="00DA42FA" w:rsidP="009B6031">
                            <w:pPr>
                              <w:pStyle w:val="Caption"/>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AD42A8">
                              <w:rPr>
                                <w:rFonts w:ascii="Times New Roman" w:hAnsi="Times New Roman" w:cs="Times New Roman"/>
                                <w:color w:val="auto"/>
                                <w:sz w:val="24"/>
                                <w:szCs w:val="24"/>
                              </w:rPr>
                              <w:t>Figure 11</w:t>
                            </w:r>
                            <w:r w:rsidRPr="00DE7897">
                              <w:rPr>
                                <w:rFonts w:ascii="Times New Roman" w:hAnsi="Times New Roman" w:cs="Times New Roman"/>
                                <w:b w:val="0"/>
                                <w:color w:val="auto"/>
                                <w:sz w:val="24"/>
                                <w:szCs w:val="24"/>
                              </w:rPr>
                              <w:t>: Ekurhuleni LULC Maps in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B5F80E" id="Text Box 22" o:spid="_x0000_s1031" type="#_x0000_t202" style="position:absolute;margin-left:0;margin-top:303.85pt;width:442.15pt;height:30.7pt;z-index:2516864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" stroked="f">
                <v:textbox inset="0,0,0,0">
                  <w:txbxContent>
                    <w:p w14:paraId="2D8C2453" w14:textId="77777777" w:rsidR="00DA42FA" w:rsidRPr="004649F6" w:rsidRDefault="00DA42FA" w:rsidP="009B6031">
                      <w:pPr>
                        <w:pStyle w:val="Caption"/>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AD42A8">
                        <w:rPr>
                          <w:rFonts w:ascii="Times New Roman" w:hAnsi="Times New Roman" w:cs="Times New Roman"/>
                          <w:color w:val="auto"/>
                          <w:sz w:val="24"/>
                          <w:szCs w:val="24"/>
                        </w:rPr>
                        <w:t>Figure 11</w:t>
                      </w:r>
                      <w:r w:rsidRPr="00DE7897">
                        <w:rPr>
                          <w:rFonts w:ascii="Times New Roman" w:hAnsi="Times New Roman" w:cs="Times New Roman"/>
                          <w:b w:val="0"/>
                          <w:color w:val="auto"/>
                          <w:sz w:val="24"/>
                          <w:szCs w:val="24"/>
                        </w:rPr>
                        <w:t>: Ekurhuleni LULC Maps in 2015</w:t>
                      </w:r>
                    </w:p>
                  </w:txbxContent>
                </v:textbox>
                <w10:wrap type="square" anchorx="margin"/>
              </v:shape>
            </w:pict>
          </mc:Fallback>
        </mc:AlternateContent>
      </w:r>
      <w:r w:rsidR="009B6031" w:rsidRPr="000D0672">
        <w:rPr>
          <w:rFonts w:ascii="Calibri" w:eastAsia="Calibri" w:hAnsi="Calibri" w:cs="Arial"/>
          <w:noProof/>
          <w:sz w:val="20"/>
          <w:szCs w:val="20"/>
          <w:lang w:val="en-US"/>
        </w:rPr>
        <w:drawing>
          <wp:anchor distT="0" distB="0" distL="114300" distR="114300" simplePos="0" relativeHeight="251624960" behindDoc="0" locked="0" layoutInCell="1" allowOverlap="1" wp14:anchorId="0003FFFE" wp14:editId="00937350">
            <wp:simplePos x="0" y="0"/>
            <wp:positionH relativeFrom="margin">
              <wp:align>left</wp:align>
            </wp:positionH>
            <wp:positionV relativeFrom="paragraph">
              <wp:posOffset>-182</wp:posOffset>
            </wp:positionV>
            <wp:extent cx="5338445" cy="3977640"/>
            <wp:effectExtent l="0" t="0" r="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341096" cy="3980209"/>
                    </a:xfrm>
                    <a:prstGeom prst="rect">
                      <a:avLst/>
                    </a:prstGeom>
                  </pic:spPr>
                </pic:pic>
              </a:graphicData>
            </a:graphic>
            <wp14:sizeRelH relativeFrom="page">
              <wp14:pctWidth>0</wp14:pctWidth>
            </wp14:sizeRelH>
            <wp14:sizeRelV relativeFrom="page">
              <wp14:pctHeight>0</wp14:pctHeight>
            </wp14:sizeRelV>
          </wp:anchor>
        </w:drawing>
      </w:r>
      <w:r w:rsidR="009B6031" w:rsidRPr="000D0672">
        <w:rPr>
          <w:rFonts w:ascii="Calibri" w:eastAsia="Calibri" w:hAnsi="Calibri" w:cs="Arial"/>
          <w:noProof/>
          <w:sz w:val="20"/>
          <w:szCs w:val="20"/>
          <w:lang w:val="en-US"/>
        </w:rPr>
        <mc:AlternateContent>
          <mc:Choice Requires="wps">
            <w:drawing>
              <wp:anchor distT="0" distB="0" distL="114300" distR="114300" simplePos="0" relativeHeight="251691520" behindDoc="0" locked="0" layoutInCell="1" allowOverlap="1" wp14:anchorId="7CCB2EAF" wp14:editId="19CAFA1F">
                <wp:simplePos x="0" y="0"/>
                <wp:positionH relativeFrom="column">
                  <wp:posOffset>-71120</wp:posOffset>
                </wp:positionH>
                <wp:positionV relativeFrom="paragraph">
                  <wp:posOffset>8363585</wp:posOffset>
                </wp:positionV>
                <wp:extent cx="5731510"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a:effectLst/>
                      </wps:spPr>
                      <wps:txbx>
                        <w:txbxContent>
                          <w:p w14:paraId="472E4977" w14:textId="77777777" w:rsidR="00DA42FA" w:rsidRPr="00DE7897" w:rsidRDefault="00DA42FA" w:rsidP="009B6031">
                            <w:pPr>
                              <w:pStyle w:val="Caption"/>
                              <w:rPr>
                                <w:rFonts w:ascii="Times New Roman" w:hAnsi="Times New Roman" w:cs="Times New Roman"/>
                                <w:b w:val="0"/>
                                <w:noProof/>
                                <w:color w:val="auto"/>
                                <w:sz w:val="24"/>
                                <w:szCs w:val="24"/>
                              </w:rPr>
                            </w:pPr>
                            <w:r>
                              <w:rPr>
                                <w:rFonts w:ascii="Times New Roman" w:hAnsi="Times New Roman" w:cs="Times New Roman"/>
                                <w:color w:val="auto"/>
                                <w:sz w:val="24"/>
                                <w:szCs w:val="24"/>
                              </w:rPr>
                              <w:t xml:space="preserve">   </w:t>
                            </w:r>
                            <w:r w:rsidRPr="00E91A83">
                              <w:rPr>
                                <w:rFonts w:ascii="Times New Roman" w:hAnsi="Times New Roman" w:cs="Times New Roman"/>
                                <w:color w:val="auto"/>
                                <w:sz w:val="24"/>
                                <w:szCs w:val="24"/>
                              </w:rPr>
                              <w:t>Figure 12</w:t>
                            </w:r>
                            <w:r w:rsidRPr="00DE7897">
                              <w:rPr>
                                <w:rFonts w:ascii="Times New Roman" w:hAnsi="Times New Roman" w:cs="Times New Roman"/>
                                <w:b w:val="0"/>
                                <w:color w:val="auto"/>
                                <w:sz w:val="24"/>
                                <w:szCs w:val="24"/>
                              </w:rPr>
                              <w:t>: Ekurhuleni LULC Maps in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CB2EAF" id="Text Box 23" o:spid="_x0000_s1032" type="#_x0000_t202" style="position:absolute;margin-left:-5.6pt;margin-top:658.55pt;width:451.3pt;height:.0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" stroked="f">
                <v:textbox style="mso-fit-shape-to-text:t" inset="0,0,0,0">
                  <w:txbxContent>
                    <w:p w14:paraId="472E4977" w14:textId="77777777" w:rsidR="00DA42FA" w:rsidRPr="00DE7897" w:rsidRDefault="00DA42FA" w:rsidP="009B6031">
                      <w:pPr>
                        <w:pStyle w:val="Caption"/>
                        <w:rPr>
                          <w:rFonts w:ascii="Times New Roman" w:hAnsi="Times New Roman" w:cs="Times New Roman"/>
                          <w:b w:val="0"/>
                          <w:noProof/>
                          <w:color w:val="auto"/>
                          <w:sz w:val="24"/>
                          <w:szCs w:val="24"/>
                        </w:rPr>
                      </w:pPr>
                      <w:r>
                        <w:rPr>
                          <w:rFonts w:ascii="Times New Roman" w:hAnsi="Times New Roman" w:cs="Times New Roman"/>
                          <w:color w:val="auto"/>
                          <w:sz w:val="24"/>
                          <w:szCs w:val="24"/>
                        </w:rPr>
                        <w:t xml:space="preserve">   </w:t>
                      </w:r>
                      <w:r w:rsidRPr="00E91A83">
                        <w:rPr>
                          <w:rFonts w:ascii="Times New Roman" w:hAnsi="Times New Roman" w:cs="Times New Roman"/>
                          <w:color w:val="auto"/>
                          <w:sz w:val="24"/>
                          <w:szCs w:val="24"/>
                        </w:rPr>
                        <w:t>Figure 12</w:t>
                      </w:r>
                      <w:r w:rsidRPr="00DE7897">
                        <w:rPr>
                          <w:rFonts w:ascii="Times New Roman" w:hAnsi="Times New Roman" w:cs="Times New Roman"/>
                          <w:b w:val="0"/>
                          <w:color w:val="auto"/>
                          <w:sz w:val="24"/>
                          <w:szCs w:val="24"/>
                        </w:rPr>
                        <w:t>: Ekurhuleni LULC Maps in 2017</w:t>
                      </w:r>
                    </w:p>
                  </w:txbxContent>
                </v:textbox>
                <w10:wrap type="square"/>
              </v:shape>
            </w:pict>
          </mc:Fallback>
        </mc:AlternateContent>
      </w:r>
    </w:p>
    <w:p w14:paraId="330DE60E" w14:textId="3E5003D5"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 xml:space="preserve">Figure 12 shows the 2017 LULC map illustrated in the histogram in figure 14.  It is illustrated that built up area has a coverage of 48% of the Ekurhuleni Municipality, close to half of the area in </w:t>
      </w:r>
      <w:r w:rsidRPr="000D0672">
        <w:rPr>
          <w:rFonts w:ascii="Times New Roman" w:eastAsia="Calibri" w:hAnsi="Times New Roman" w:cs="Times New Roman"/>
          <w:noProof/>
          <w:sz w:val="24"/>
          <w:szCs w:val="24"/>
          <w:lang w:eastAsia="en-ZA"/>
        </w:rPr>
        <w:t>Ekurhuleni</w:t>
      </w:r>
      <w:r w:rsidR="008763DB" w:rsidRPr="000D0672">
        <w:rPr>
          <w:rFonts w:ascii="Times New Roman" w:eastAsia="Calibri" w:hAnsi="Times New Roman" w:cs="Times New Roman"/>
          <w:noProof/>
          <w:sz w:val="24"/>
          <w:szCs w:val="24"/>
          <w:lang w:eastAsia="en-ZA"/>
        </w:rPr>
        <w:t xml:space="preserve">, </w:t>
      </w:r>
      <w:r w:rsidRPr="000D0672">
        <w:rPr>
          <w:rFonts w:ascii="Times New Roman" w:eastAsia="Calibri" w:hAnsi="Times New Roman" w:cs="Times New Roman"/>
          <w:noProof/>
          <w:sz w:val="24"/>
          <w:szCs w:val="24"/>
          <w:lang w:eastAsia="en-ZA"/>
        </w:rPr>
        <w:t>with</w:t>
      </w:r>
      <w:r w:rsidRPr="000D0672">
        <w:rPr>
          <w:rFonts w:ascii="Times New Roman" w:eastAsia="Calibri" w:hAnsi="Times New Roman" w:cs="Times New Roman"/>
          <w:sz w:val="24"/>
          <w:szCs w:val="24"/>
          <w:lang w:eastAsia="en-ZA"/>
        </w:rPr>
        <w:t xml:space="preserve"> other LULC classes </w:t>
      </w:r>
      <w:r w:rsidRPr="000D0672">
        <w:rPr>
          <w:rFonts w:ascii="Times New Roman" w:eastAsia="Calibri" w:hAnsi="Times New Roman" w:cs="Times New Roman"/>
          <w:noProof/>
          <w:sz w:val="24"/>
          <w:szCs w:val="24"/>
          <w:lang w:eastAsia="en-ZA"/>
        </w:rPr>
        <w:t>sharing the</w:t>
      </w:r>
      <w:r w:rsidRPr="000D0672">
        <w:rPr>
          <w:rFonts w:ascii="Times New Roman" w:eastAsia="Calibri" w:hAnsi="Times New Roman" w:cs="Times New Roman"/>
          <w:sz w:val="24"/>
          <w:szCs w:val="24"/>
          <w:lang w:eastAsia="en-ZA"/>
        </w:rPr>
        <w:t xml:space="preserve"> remaining </w:t>
      </w:r>
      <w:r w:rsidRPr="000D0672">
        <w:rPr>
          <w:rFonts w:ascii="Times New Roman" w:eastAsia="Calibri" w:hAnsi="Times New Roman" w:cs="Times New Roman"/>
          <w:noProof/>
          <w:sz w:val="24"/>
          <w:szCs w:val="24"/>
          <w:lang w:eastAsia="en-ZA"/>
        </w:rPr>
        <w:t>proportion. The</w:t>
      </w:r>
      <w:r w:rsidRPr="000D0672">
        <w:rPr>
          <w:rFonts w:ascii="Times New Roman" w:eastAsia="Calibri" w:hAnsi="Times New Roman" w:cs="Times New Roman"/>
          <w:sz w:val="24"/>
          <w:szCs w:val="24"/>
          <w:lang w:eastAsia="en-ZA"/>
        </w:rPr>
        <w:t xml:space="preserve"> land covered by agriculture is 18% and the area covered by grasslands is 19%, 1% by water bodies, 11% by wetlands, 2% by woody vegetation and less than 1% of bare soil. It can be clearly seen from the LULC map in figure 12 that most southern parts of the area that used to be agricultural land are now covered by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and there appears to be a slow encroachment of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in the north, </w:t>
      </w:r>
      <w:r w:rsidRPr="000D0672">
        <w:rPr>
          <w:rFonts w:ascii="Times New Roman" w:eastAsia="Calibri" w:hAnsi="Times New Roman" w:cs="Times New Roman"/>
          <w:noProof/>
          <w:sz w:val="24"/>
          <w:szCs w:val="24"/>
          <w:lang w:eastAsia="en-ZA"/>
        </w:rPr>
        <w:t>where</w:t>
      </w:r>
      <w:r w:rsidRPr="000D0672">
        <w:rPr>
          <w:rFonts w:ascii="Times New Roman" w:eastAsia="Calibri" w:hAnsi="Times New Roman" w:cs="Times New Roman"/>
          <w:sz w:val="24"/>
          <w:szCs w:val="24"/>
          <w:lang w:eastAsia="en-ZA"/>
        </w:rPr>
        <w:t xml:space="preserve"> remaining thriving agricultural lands are found.</w:t>
      </w:r>
    </w:p>
    <w:p w14:paraId="373F81FA"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1A6A13F6" w14:textId="77777777" w:rsidR="009B6031" w:rsidRPr="000D0672" w:rsidRDefault="009B6031" w:rsidP="009B6031">
      <w:pPr>
        <w:keepNext/>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a)</w:t>
      </w:r>
      <w:r w:rsidRPr="000D0672">
        <w:rPr>
          <w:rFonts w:ascii="Calibri" w:eastAsia="Calibri" w:hAnsi="Calibri" w:cs="Arial"/>
          <w:noProof/>
          <w:sz w:val="20"/>
          <w:szCs w:val="20"/>
          <w:lang w:val="en-US"/>
        </w:rPr>
        <w:drawing>
          <wp:inline distT="0" distB="0" distL="0" distR="0" wp14:anchorId="1AEA2532" wp14:editId="23A1AFE7">
            <wp:extent cx="2647950" cy="2257425"/>
            <wp:effectExtent l="0" t="0" r="19050"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0672">
        <w:rPr>
          <w:rFonts w:ascii="Calibri" w:eastAsia="Calibri" w:hAnsi="Calibri" w:cs="Arial"/>
          <w:noProof/>
          <w:sz w:val="20"/>
          <w:szCs w:val="20"/>
          <w:lang w:eastAsia="en-ZA"/>
        </w:rPr>
        <w:t xml:space="preserve"> b) </w:t>
      </w:r>
      <w:r w:rsidRPr="000D0672">
        <w:rPr>
          <w:rFonts w:ascii="Calibri" w:eastAsia="Calibri" w:hAnsi="Calibri" w:cs="Arial"/>
          <w:noProof/>
          <w:sz w:val="20"/>
          <w:szCs w:val="20"/>
          <w:lang w:val="en-US"/>
        </w:rPr>
        <w:drawing>
          <wp:inline distT="0" distB="0" distL="0" distR="0" wp14:anchorId="0CE6085D" wp14:editId="6FDB8A49">
            <wp:extent cx="2638425" cy="2247900"/>
            <wp:effectExtent l="0" t="0" r="9525"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28C8A6C" w14:textId="77777777" w:rsidR="009B6031" w:rsidRPr="000D0672" w:rsidRDefault="009B6031" w:rsidP="009B6031">
      <w:pPr>
        <w:spacing w:after="200" w:line="24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
          <w:bCs/>
          <w:sz w:val="24"/>
          <w:szCs w:val="24"/>
          <w:lang w:eastAsia="en-ZA"/>
        </w:rPr>
        <w:t>Figure 13:</w:t>
      </w:r>
      <w:r w:rsidRPr="000D0672">
        <w:rPr>
          <w:rFonts w:ascii="Times New Roman" w:eastAsia="Calibri" w:hAnsi="Times New Roman" w:cs="Times New Roman"/>
          <w:bCs/>
          <w:noProof/>
          <w:sz w:val="24"/>
          <w:szCs w:val="24"/>
          <w:lang w:eastAsia="en-ZA"/>
        </w:rPr>
        <w:t xml:space="preserve"> Histograms for land-use and land cover for the year (a) 2005 and the year (b) 2010 in percentage area</w:t>
      </w:r>
    </w:p>
    <w:p w14:paraId="14A74B12"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 </w:t>
      </w:r>
    </w:p>
    <w:p w14:paraId="70F7B280" w14:textId="77777777" w:rsidR="009B6031" w:rsidRPr="000D0672" w:rsidRDefault="009B6031" w:rsidP="009B6031">
      <w:pPr>
        <w:keepNext/>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 xml:space="preserve">c) </w:t>
      </w:r>
      <w:r w:rsidRPr="000D0672">
        <w:rPr>
          <w:rFonts w:ascii="Calibri" w:eastAsia="Calibri" w:hAnsi="Calibri" w:cs="Arial"/>
          <w:noProof/>
          <w:sz w:val="20"/>
          <w:szCs w:val="20"/>
          <w:lang w:val="en-US"/>
        </w:rPr>
        <w:drawing>
          <wp:inline distT="0" distB="0" distL="0" distR="0" wp14:anchorId="5454FCB1" wp14:editId="5B6EFAF9">
            <wp:extent cx="2695575" cy="2286000"/>
            <wp:effectExtent l="0" t="0" r="9525"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0672">
        <w:rPr>
          <w:rFonts w:ascii="Times New Roman" w:eastAsia="Calibri" w:hAnsi="Times New Roman" w:cs="Times New Roman"/>
          <w:sz w:val="24"/>
          <w:szCs w:val="24"/>
          <w:lang w:eastAsia="en-ZA"/>
        </w:rPr>
        <w:t xml:space="preserve"> d) </w:t>
      </w:r>
      <w:r w:rsidRPr="000D0672">
        <w:rPr>
          <w:rFonts w:ascii="Calibri" w:eastAsia="Calibri" w:hAnsi="Calibri" w:cs="Arial"/>
          <w:noProof/>
          <w:sz w:val="20"/>
          <w:szCs w:val="20"/>
          <w:lang w:val="en-US"/>
        </w:rPr>
        <w:drawing>
          <wp:inline distT="0" distB="0" distL="0" distR="0" wp14:anchorId="4B9F1925" wp14:editId="31946F7E">
            <wp:extent cx="2571750" cy="2295525"/>
            <wp:effectExtent l="0" t="0" r="1905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987C4D8" w14:textId="77777777" w:rsidR="009B6031" w:rsidRPr="000D0672" w:rsidRDefault="009B6031" w:rsidP="009B6031">
      <w:pPr>
        <w:spacing w:after="200" w:line="240" w:lineRule="auto"/>
        <w:jc w:val="both"/>
        <w:rPr>
          <w:rFonts w:ascii="Times New Roman" w:eastAsia="Calibri" w:hAnsi="Times New Roman" w:cs="Times New Roman"/>
          <w:bCs/>
          <w:noProof/>
          <w:sz w:val="24"/>
          <w:szCs w:val="24"/>
          <w:lang w:eastAsia="en-ZA"/>
        </w:rPr>
      </w:pPr>
      <w:r w:rsidRPr="000D0672">
        <w:rPr>
          <w:rFonts w:ascii="Times New Roman" w:eastAsia="Calibri" w:hAnsi="Times New Roman" w:cs="Times New Roman"/>
          <w:b/>
          <w:bCs/>
          <w:sz w:val="24"/>
          <w:szCs w:val="24"/>
          <w:lang w:eastAsia="en-ZA"/>
        </w:rPr>
        <w:t>Figure 14:</w:t>
      </w:r>
      <w:r w:rsidRPr="000D0672">
        <w:rPr>
          <w:rFonts w:ascii="Times New Roman" w:eastAsia="Calibri" w:hAnsi="Times New Roman" w:cs="Times New Roman"/>
          <w:bCs/>
          <w:noProof/>
          <w:sz w:val="24"/>
          <w:szCs w:val="24"/>
          <w:lang w:eastAsia="en-ZA"/>
        </w:rPr>
        <w:t xml:space="preserve"> Histograms for landuse land cover for the year (a) 2017 and (b) 2015  in   percentage area</w:t>
      </w:r>
    </w:p>
    <w:p w14:paraId="1897857D" w14:textId="77777777" w:rsidR="009B6031" w:rsidRPr="000D0672" w:rsidRDefault="009B6031" w:rsidP="009B6031">
      <w:pPr>
        <w:spacing w:after="0" w:line="240" w:lineRule="auto"/>
        <w:rPr>
          <w:rFonts w:ascii="Calibri" w:eastAsia="Calibri" w:hAnsi="Calibri" w:cs="Arial"/>
          <w:sz w:val="20"/>
          <w:szCs w:val="20"/>
          <w:lang w:eastAsia="en-ZA"/>
        </w:rPr>
      </w:pPr>
    </w:p>
    <w:p w14:paraId="07E8B8EC" w14:textId="10C63B71"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 xml:space="preserve">The overall </w:t>
      </w:r>
      <w:r w:rsidRPr="000D0672">
        <w:rPr>
          <w:rFonts w:ascii="Times New Roman" w:eastAsia="Calibri" w:hAnsi="Times New Roman" w:cs="Times New Roman"/>
          <w:noProof/>
          <w:sz w:val="24"/>
          <w:szCs w:val="24"/>
          <w:lang w:eastAsia="en-ZA"/>
        </w:rPr>
        <w:t>relationship</w:t>
      </w:r>
      <w:r w:rsidRPr="000D0672">
        <w:rPr>
          <w:rFonts w:ascii="Times New Roman" w:eastAsia="Calibri" w:hAnsi="Times New Roman" w:cs="Times New Roman"/>
          <w:sz w:val="24"/>
          <w:szCs w:val="24"/>
          <w:lang w:eastAsia="en-ZA"/>
        </w:rPr>
        <w:t xml:space="preserve"> between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a</w:t>
      </w:r>
      <w:r w:rsidR="00A45497" w:rsidRPr="000D0672">
        <w:rPr>
          <w:rFonts w:ascii="Times New Roman" w:eastAsia="Calibri" w:hAnsi="Times New Roman" w:cs="Times New Roman"/>
          <w:sz w:val="24"/>
          <w:szCs w:val="24"/>
          <w:lang w:eastAsia="en-ZA"/>
        </w:rPr>
        <w:t>nd agriculture is shown in figure</w:t>
      </w:r>
      <w:r w:rsidRPr="000D0672">
        <w:rPr>
          <w:rFonts w:ascii="Times New Roman" w:eastAsia="Calibri" w:hAnsi="Times New Roman" w:cs="Times New Roman"/>
          <w:sz w:val="24"/>
          <w:szCs w:val="24"/>
          <w:lang w:eastAsia="en-ZA"/>
        </w:rPr>
        <w:t xml:space="preserve"> 15. It can be clearly seen that over the years the area covered by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has increased while the area covered by agriculture has decreased. </w:t>
      </w:r>
    </w:p>
    <w:p w14:paraId="060AE52B"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B06554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D02302D" w14:textId="77777777" w:rsidR="009B6031" w:rsidRPr="000D0672" w:rsidRDefault="009B6031" w:rsidP="009B6031">
      <w:pPr>
        <w:keepNext/>
        <w:spacing w:after="0" w:line="360" w:lineRule="auto"/>
        <w:jc w:val="both"/>
        <w:rPr>
          <w:rFonts w:ascii="Calibri" w:eastAsia="Calibri" w:hAnsi="Calibri" w:cs="Arial"/>
          <w:sz w:val="20"/>
          <w:szCs w:val="20"/>
          <w:lang w:eastAsia="en-ZA"/>
        </w:rPr>
      </w:pPr>
      <w:r w:rsidRPr="000D0672">
        <w:rPr>
          <w:rFonts w:ascii="Calibri" w:eastAsia="Calibri" w:hAnsi="Calibri" w:cs="Arial"/>
          <w:noProof/>
          <w:sz w:val="20"/>
          <w:szCs w:val="20"/>
          <w:lang w:val="en-US"/>
        </w:rPr>
        <w:drawing>
          <wp:inline distT="0" distB="0" distL="0" distR="0" wp14:anchorId="26860074" wp14:editId="7DCC2725">
            <wp:extent cx="3538330" cy="2353586"/>
            <wp:effectExtent l="0" t="0" r="24130" b="279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7FF0EC9" w14:textId="77777777" w:rsidR="009B6031" w:rsidRPr="000D0672" w:rsidRDefault="009B6031" w:rsidP="009B6031">
      <w:pPr>
        <w:spacing w:after="200" w:line="24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
          <w:bCs/>
          <w:sz w:val="24"/>
          <w:szCs w:val="24"/>
          <w:lang w:eastAsia="en-ZA"/>
        </w:rPr>
        <w:t>Figure 15</w:t>
      </w:r>
      <w:r w:rsidRPr="000D0672">
        <w:rPr>
          <w:rFonts w:ascii="Times New Roman" w:eastAsia="Calibri" w:hAnsi="Times New Roman" w:cs="Times New Roman"/>
          <w:bCs/>
          <w:sz w:val="24"/>
          <w:szCs w:val="24"/>
          <w:lang w:eastAsia="en-ZA"/>
        </w:rPr>
        <w:t xml:space="preserve">: Histogram showing the overall </w:t>
      </w:r>
      <w:r w:rsidRPr="000D0672">
        <w:rPr>
          <w:rFonts w:ascii="Times New Roman" w:eastAsia="Calibri" w:hAnsi="Times New Roman" w:cs="Times New Roman"/>
          <w:bCs/>
          <w:noProof/>
          <w:sz w:val="24"/>
          <w:szCs w:val="24"/>
          <w:lang w:eastAsia="en-ZA"/>
        </w:rPr>
        <w:t>relationship</w:t>
      </w:r>
      <w:r w:rsidRPr="000D0672">
        <w:rPr>
          <w:rFonts w:ascii="Times New Roman" w:eastAsia="Calibri" w:hAnsi="Times New Roman" w:cs="Times New Roman"/>
          <w:bCs/>
          <w:sz w:val="24"/>
          <w:szCs w:val="24"/>
          <w:lang w:eastAsia="en-ZA"/>
        </w:rPr>
        <w:t xml:space="preserve"> between the agriculture and built-up area</w:t>
      </w:r>
    </w:p>
    <w:p w14:paraId="5EE6DFCD" w14:textId="77777777" w:rsidR="009B6031" w:rsidRPr="000D0672" w:rsidRDefault="009B6031" w:rsidP="009B6031">
      <w:pPr>
        <w:spacing w:after="0" w:line="240" w:lineRule="auto"/>
        <w:rPr>
          <w:rFonts w:ascii="Calibri" w:eastAsia="Calibri" w:hAnsi="Calibri" w:cs="Arial"/>
          <w:sz w:val="20"/>
          <w:szCs w:val="20"/>
          <w:lang w:eastAsia="en-ZA"/>
        </w:rPr>
      </w:pPr>
    </w:p>
    <w:p w14:paraId="5A24B0CF"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62" w:name="_Toc4189631"/>
      <w:r w:rsidRPr="000D0672">
        <w:rPr>
          <w:rFonts w:ascii="Times New Roman" w:eastAsiaTheme="majorEastAsia" w:hAnsi="Times New Roman" w:cs="Times New Roman"/>
          <w:b/>
          <w:sz w:val="24"/>
          <w:szCs w:val="24"/>
          <w:lang w:eastAsia="en-ZA"/>
        </w:rPr>
        <w:t>4.2 Accuracy Assessment</w:t>
      </w:r>
      <w:bookmarkEnd w:id="62"/>
      <w:r w:rsidRPr="000D0672">
        <w:rPr>
          <w:rFonts w:ascii="Times New Roman" w:eastAsiaTheme="majorEastAsia" w:hAnsi="Times New Roman" w:cs="Times New Roman"/>
          <w:b/>
          <w:sz w:val="24"/>
          <w:szCs w:val="24"/>
          <w:lang w:eastAsia="en-ZA"/>
        </w:rPr>
        <w:t xml:space="preserve"> </w:t>
      </w:r>
    </w:p>
    <w:p w14:paraId="4C9FE045" w14:textId="77777777" w:rsidR="009B6031" w:rsidRPr="000D0672" w:rsidRDefault="009B6031" w:rsidP="009B6031">
      <w:pPr>
        <w:spacing w:after="0" w:line="240" w:lineRule="auto"/>
        <w:rPr>
          <w:rFonts w:ascii="Calibri" w:eastAsia="Calibri" w:hAnsi="Calibri" w:cs="Arial"/>
          <w:sz w:val="20"/>
          <w:szCs w:val="20"/>
          <w:lang w:eastAsia="en-ZA"/>
        </w:rPr>
      </w:pPr>
      <w:bookmarkStart w:id="63" w:name="_Toc91238"/>
    </w:p>
    <w:p w14:paraId="2C6BA690" w14:textId="1FE30A43"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confusion matrix function in ENVI classic 5.2 was used to produce the accuracy assessment of the classified images. The confusion matrix was produced using the ground control points that were digitised on google earth and satellite imagery. For the validation of the classified images, the 30% test data was used for each class. Anderson et al. (1976) </w:t>
      </w:r>
      <w:r w:rsidRPr="000D0672">
        <w:rPr>
          <w:rFonts w:ascii="Times New Roman" w:eastAsia="Calibri" w:hAnsi="Times New Roman" w:cs="Times New Roman"/>
          <w:noProof/>
          <w:sz w:val="24"/>
          <w:szCs w:val="24"/>
          <w:lang w:eastAsia="en-ZA"/>
        </w:rPr>
        <w:t>recommend</w:t>
      </w:r>
      <w:r w:rsidRPr="000D0672">
        <w:rPr>
          <w:rFonts w:ascii="Times New Roman" w:eastAsia="Calibri" w:hAnsi="Times New Roman" w:cs="Times New Roman"/>
          <w:sz w:val="24"/>
          <w:szCs w:val="24"/>
          <w:lang w:eastAsia="en-ZA"/>
        </w:rPr>
        <w:t xml:space="preserve"> a threshold of above 80% for the error matrix and a recommended Kappa Coefficient above 0.5</w:t>
      </w:r>
      <w:r w:rsidR="00A45497"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for classification to be considered accurate.  Table 4 illustrates the overall accuracy for the eight images and shows that the accuracy ranged from 70.5% to 91%. The year 2000 had the lowest overall accuracy in all the classes</w:t>
      </w:r>
      <w:bookmarkEnd w:id="63"/>
      <w:r w:rsidRPr="000D0672">
        <w:rPr>
          <w:rFonts w:ascii="Times New Roman" w:eastAsia="Calibri" w:hAnsi="Times New Roman" w:cs="Times New Roman"/>
          <w:sz w:val="24"/>
          <w:szCs w:val="24"/>
          <w:lang w:eastAsia="en-ZA"/>
        </w:rPr>
        <w:t xml:space="preserve">.  </w:t>
      </w:r>
    </w:p>
    <w:p w14:paraId="38E1A094"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2DA256F" w14:textId="77777777" w:rsidR="009B6031" w:rsidRPr="000D0672" w:rsidRDefault="009B6031" w:rsidP="009B6031">
      <w:pPr>
        <w:spacing w:after="0" w:line="360" w:lineRule="auto"/>
        <w:jc w:val="both"/>
        <w:rPr>
          <w:rFonts w:ascii="Calibri" w:eastAsia="Calibri" w:hAnsi="Calibri" w:cs="Arial"/>
          <w:sz w:val="20"/>
          <w:szCs w:val="20"/>
          <w:lang w:eastAsia="en-ZA"/>
        </w:rPr>
      </w:pPr>
      <w:r w:rsidRPr="000D0672">
        <w:rPr>
          <w:rFonts w:ascii="Times New Roman" w:eastAsia="Calibri" w:hAnsi="Times New Roman" w:cs="Times New Roman"/>
          <w:sz w:val="24"/>
          <w:szCs w:val="24"/>
          <w:lang w:eastAsia="en-ZA"/>
        </w:rPr>
        <w:t xml:space="preserve">In table 4, it can be noted when comparing the user and producer accuracies that water bodies and woody vegetation have a higher level of accuracy than other classes. The accuracies of agriculture ranged from 65% to 90%. Bare soil class had the lowest accuracy for the year 1995 and wetlands had a low accuracy of 57.1% for the year 2000. The Kappa Coefficients ranged from 0.7 to 0.9 which meets the threshold of the recommended Kappa coefficient (Anderson et al, 1976). </w:t>
      </w:r>
    </w:p>
    <w:p w14:paraId="45DADABB"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sectPr w:rsidR="009B6031" w:rsidRPr="000D0672" w:rsidSect="008F58FA">
          <w:pgSz w:w="11906" w:h="16838"/>
          <w:pgMar w:top="1440" w:right="1440" w:bottom="1440" w:left="1440" w:header="709" w:footer="709" w:gutter="0"/>
          <w:cols w:space="708"/>
          <w:docGrid w:linePitch="360"/>
        </w:sectPr>
      </w:pPr>
    </w:p>
    <w:p w14:paraId="780615BE" w14:textId="77777777" w:rsidR="009B6031" w:rsidRPr="000D0672" w:rsidRDefault="009B6031" w:rsidP="009B6031">
      <w:pPr>
        <w:spacing w:after="0" w:line="240" w:lineRule="auto"/>
        <w:rPr>
          <w:rFonts w:ascii="Calibri" w:eastAsia="Calibri" w:hAnsi="Calibri" w:cs="Arial"/>
          <w:sz w:val="20"/>
          <w:szCs w:val="20"/>
          <w:lang w:eastAsia="en-ZA"/>
        </w:rPr>
      </w:pPr>
    </w:p>
    <w:p w14:paraId="1C7D03C0" w14:textId="0B0A6EEC" w:rsidR="009B6031" w:rsidRPr="000D0672" w:rsidRDefault="009B6031" w:rsidP="009B6031">
      <w:pPr>
        <w:keepNext/>
        <w:spacing w:after="200" w:line="240" w:lineRule="auto"/>
        <w:rPr>
          <w:rFonts w:ascii="Times New Roman" w:eastAsia="Calibri" w:hAnsi="Times New Roman" w:cs="Times New Roman"/>
          <w:bCs/>
          <w:sz w:val="24"/>
          <w:szCs w:val="24"/>
          <w:lang w:eastAsia="en-ZA"/>
        </w:rPr>
      </w:pPr>
      <w:bookmarkStart w:id="64" w:name="_Toc9410671"/>
      <w:r w:rsidRPr="000D0672">
        <w:rPr>
          <w:rFonts w:ascii="Times New Roman" w:eastAsia="Calibri" w:hAnsi="Times New Roman" w:cs="Times New Roman"/>
          <w:b/>
          <w:bCs/>
          <w:sz w:val="24"/>
          <w:szCs w:val="24"/>
          <w:lang w:eastAsia="en-ZA"/>
        </w:rPr>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4</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w:t>
      </w:r>
      <w:r w:rsidRPr="000D0672">
        <w:rPr>
          <w:rFonts w:ascii="Times New Roman" w:eastAsia="Calibri" w:hAnsi="Times New Roman" w:cs="Times New Roman"/>
          <w:bCs/>
          <w:sz w:val="24"/>
          <w:szCs w:val="24"/>
          <w:lang w:eastAsia="en-ZA"/>
        </w:rPr>
        <w:t xml:space="preserve"> Confusion matrices for validation of classified maps (1985-2017)</w:t>
      </w:r>
      <w:bookmarkEnd w:id="64"/>
    </w:p>
    <w:tbl>
      <w:tblPr>
        <w:tblStyle w:val="TableGrid"/>
        <w:tblpPr w:leftFromText="180" w:rightFromText="180" w:vertAnchor="text" w:horzAnchor="margin" w:tblpY="53"/>
        <w:tblW w:w="12723" w:type="dxa"/>
        <w:tblBorders>
          <w:insideV w:val="none" w:sz="0" w:space="0" w:color="auto"/>
        </w:tblBorders>
        <w:tblLayout w:type="fixed"/>
        <w:tblLook w:val="0000" w:firstRow="0" w:lastRow="0" w:firstColumn="0" w:lastColumn="0" w:noHBand="0" w:noVBand="0"/>
      </w:tblPr>
      <w:tblGrid>
        <w:gridCol w:w="838"/>
        <w:gridCol w:w="1140"/>
        <w:gridCol w:w="1140"/>
        <w:gridCol w:w="1312"/>
        <w:gridCol w:w="923"/>
        <w:gridCol w:w="992"/>
        <w:gridCol w:w="1276"/>
        <w:gridCol w:w="1134"/>
        <w:gridCol w:w="1134"/>
        <w:gridCol w:w="1417"/>
        <w:gridCol w:w="1417"/>
      </w:tblGrid>
      <w:tr w:rsidR="000D0672" w:rsidRPr="000D0672" w14:paraId="4A73023B" w14:textId="77777777" w:rsidTr="008F58FA">
        <w:trPr>
          <w:trHeight w:val="757"/>
        </w:trPr>
        <w:tc>
          <w:tcPr>
            <w:tcW w:w="838" w:type="dxa"/>
          </w:tcPr>
          <w:p w14:paraId="03059B9E" w14:textId="77777777" w:rsidR="009B6031" w:rsidRPr="000D0672" w:rsidRDefault="009B6031" w:rsidP="009B6031">
            <w:pPr>
              <w:spacing w:line="0" w:lineRule="atLeast"/>
              <w:ind w:left="12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Year</w:t>
            </w:r>
          </w:p>
        </w:tc>
        <w:tc>
          <w:tcPr>
            <w:tcW w:w="1140" w:type="dxa"/>
          </w:tcPr>
          <w:p w14:paraId="092FBF17" w14:textId="77777777" w:rsidR="009B6031" w:rsidRPr="000D0672" w:rsidRDefault="009B6031" w:rsidP="009B6031">
            <w:pPr>
              <w:spacing w:line="0" w:lineRule="atLeast"/>
              <w:ind w:left="18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 xml:space="preserve">Accuracy Type </w:t>
            </w:r>
          </w:p>
        </w:tc>
        <w:tc>
          <w:tcPr>
            <w:tcW w:w="1140" w:type="dxa"/>
          </w:tcPr>
          <w:p w14:paraId="07C27BCD" w14:textId="77777777" w:rsidR="009B6031" w:rsidRPr="000D0672" w:rsidRDefault="009B6031" w:rsidP="009B6031">
            <w:pPr>
              <w:spacing w:line="0" w:lineRule="atLeast"/>
              <w:ind w:left="18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Overall</w:t>
            </w:r>
          </w:p>
          <w:p w14:paraId="4B14128C" w14:textId="77777777" w:rsidR="009B6031" w:rsidRPr="000D0672" w:rsidRDefault="009B6031" w:rsidP="009B6031">
            <w:pPr>
              <w:spacing w:line="0" w:lineRule="atLeast"/>
              <w:ind w:left="18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Accuracy %</w:t>
            </w:r>
          </w:p>
        </w:tc>
        <w:tc>
          <w:tcPr>
            <w:tcW w:w="1312" w:type="dxa"/>
          </w:tcPr>
          <w:p w14:paraId="5C186073" w14:textId="77777777" w:rsidR="009B6031" w:rsidRPr="000D0672" w:rsidRDefault="009B6031" w:rsidP="009B6031">
            <w:pPr>
              <w:spacing w:line="0" w:lineRule="atLeast"/>
              <w:ind w:left="14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Kappa</w:t>
            </w:r>
          </w:p>
          <w:p w14:paraId="2E38FBB0" w14:textId="77777777" w:rsidR="009B6031" w:rsidRPr="000D0672" w:rsidRDefault="009B6031" w:rsidP="009B6031">
            <w:pPr>
              <w:spacing w:line="0" w:lineRule="atLeast"/>
              <w:ind w:left="14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Coefficients</w:t>
            </w:r>
          </w:p>
        </w:tc>
        <w:tc>
          <w:tcPr>
            <w:tcW w:w="923" w:type="dxa"/>
          </w:tcPr>
          <w:p w14:paraId="5B1C5598" w14:textId="77777777" w:rsidR="009B6031" w:rsidRPr="000D0672" w:rsidRDefault="009B6031" w:rsidP="009B6031">
            <w:pPr>
              <w:spacing w:line="360" w:lineRule="auto"/>
              <w:ind w:left="12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Water bodies %</w:t>
            </w:r>
          </w:p>
        </w:tc>
        <w:tc>
          <w:tcPr>
            <w:tcW w:w="992" w:type="dxa"/>
          </w:tcPr>
          <w:p w14:paraId="690C8D12" w14:textId="77777777" w:rsidR="009B6031" w:rsidRPr="000D0672" w:rsidRDefault="009B6031" w:rsidP="009B6031">
            <w:pPr>
              <w:spacing w:line="0" w:lineRule="atLeast"/>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Wetlands%</w:t>
            </w:r>
          </w:p>
        </w:tc>
        <w:tc>
          <w:tcPr>
            <w:tcW w:w="1276" w:type="dxa"/>
          </w:tcPr>
          <w:p w14:paraId="218CD81D" w14:textId="77777777" w:rsidR="009B6031" w:rsidRPr="000D0672" w:rsidRDefault="009B6031" w:rsidP="009B6031">
            <w:pPr>
              <w:spacing w:line="0" w:lineRule="atLeast"/>
              <w:ind w:left="12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Woody Vegetation %</w:t>
            </w:r>
          </w:p>
        </w:tc>
        <w:tc>
          <w:tcPr>
            <w:tcW w:w="1134" w:type="dxa"/>
          </w:tcPr>
          <w:p w14:paraId="334B8B94" w14:textId="77777777" w:rsidR="009B6031" w:rsidRPr="000D0672" w:rsidRDefault="009B6031" w:rsidP="009B6031">
            <w:pPr>
              <w:spacing w:line="0" w:lineRule="atLeast"/>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Grasslands %</w:t>
            </w:r>
          </w:p>
        </w:tc>
        <w:tc>
          <w:tcPr>
            <w:tcW w:w="1134" w:type="dxa"/>
          </w:tcPr>
          <w:p w14:paraId="74368BB2" w14:textId="77777777" w:rsidR="009B6031" w:rsidRPr="000D0672" w:rsidRDefault="009B6031" w:rsidP="009B6031">
            <w:pPr>
              <w:spacing w:line="0" w:lineRule="atLeast"/>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Agriculture%</w:t>
            </w:r>
          </w:p>
        </w:tc>
        <w:tc>
          <w:tcPr>
            <w:tcW w:w="1417" w:type="dxa"/>
          </w:tcPr>
          <w:p w14:paraId="6B9A312F" w14:textId="77777777" w:rsidR="009B6031" w:rsidRPr="000D0672" w:rsidRDefault="009B6031" w:rsidP="009B6031">
            <w:pPr>
              <w:spacing w:line="0" w:lineRule="atLeast"/>
              <w:ind w:left="20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Built-up Area %</w:t>
            </w:r>
          </w:p>
        </w:tc>
        <w:tc>
          <w:tcPr>
            <w:tcW w:w="1417" w:type="dxa"/>
          </w:tcPr>
          <w:p w14:paraId="155DCC4A" w14:textId="77777777" w:rsidR="009B6031" w:rsidRPr="000D0672" w:rsidRDefault="009B6031" w:rsidP="009B6031">
            <w:pPr>
              <w:spacing w:line="0" w:lineRule="atLeast"/>
              <w:ind w:left="200"/>
              <w:rPr>
                <w:rFonts w:ascii="Times New Roman" w:eastAsia="Times New Roman" w:hAnsi="Times New Roman" w:cs="Arial"/>
                <w:b/>
                <w:sz w:val="18"/>
                <w:szCs w:val="20"/>
                <w:lang w:eastAsia="en-ZA"/>
              </w:rPr>
            </w:pPr>
            <w:r w:rsidRPr="000D0672">
              <w:rPr>
                <w:rFonts w:ascii="Times New Roman" w:eastAsia="Times New Roman" w:hAnsi="Times New Roman" w:cs="Arial"/>
                <w:b/>
                <w:sz w:val="18"/>
                <w:szCs w:val="20"/>
                <w:lang w:eastAsia="en-ZA"/>
              </w:rPr>
              <w:t>Bare Soil %</w:t>
            </w:r>
          </w:p>
        </w:tc>
      </w:tr>
      <w:tr w:rsidR="000D0672" w:rsidRPr="000D0672" w14:paraId="1BC80788" w14:textId="77777777" w:rsidTr="008F58FA">
        <w:trPr>
          <w:trHeight w:val="98"/>
        </w:trPr>
        <w:tc>
          <w:tcPr>
            <w:tcW w:w="838" w:type="dxa"/>
          </w:tcPr>
          <w:p w14:paraId="392978FC" w14:textId="77777777" w:rsidR="009B6031" w:rsidRPr="000D0672" w:rsidRDefault="009B6031" w:rsidP="009B6031">
            <w:pPr>
              <w:spacing w:line="0" w:lineRule="atLeast"/>
              <w:rPr>
                <w:rFonts w:ascii="Times New Roman" w:eastAsia="Times New Roman" w:hAnsi="Times New Roman" w:cs="Arial"/>
                <w:b/>
                <w:sz w:val="9"/>
                <w:szCs w:val="20"/>
                <w:lang w:eastAsia="en-ZA"/>
              </w:rPr>
            </w:pPr>
            <w:r w:rsidRPr="000D0672">
              <w:rPr>
                <w:rFonts w:ascii="Times New Roman" w:eastAsia="Times New Roman" w:hAnsi="Times New Roman" w:cs="Times New Roman"/>
                <w:b/>
                <w:sz w:val="24"/>
                <w:szCs w:val="24"/>
                <w:lang w:eastAsia="en-ZA"/>
              </w:rPr>
              <w:t>1985</w:t>
            </w:r>
          </w:p>
        </w:tc>
        <w:tc>
          <w:tcPr>
            <w:tcW w:w="1140" w:type="dxa"/>
          </w:tcPr>
          <w:p w14:paraId="07133670"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Producer</w:t>
            </w:r>
          </w:p>
        </w:tc>
        <w:tc>
          <w:tcPr>
            <w:tcW w:w="1140" w:type="dxa"/>
          </w:tcPr>
          <w:p w14:paraId="071C26D4"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80.4</w:t>
            </w:r>
          </w:p>
        </w:tc>
        <w:tc>
          <w:tcPr>
            <w:tcW w:w="1312" w:type="dxa"/>
          </w:tcPr>
          <w:p w14:paraId="5E0A5912"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0.70</w:t>
            </w:r>
          </w:p>
        </w:tc>
        <w:tc>
          <w:tcPr>
            <w:tcW w:w="923" w:type="dxa"/>
          </w:tcPr>
          <w:p w14:paraId="4E08015F"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97.2</w:t>
            </w:r>
          </w:p>
        </w:tc>
        <w:tc>
          <w:tcPr>
            <w:tcW w:w="992" w:type="dxa"/>
          </w:tcPr>
          <w:p w14:paraId="242980B1"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84.5</w:t>
            </w:r>
          </w:p>
        </w:tc>
        <w:tc>
          <w:tcPr>
            <w:tcW w:w="1276" w:type="dxa"/>
          </w:tcPr>
          <w:p w14:paraId="673ABE58"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80.2</w:t>
            </w:r>
          </w:p>
        </w:tc>
        <w:tc>
          <w:tcPr>
            <w:tcW w:w="1134" w:type="dxa"/>
          </w:tcPr>
          <w:p w14:paraId="53A53113"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95.4</w:t>
            </w:r>
          </w:p>
        </w:tc>
        <w:tc>
          <w:tcPr>
            <w:tcW w:w="1134" w:type="dxa"/>
          </w:tcPr>
          <w:p w14:paraId="03589074" w14:textId="77777777" w:rsidR="009B6031" w:rsidRPr="000D0672" w:rsidRDefault="009B6031" w:rsidP="009B6031">
            <w:pPr>
              <w:spacing w:line="0" w:lineRule="atLeast"/>
              <w:rPr>
                <w:rFonts w:ascii="Times New Roman" w:eastAsia="Times New Roman" w:hAnsi="Times New Roman" w:cs="Arial"/>
                <w:sz w:val="9"/>
                <w:szCs w:val="20"/>
                <w:lang w:eastAsia="en-ZA"/>
              </w:rPr>
            </w:pPr>
            <w:r w:rsidRPr="000D0672">
              <w:rPr>
                <w:rFonts w:ascii="Times New Roman" w:eastAsia="Times New Roman" w:hAnsi="Times New Roman" w:cs="Times New Roman"/>
                <w:sz w:val="24"/>
                <w:szCs w:val="24"/>
                <w:lang w:eastAsia="en-ZA"/>
              </w:rPr>
              <w:t>74.4</w:t>
            </w:r>
          </w:p>
        </w:tc>
        <w:tc>
          <w:tcPr>
            <w:tcW w:w="1417" w:type="dxa"/>
          </w:tcPr>
          <w:p w14:paraId="77AA70DA"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80.1</w:t>
            </w:r>
          </w:p>
        </w:tc>
        <w:tc>
          <w:tcPr>
            <w:tcW w:w="1417" w:type="dxa"/>
          </w:tcPr>
          <w:p w14:paraId="60B85CAB"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81.3</w:t>
            </w:r>
          </w:p>
        </w:tc>
      </w:tr>
      <w:tr w:rsidR="000D0672" w:rsidRPr="000D0672" w14:paraId="1DC18648" w14:textId="77777777" w:rsidTr="008F58FA">
        <w:trPr>
          <w:trHeight w:val="244"/>
        </w:trPr>
        <w:tc>
          <w:tcPr>
            <w:tcW w:w="838" w:type="dxa"/>
          </w:tcPr>
          <w:p w14:paraId="63D5A619"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40" w:type="dxa"/>
          </w:tcPr>
          <w:p w14:paraId="1652080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640B443E" w14:textId="77777777" w:rsidR="009B6031" w:rsidRPr="000D0672" w:rsidRDefault="009B6031" w:rsidP="009B6031">
            <w:pPr>
              <w:spacing w:line="258" w:lineRule="exact"/>
              <w:ind w:left="180"/>
              <w:rPr>
                <w:rFonts w:ascii="Times New Roman" w:eastAsia="Times New Roman" w:hAnsi="Times New Roman" w:cs="Times New Roman"/>
                <w:sz w:val="24"/>
                <w:szCs w:val="24"/>
                <w:lang w:eastAsia="en-ZA"/>
              </w:rPr>
            </w:pPr>
          </w:p>
        </w:tc>
        <w:tc>
          <w:tcPr>
            <w:tcW w:w="1312" w:type="dxa"/>
          </w:tcPr>
          <w:p w14:paraId="1F45EBD9" w14:textId="77777777" w:rsidR="009B6031" w:rsidRPr="000D0672" w:rsidRDefault="009B6031" w:rsidP="009B6031">
            <w:pPr>
              <w:spacing w:line="258" w:lineRule="exact"/>
              <w:ind w:left="140"/>
              <w:rPr>
                <w:rFonts w:ascii="Times New Roman" w:eastAsia="Times New Roman" w:hAnsi="Times New Roman" w:cs="Times New Roman"/>
                <w:sz w:val="24"/>
                <w:szCs w:val="24"/>
                <w:lang w:eastAsia="en-ZA"/>
              </w:rPr>
            </w:pPr>
          </w:p>
        </w:tc>
        <w:tc>
          <w:tcPr>
            <w:tcW w:w="923" w:type="dxa"/>
          </w:tcPr>
          <w:p w14:paraId="587597D5"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92</w:t>
            </w:r>
          </w:p>
        </w:tc>
        <w:tc>
          <w:tcPr>
            <w:tcW w:w="992" w:type="dxa"/>
          </w:tcPr>
          <w:p w14:paraId="324EA27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80.4</w:t>
            </w:r>
          </w:p>
        </w:tc>
        <w:tc>
          <w:tcPr>
            <w:tcW w:w="1276" w:type="dxa"/>
          </w:tcPr>
          <w:p w14:paraId="0DBB9224"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73.4</w:t>
            </w:r>
          </w:p>
        </w:tc>
        <w:tc>
          <w:tcPr>
            <w:tcW w:w="1134" w:type="dxa"/>
          </w:tcPr>
          <w:p w14:paraId="6FE2198F"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80.6</w:t>
            </w:r>
          </w:p>
        </w:tc>
        <w:tc>
          <w:tcPr>
            <w:tcW w:w="1134" w:type="dxa"/>
          </w:tcPr>
          <w:p w14:paraId="4FFB82C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80.0</w:t>
            </w:r>
          </w:p>
        </w:tc>
        <w:tc>
          <w:tcPr>
            <w:tcW w:w="1417" w:type="dxa"/>
          </w:tcPr>
          <w:p w14:paraId="7ED4E1A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75.7</w:t>
            </w:r>
          </w:p>
        </w:tc>
        <w:tc>
          <w:tcPr>
            <w:tcW w:w="1417" w:type="dxa"/>
          </w:tcPr>
          <w:p w14:paraId="47E0FFC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69.4</w:t>
            </w:r>
          </w:p>
        </w:tc>
      </w:tr>
      <w:tr w:rsidR="000D0672" w:rsidRPr="000D0672" w14:paraId="5932A4A8" w14:textId="77777777" w:rsidTr="008F58FA">
        <w:trPr>
          <w:trHeight w:val="138"/>
        </w:trPr>
        <w:tc>
          <w:tcPr>
            <w:tcW w:w="838" w:type="dxa"/>
          </w:tcPr>
          <w:p w14:paraId="24493DD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28D6381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3D32EC8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65A7C70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708B8A9E"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92" w:type="dxa"/>
          </w:tcPr>
          <w:p w14:paraId="3451D43F"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276" w:type="dxa"/>
          </w:tcPr>
          <w:p w14:paraId="424850A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34" w:type="dxa"/>
          </w:tcPr>
          <w:p w14:paraId="6B4BC3E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34" w:type="dxa"/>
          </w:tcPr>
          <w:p w14:paraId="54A6701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417" w:type="dxa"/>
          </w:tcPr>
          <w:p w14:paraId="10263A9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417" w:type="dxa"/>
          </w:tcPr>
          <w:p w14:paraId="25A22A04"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r>
      <w:tr w:rsidR="000D0672" w:rsidRPr="000D0672" w14:paraId="2B5E5AC6" w14:textId="77777777" w:rsidTr="008F58FA">
        <w:trPr>
          <w:trHeight w:val="244"/>
        </w:trPr>
        <w:tc>
          <w:tcPr>
            <w:tcW w:w="838" w:type="dxa"/>
          </w:tcPr>
          <w:p w14:paraId="06E3ACA2"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1990</w:t>
            </w:r>
          </w:p>
        </w:tc>
        <w:tc>
          <w:tcPr>
            <w:tcW w:w="1140" w:type="dxa"/>
          </w:tcPr>
          <w:p w14:paraId="67627008"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4670D10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83.4</w:t>
            </w:r>
          </w:p>
        </w:tc>
        <w:tc>
          <w:tcPr>
            <w:tcW w:w="1312" w:type="dxa"/>
          </w:tcPr>
          <w:p w14:paraId="7110BA0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0.76</w:t>
            </w:r>
          </w:p>
        </w:tc>
        <w:tc>
          <w:tcPr>
            <w:tcW w:w="923" w:type="dxa"/>
          </w:tcPr>
          <w:p w14:paraId="29BCDA36"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94.6</w:t>
            </w:r>
          </w:p>
        </w:tc>
        <w:tc>
          <w:tcPr>
            <w:tcW w:w="992" w:type="dxa"/>
          </w:tcPr>
          <w:p w14:paraId="4D0C0A4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86.7</w:t>
            </w:r>
          </w:p>
        </w:tc>
        <w:tc>
          <w:tcPr>
            <w:tcW w:w="1276" w:type="dxa"/>
          </w:tcPr>
          <w:p w14:paraId="61F33CA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83.5</w:t>
            </w:r>
          </w:p>
        </w:tc>
        <w:tc>
          <w:tcPr>
            <w:tcW w:w="1134" w:type="dxa"/>
          </w:tcPr>
          <w:p w14:paraId="4B69C979"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92.8</w:t>
            </w:r>
          </w:p>
        </w:tc>
        <w:tc>
          <w:tcPr>
            <w:tcW w:w="1134" w:type="dxa"/>
          </w:tcPr>
          <w:p w14:paraId="346310C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64.5</w:t>
            </w:r>
          </w:p>
        </w:tc>
        <w:tc>
          <w:tcPr>
            <w:tcW w:w="1417" w:type="dxa"/>
          </w:tcPr>
          <w:p w14:paraId="5786A83C"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82.3</w:t>
            </w:r>
          </w:p>
        </w:tc>
        <w:tc>
          <w:tcPr>
            <w:tcW w:w="1417" w:type="dxa"/>
          </w:tcPr>
          <w:p w14:paraId="63F0E3C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82.5</w:t>
            </w:r>
          </w:p>
        </w:tc>
      </w:tr>
      <w:tr w:rsidR="000D0672" w:rsidRPr="000D0672" w14:paraId="27832692" w14:textId="77777777" w:rsidTr="008F58FA">
        <w:trPr>
          <w:trHeight w:val="138"/>
        </w:trPr>
        <w:tc>
          <w:tcPr>
            <w:tcW w:w="838" w:type="dxa"/>
          </w:tcPr>
          <w:p w14:paraId="5DCD3AD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25572CF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1C63BD1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395912C3"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293197A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96</w:t>
            </w:r>
          </w:p>
        </w:tc>
        <w:tc>
          <w:tcPr>
            <w:tcW w:w="992" w:type="dxa"/>
          </w:tcPr>
          <w:p w14:paraId="6E93F98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72.4</w:t>
            </w:r>
          </w:p>
        </w:tc>
        <w:tc>
          <w:tcPr>
            <w:tcW w:w="1276" w:type="dxa"/>
          </w:tcPr>
          <w:p w14:paraId="3DD950D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68.6</w:t>
            </w:r>
          </w:p>
        </w:tc>
        <w:tc>
          <w:tcPr>
            <w:tcW w:w="1134" w:type="dxa"/>
          </w:tcPr>
          <w:p w14:paraId="54FE3D9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91.4</w:t>
            </w:r>
          </w:p>
        </w:tc>
        <w:tc>
          <w:tcPr>
            <w:tcW w:w="1134" w:type="dxa"/>
          </w:tcPr>
          <w:p w14:paraId="388C9CC6"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86.4</w:t>
            </w:r>
          </w:p>
        </w:tc>
        <w:tc>
          <w:tcPr>
            <w:tcW w:w="1417" w:type="dxa"/>
          </w:tcPr>
          <w:p w14:paraId="05671B2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79.4</w:t>
            </w:r>
          </w:p>
        </w:tc>
        <w:tc>
          <w:tcPr>
            <w:tcW w:w="1417" w:type="dxa"/>
          </w:tcPr>
          <w:p w14:paraId="5F890B4B"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68.7</w:t>
            </w:r>
          </w:p>
        </w:tc>
      </w:tr>
      <w:tr w:rsidR="000D0672" w:rsidRPr="000D0672" w14:paraId="3C5AC11F" w14:textId="77777777" w:rsidTr="008F58FA">
        <w:trPr>
          <w:trHeight w:val="244"/>
        </w:trPr>
        <w:tc>
          <w:tcPr>
            <w:tcW w:w="838" w:type="dxa"/>
          </w:tcPr>
          <w:p w14:paraId="6D6B7F36"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40" w:type="dxa"/>
          </w:tcPr>
          <w:p w14:paraId="4FFC221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40" w:type="dxa"/>
          </w:tcPr>
          <w:p w14:paraId="16B4C6B7" w14:textId="77777777" w:rsidR="009B6031" w:rsidRPr="000D0672" w:rsidRDefault="009B6031" w:rsidP="009B6031">
            <w:pPr>
              <w:spacing w:line="258" w:lineRule="exact"/>
              <w:ind w:left="180"/>
              <w:rPr>
                <w:rFonts w:ascii="Times New Roman" w:eastAsia="Times New Roman" w:hAnsi="Times New Roman" w:cs="Times New Roman"/>
                <w:sz w:val="24"/>
                <w:szCs w:val="24"/>
                <w:lang w:eastAsia="en-ZA"/>
              </w:rPr>
            </w:pPr>
          </w:p>
        </w:tc>
        <w:tc>
          <w:tcPr>
            <w:tcW w:w="1312" w:type="dxa"/>
          </w:tcPr>
          <w:p w14:paraId="303825B6" w14:textId="77777777" w:rsidR="009B6031" w:rsidRPr="000D0672" w:rsidRDefault="009B6031" w:rsidP="009B6031">
            <w:pPr>
              <w:spacing w:line="258" w:lineRule="exact"/>
              <w:ind w:left="140"/>
              <w:rPr>
                <w:rFonts w:ascii="Times New Roman" w:eastAsia="Times New Roman" w:hAnsi="Times New Roman" w:cs="Times New Roman"/>
                <w:sz w:val="24"/>
                <w:szCs w:val="24"/>
                <w:lang w:eastAsia="en-ZA"/>
              </w:rPr>
            </w:pPr>
          </w:p>
        </w:tc>
        <w:tc>
          <w:tcPr>
            <w:tcW w:w="923" w:type="dxa"/>
          </w:tcPr>
          <w:p w14:paraId="750B78AD" w14:textId="77777777" w:rsidR="009B6031" w:rsidRPr="000D0672" w:rsidRDefault="009B6031" w:rsidP="009B6031">
            <w:pPr>
              <w:spacing w:line="258" w:lineRule="exact"/>
              <w:ind w:left="120"/>
              <w:rPr>
                <w:rFonts w:ascii="Times New Roman" w:eastAsia="Times New Roman" w:hAnsi="Times New Roman" w:cs="Times New Roman"/>
                <w:sz w:val="24"/>
                <w:szCs w:val="24"/>
                <w:lang w:eastAsia="en-ZA"/>
              </w:rPr>
            </w:pPr>
          </w:p>
        </w:tc>
        <w:tc>
          <w:tcPr>
            <w:tcW w:w="992" w:type="dxa"/>
          </w:tcPr>
          <w:p w14:paraId="54218294"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276" w:type="dxa"/>
          </w:tcPr>
          <w:p w14:paraId="249B39D0" w14:textId="77777777" w:rsidR="009B6031" w:rsidRPr="000D0672" w:rsidRDefault="009B6031" w:rsidP="009B6031">
            <w:pPr>
              <w:spacing w:line="258" w:lineRule="exact"/>
              <w:ind w:left="120"/>
              <w:rPr>
                <w:rFonts w:ascii="Times New Roman" w:eastAsia="Times New Roman" w:hAnsi="Times New Roman" w:cs="Times New Roman"/>
                <w:sz w:val="24"/>
                <w:szCs w:val="24"/>
                <w:lang w:eastAsia="en-ZA"/>
              </w:rPr>
            </w:pPr>
          </w:p>
        </w:tc>
        <w:tc>
          <w:tcPr>
            <w:tcW w:w="1134" w:type="dxa"/>
          </w:tcPr>
          <w:p w14:paraId="7205B66D"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134" w:type="dxa"/>
          </w:tcPr>
          <w:p w14:paraId="603479F1"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417" w:type="dxa"/>
          </w:tcPr>
          <w:p w14:paraId="5837069D"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417" w:type="dxa"/>
          </w:tcPr>
          <w:p w14:paraId="52059CBC"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r>
      <w:tr w:rsidR="000D0672" w:rsidRPr="000D0672" w14:paraId="1CB76BB2" w14:textId="77777777" w:rsidTr="008F58FA">
        <w:trPr>
          <w:trHeight w:val="136"/>
        </w:trPr>
        <w:tc>
          <w:tcPr>
            <w:tcW w:w="838" w:type="dxa"/>
          </w:tcPr>
          <w:p w14:paraId="00AFA087"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1995</w:t>
            </w:r>
          </w:p>
        </w:tc>
        <w:tc>
          <w:tcPr>
            <w:tcW w:w="1140" w:type="dxa"/>
          </w:tcPr>
          <w:p w14:paraId="6CADFB7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6995B6D6"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86.5</w:t>
            </w:r>
          </w:p>
        </w:tc>
        <w:tc>
          <w:tcPr>
            <w:tcW w:w="1312" w:type="dxa"/>
          </w:tcPr>
          <w:p w14:paraId="2F941F9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0.80</w:t>
            </w:r>
          </w:p>
        </w:tc>
        <w:tc>
          <w:tcPr>
            <w:tcW w:w="923" w:type="dxa"/>
          </w:tcPr>
          <w:p w14:paraId="608D84C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96.8</w:t>
            </w:r>
          </w:p>
        </w:tc>
        <w:tc>
          <w:tcPr>
            <w:tcW w:w="992" w:type="dxa"/>
          </w:tcPr>
          <w:p w14:paraId="302BAFB8"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86.4</w:t>
            </w:r>
          </w:p>
        </w:tc>
        <w:tc>
          <w:tcPr>
            <w:tcW w:w="1276" w:type="dxa"/>
          </w:tcPr>
          <w:p w14:paraId="1700EF2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86.8</w:t>
            </w:r>
          </w:p>
        </w:tc>
        <w:tc>
          <w:tcPr>
            <w:tcW w:w="1134" w:type="dxa"/>
          </w:tcPr>
          <w:p w14:paraId="19E26AD4"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69.8</w:t>
            </w:r>
          </w:p>
        </w:tc>
        <w:tc>
          <w:tcPr>
            <w:tcW w:w="1134" w:type="dxa"/>
          </w:tcPr>
          <w:p w14:paraId="1E29167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86.6</w:t>
            </w:r>
          </w:p>
        </w:tc>
        <w:tc>
          <w:tcPr>
            <w:tcW w:w="1417" w:type="dxa"/>
          </w:tcPr>
          <w:p w14:paraId="294EB53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86.6</w:t>
            </w:r>
          </w:p>
        </w:tc>
        <w:tc>
          <w:tcPr>
            <w:tcW w:w="1417" w:type="dxa"/>
          </w:tcPr>
          <w:p w14:paraId="4B8A890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70.2</w:t>
            </w:r>
          </w:p>
        </w:tc>
      </w:tr>
      <w:tr w:rsidR="000D0672" w:rsidRPr="000D0672" w14:paraId="71F77852" w14:textId="77777777" w:rsidTr="008F58FA">
        <w:trPr>
          <w:trHeight w:val="244"/>
        </w:trPr>
        <w:tc>
          <w:tcPr>
            <w:tcW w:w="838" w:type="dxa"/>
          </w:tcPr>
          <w:p w14:paraId="43AB4E33"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1DE3DFC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4A0BD82A"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4370900F"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5053704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89.4</w:t>
            </w:r>
          </w:p>
        </w:tc>
        <w:tc>
          <w:tcPr>
            <w:tcW w:w="992" w:type="dxa"/>
          </w:tcPr>
          <w:p w14:paraId="2C06618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79.8</w:t>
            </w:r>
          </w:p>
        </w:tc>
        <w:tc>
          <w:tcPr>
            <w:tcW w:w="1276" w:type="dxa"/>
          </w:tcPr>
          <w:p w14:paraId="0BD851D0" w14:textId="2D07E8BC"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134" w:type="dxa"/>
          </w:tcPr>
          <w:p w14:paraId="04C73CE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87.2</w:t>
            </w:r>
          </w:p>
        </w:tc>
        <w:tc>
          <w:tcPr>
            <w:tcW w:w="1134" w:type="dxa"/>
          </w:tcPr>
          <w:p w14:paraId="6A78476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68.4</w:t>
            </w:r>
          </w:p>
        </w:tc>
        <w:tc>
          <w:tcPr>
            <w:tcW w:w="1417" w:type="dxa"/>
          </w:tcPr>
          <w:p w14:paraId="235914D0"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72.4</w:t>
            </w:r>
          </w:p>
        </w:tc>
        <w:tc>
          <w:tcPr>
            <w:tcW w:w="1417" w:type="dxa"/>
          </w:tcPr>
          <w:p w14:paraId="2B803ED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57.8</w:t>
            </w:r>
          </w:p>
        </w:tc>
      </w:tr>
      <w:tr w:rsidR="000D0672" w:rsidRPr="000D0672" w14:paraId="6D3A6D8C" w14:textId="77777777" w:rsidTr="008F58FA">
        <w:trPr>
          <w:trHeight w:val="244"/>
        </w:trPr>
        <w:tc>
          <w:tcPr>
            <w:tcW w:w="838" w:type="dxa"/>
          </w:tcPr>
          <w:p w14:paraId="3DCFE72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6BE3F60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23620DC3"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03B6B3B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1318CD45" w14:textId="77777777" w:rsidR="009B6031" w:rsidRPr="000D0672" w:rsidRDefault="009B6031" w:rsidP="009B6031">
            <w:pPr>
              <w:spacing w:line="258" w:lineRule="exact"/>
              <w:ind w:left="120"/>
              <w:rPr>
                <w:rFonts w:ascii="Times New Roman" w:eastAsia="Times New Roman" w:hAnsi="Times New Roman" w:cs="Times New Roman"/>
                <w:sz w:val="24"/>
                <w:szCs w:val="24"/>
                <w:lang w:eastAsia="en-ZA"/>
              </w:rPr>
            </w:pPr>
          </w:p>
        </w:tc>
        <w:tc>
          <w:tcPr>
            <w:tcW w:w="992" w:type="dxa"/>
          </w:tcPr>
          <w:p w14:paraId="3987917B"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276" w:type="dxa"/>
          </w:tcPr>
          <w:p w14:paraId="20E4E51E" w14:textId="77777777" w:rsidR="009B6031" w:rsidRPr="000D0672" w:rsidRDefault="009B6031" w:rsidP="009B6031">
            <w:pPr>
              <w:spacing w:line="258" w:lineRule="exact"/>
              <w:ind w:left="120"/>
              <w:rPr>
                <w:rFonts w:ascii="Times New Roman" w:eastAsia="Times New Roman" w:hAnsi="Times New Roman" w:cs="Times New Roman"/>
                <w:sz w:val="24"/>
                <w:szCs w:val="24"/>
                <w:lang w:eastAsia="en-ZA"/>
              </w:rPr>
            </w:pPr>
          </w:p>
        </w:tc>
        <w:tc>
          <w:tcPr>
            <w:tcW w:w="1134" w:type="dxa"/>
          </w:tcPr>
          <w:p w14:paraId="083663AD"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134" w:type="dxa"/>
          </w:tcPr>
          <w:p w14:paraId="299AAB08"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417" w:type="dxa"/>
          </w:tcPr>
          <w:p w14:paraId="2DA01AD0"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c>
          <w:tcPr>
            <w:tcW w:w="1417" w:type="dxa"/>
          </w:tcPr>
          <w:p w14:paraId="72316D49" w14:textId="77777777" w:rsidR="009B6031" w:rsidRPr="000D0672" w:rsidRDefault="009B6031" w:rsidP="009B6031">
            <w:pPr>
              <w:spacing w:line="258" w:lineRule="exact"/>
              <w:ind w:left="200"/>
              <w:rPr>
                <w:rFonts w:ascii="Times New Roman" w:eastAsia="Times New Roman" w:hAnsi="Times New Roman" w:cs="Times New Roman"/>
                <w:sz w:val="24"/>
                <w:szCs w:val="24"/>
                <w:lang w:eastAsia="en-ZA"/>
              </w:rPr>
            </w:pPr>
          </w:p>
        </w:tc>
      </w:tr>
      <w:tr w:rsidR="000D0672" w:rsidRPr="000D0672" w14:paraId="04B9A145" w14:textId="77777777" w:rsidTr="008F58FA">
        <w:trPr>
          <w:trHeight w:val="138"/>
        </w:trPr>
        <w:tc>
          <w:tcPr>
            <w:tcW w:w="838" w:type="dxa"/>
          </w:tcPr>
          <w:p w14:paraId="75898094"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2000</w:t>
            </w:r>
          </w:p>
        </w:tc>
        <w:tc>
          <w:tcPr>
            <w:tcW w:w="1140" w:type="dxa"/>
          </w:tcPr>
          <w:p w14:paraId="37169D2F"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7998F1CE"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78.2</w:t>
            </w:r>
          </w:p>
        </w:tc>
        <w:tc>
          <w:tcPr>
            <w:tcW w:w="1312" w:type="dxa"/>
          </w:tcPr>
          <w:p w14:paraId="7B8174F4"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0.76</w:t>
            </w:r>
          </w:p>
        </w:tc>
        <w:tc>
          <w:tcPr>
            <w:tcW w:w="923" w:type="dxa"/>
          </w:tcPr>
          <w:p w14:paraId="30709E1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94.6</w:t>
            </w:r>
          </w:p>
        </w:tc>
        <w:tc>
          <w:tcPr>
            <w:tcW w:w="992" w:type="dxa"/>
          </w:tcPr>
          <w:p w14:paraId="6B6CBB8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65.4</w:t>
            </w:r>
          </w:p>
        </w:tc>
        <w:tc>
          <w:tcPr>
            <w:tcW w:w="1276" w:type="dxa"/>
          </w:tcPr>
          <w:p w14:paraId="45632394"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97.3</w:t>
            </w:r>
          </w:p>
        </w:tc>
        <w:tc>
          <w:tcPr>
            <w:tcW w:w="1134" w:type="dxa"/>
          </w:tcPr>
          <w:p w14:paraId="0758B03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68.5</w:t>
            </w:r>
          </w:p>
        </w:tc>
        <w:tc>
          <w:tcPr>
            <w:tcW w:w="1134" w:type="dxa"/>
          </w:tcPr>
          <w:p w14:paraId="706D2ACF"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74.8</w:t>
            </w:r>
          </w:p>
        </w:tc>
        <w:tc>
          <w:tcPr>
            <w:tcW w:w="1417" w:type="dxa"/>
          </w:tcPr>
          <w:p w14:paraId="2710389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69.4</w:t>
            </w:r>
          </w:p>
        </w:tc>
        <w:tc>
          <w:tcPr>
            <w:tcW w:w="1417" w:type="dxa"/>
          </w:tcPr>
          <w:p w14:paraId="3456E5C6"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74.3</w:t>
            </w:r>
          </w:p>
        </w:tc>
      </w:tr>
      <w:tr w:rsidR="000D0672" w:rsidRPr="000D0672" w14:paraId="0569927F" w14:textId="77777777" w:rsidTr="008F58FA">
        <w:trPr>
          <w:trHeight w:val="244"/>
        </w:trPr>
        <w:tc>
          <w:tcPr>
            <w:tcW w:w="838" w:type="dxa"/>
          </w:tcPr>
          <w:p w14:paraId="606C7A5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40" w:type="dxa"/>
          </w:tcPr>
          <w:p w14:paraId="3C9EC7EE"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3268CB41" w14:textId="77777777" w:rsidR="009B6031" w:rsidRPr="000D0672" w:rsidRDefault="009B6031" w:rsidP="009B6031">
            <w:pPr>
              <w:spacing w:line="258" w:lineRule="exact"/>
              <w:ind w:left="180"/>
              <w:rPr>
                <w:rFonts w:ascii="Times New Roman" w:eastAsia="Times New Roman" w:hAnsi="Times New Roman" w:cs="Times New Roman"/>
                <w:sz w:val="24"/>
                <w:szCs w:val="24"/>
                <w:lang w:eastAsia="en-ZA"/>
              </w:rPr>
            </w:pPr>
          </w:p>
        </w:tc>
        <w:tc>
          <w:tcPr>
            <w:tcW w:w="1312" w:type="dxa"/>
          </w:tcPr>
          <w:p w14:paraId="794A55A0" w14:textId="77777777" w:rsidR="009B6031" w:rsidRPr="000D0672" w:rsidRDefault="009B6031" w:rsidP="009B6031">
            <w:pPr>
              <w:spacing w:line="258" w:lineRule="exact"/>
              <w:ind w:left="140"/>
              <w:rPr>
                <w:rFonts w:ascii="Times New Roman" w:eastAsia="Times New Roman" w:hAnsi="Times New Roman" w:cs="Times New Roman"/>
                <w:sz w:val="24"/>
                <w:szCs w:val="24"/>
                <w:lang w:eastAsia="en-ZA"/>
              </w:rPr>
            </w:pPr>
          </w:p>
        </w:tc>
        <w:tc>
          <w:tcPr>
            <w:tcW w:w="923" w:type="dxa"/>
          </w:tcPr>
          <w:p w14:paraId="33C3D33C"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87.6</w:t>
            </w:r>
          </w:p>
        </w:tc>
        <w:tc>
          <w:tcPr>
            <w:tcW w:w="992" w:type="dxa"/>
          </w:tcPr>
          <w:p w14:paraId="7A8B853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57.1</w:t>
            </w:r>
          </w:p>
        </w:tc>
        <w:tc>
          <w:tcPr>
            <w:tcW w:w="1276" w:type="dxa"/>
          </w:tcPr>
          <w:p w14:paraId="5582F981" w14:textId="5718A061"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134" w:type="dxa"/>
          </w:tcPr>
          <w:p w14:paraId="1CAAB863"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72.3</w:t>
            </w:r>
          </w:p>
        </w:tc>
        <w:tc>
          <w:tcPr>
            <w:tcW w:w="1134" w:type="dxa"/>
          </w:tcPr>
          <w:p w14:paraId="5C705E5E"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69.2</w:t>
            </w:r>
          </w:p>
        </w:tc>
        <w:tc>
          <w:tcPr>
            <w:tcW w:w="1417" w:type="dxa"/>
          </w:tcPr>
          <w:p w14:paraId="5DE12306"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78.4</w:t>
            </w:r>
          </w:p>
        </w:tc>
        <w:tc>
          <w:tcPr>
            <w:tcW w:w="1417" w:type="dxa"/>
          </w:tcPr>
          <w:p w14:paraId="21098615"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71.2</w:t>
            </w:r>
          </w:p>
        </w:tc>
      </w:tr>
      <w:tr w:rsidR="000D0672" w:rsidRPr="000D0672" w14:paraId="5032E21D" w14:textId="77777777" w:rsidTr="008F58FA">
        <w:trPr>
          <w:trHeight w:val="244"/>
        </w:trPr>
        <w:tc>
          <w:tcPr>
            <w:tcW w:w="838" w:type="dxa"/>
          </w:tcPr>
          <w:p w14:paraId="3E25D4D3"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40" w:type="dxa"/>
          </w:tcPr>
          <w:p w14:paraId="4C626F74"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40" w:type="dxa"/>
          </w:tcPr>
          <w:p w14:paraId="775A95F2" w14:textId="77777777" w:rsidR="009B6031" w:rsidRPr="000D0672" w:rsidRDefault="009B6031" w:rsidP="009B6031">
            <w:pPr>
              <w:spacing w:line="258" w:lineRule="exact"/>
              <w:ind w:left="180"/>
              <w:rPr>
                <w:rFonts w:ascii="Times New Roman" w:eastAsia="Times New Roman" w:hAnsi="Times New Roman" w:cs="Times New Roman"/>
                <w:sz w:val="24"/>
                <w:szCs w:val="24"/>
                <w:lang w:eastAsia="en-ZA"/>
              </w:rPr>
            </w:pPr>
          </w:p>
        </w:tc>
        <w:tc>
          <w:tcPr>
            <w:tcW w:w="1312" w:type="dxa"/>
          </w:tcPr>
          <w:p w14:paraId="693758D3" w14:textId="77777777" w:rsidR="009B6031" w:rsidRPr="000D0672" w:rsidRDefault="009B6031" w:rsidP="009B6031">
            <w:pPr>
              <w:spacing w:line="258" w:lineRule="exact"/>
              <w:ind w:left="140"/>
              <w:rPr>
                <w:rFonts w:ascii="Times New Roman" w:eastAsia="Times New Roman" w:hAnsi="Times New Roman" w:cs="Times New Roman"/>
                <w:sz w:val="24"/>
                <w:szCs w:val="24"/>
                <w:lang w:eastAsia="en-ZA"/>
              </w:rPr>
            </w:pPr>
          </w:p>
        </w:tc>
        <w:tc>
          <w:tcPr>
            <w:tcW w:w="923" w:type="dxa"/>
          </w:tcPr>
          <w:p w14:paraId="0B5796DC"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992" w:type="dxa"/>
          </w:tcPr>
          <w:p w14:paraId="3A43213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276" w:type="dxa"/>
          </w:tcPr>
          <w:p w14:paraId="3C5EADD3"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173F45E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7168947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541571C0"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55B9B3C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r>
      <w:tr w:rsidR="000D0672" w:rsidRPr="000D0672" w14:paraId="4FB462F7" w14:textId="77777777" w:rsidTr="008F58FA">
        <w:trPr>
          <w:trHeight w:val="138"/>
        </w:trPr>
        <w:tc>
          <w:tcPr>
            <w:tcW w:w="838" w:type="dxa"/>
          </w:tcPr>
          <w:p w14:paraId="4B193FF0"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2005</w:t>
            </w:r>
          </w:p>
        </w:tc>
        <w:tc>
          <w:tcPr>
            <w:tcW w:w="1140" w:type="dxa"/>
          </w:tcPr>
          <w:p w14:paraId="22B6A604"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540BBA66"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85.8</w:t>
            </w:r>
          </w:p>
        </w:tc>
        <w:tc>
          <w:tcPr>
            <w:tcW w:w="1312" w:type="dxa"/>
          </w:tcPr>
          <w:p w14:paraId="60FAB7D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0.79</w:t>
            </w:r>
          </w:p>
        </w:tc>
        <w:tc>
          <w:tcPr>
            <w:tcW w:w="923" w:type="dxa"/>
          </w:tcPr>
          <w:p w14:paraId="0D6AA1D3"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98.6</w:t>
            </w:r>
          </w:p>
        </w:tc>
        <w:tc>
          <w:tcPr>
            <w:tcW w:w="992" w:type="dxa"/>
          </w:tcPr>
          <w:p w14:paraId="4ECEC76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75.8</w:t>
            </w:r>
          </w:p>
        </w:tc>
        <w:tc>
          <w:tcPr>
            <w:tcW w:w="1276" w:type="dxa"/>
          </w:tcPr>
          <w:p w14:paraId="6DC4E3FA"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89.6</w:t>
            </w:r>
          </w:p>
        </w:tc>
        <w:tc>
          <w:tcPr>
            <w:tcW w:w="1134" w:type="dxa"/>
          </w:tcPr>
          <w:p w14:paraId="356AF00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78.2</w:t>
            </w:r>
          </w:p>
        </w:tc>
        <w:tc>
          <w:tcPr>
            <w:tcW w:w="1134" w:type="dxa"/>
          </w:tcPr>
          <w:p w14:paraId="6287CA8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72.3</w:t>
            </w:r>
          </w:p>
        </w:tc>
        <w:tc>
          <w:tcPr>
            <w:tcW w:w="1417" w:type="dxa"/>
          </w:tcPr>
          <w:p w14:paraId="0E70C86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72.7</w:t>
            </w:r>
          </w:p>
        </w:tc>
        <w:tc>
          <w:tcPr>
            <w:tcW w:w="1417" w:type="dxa"/>
          </w:tcPr>
          <w:p w14:paraId="17C3DAFA"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69.5</w:t>
            </w:r>
          </w:p>
        </w:tc>
      </w:tr>
      <w:tr w:rsidR="000D0672" w:rsidRPr="000D0672" w14:paraId="50F09BBB" w14:textId="77777777" w:rsidTr="008F58FA">
        <w:trPr>
          <w:trHeight w:val="141"/>
        </w:trPr>
        <w:tc>
          <w:tcPr>
            <w:tcW w:w="838" w:type="dxa"/>
          </w:tcPr>
          <w:p w14:paraId="564575C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41C3F0D1"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14FA4B2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61211C95"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4E527A09" w14:textId="78802186"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92" w:type="dxa"/>
          </w:tcPr>
          <w:p w14:paraId="4D20996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81.4</w:t>
            </w:r>
          </w:p>
        </w:tc>
        <w:tc>
          <w:tcPr>
            <w:tcW w:w="1276" w:type="dxa"/>
          </w:tcPr>
          <w:p w14:paraId="76AA51C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70.4</w:t>
            </w:r>
          </w:p>
        </w:tc>
        <w:tc>
          <w:tcPr>
            <w:tcW w:w="1134" w:type="dxa"/>
          </w:tcPr>
          <w:p w14:paraId="7F10D439"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84.1</w:t>
            </w:r>
          </w:p>
        </w:tc>
        <w:tc>
          <w:tcPr>
            <w:tcW w:w="1134" w:type="dxa"/>
          </w:tcPr>
          <w:p w14:paraId="43AA9C19"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65.6</w:t>
            </w:r>
          </w:p>
        </w:tc>
        <w:tc>
          <w:tcPr>
            <w:tcW w:w="1417" w:type="dxa"/>
          </w:tcPr>
          <w:p w14:paraId="03333BA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79.4</w:t>
            </w:r>
          </w:p>
        </w:tc>
        <w:tc>
          <w:tcPr>
            <w:tcW w:w="1417" w:type="dxa"/>
          </w:tcPr>
          <w:p w14:paraId="5F83737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80.2</w:t>
            </w:r>
          </w:p>
        </w:tc>
      </w:tr>
      <w:tr w:rsidR="000D0672" w:rsidRPr="000D0672" w14:paraId="59544BD1" w14:textId="77777777" w:rsidTr="008F58FA">
        <w:trPr>
          <w:trHeight w:val="245"/>
        </w:trPr>
        <w:tc>
          <w:tcPr>
            <w:tcW w:w="838" w:type="dxa"/>
          </w:tcPr>
          <w:p w14:paraId="3993321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5EF4ADE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6BC0A786"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58E79E63"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48B42C95"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992" w:type="dxa"/>
          </w:tcPr>
          <w:p w14:paraId="431F2A3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276" w:type="dxa"/>
          </w:tcPr>
          <w:p w14:paraId="1DA2806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7E23D643"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3FDFBE0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058AE05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3BCD9830"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r>
      <w:tr w:rsidR="000D0672" w:rsidRPr="000D0672" w14:paraId="42B26DDB" w14:textId="77777777" w:rsidTr="008F58FA">
        <w:trPr>
          <w:trHeight w:val="245"/>
        </w:trPr>
        <w:tc>
          <w:tcPr>
            <w:tcW w:w="838" w:type="dxa"/>
          </w:tcPr>
          <w:p w14:paraId="11ED7DBA"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2010</w:t>
            </w:r>
          </w:p>
        </w:tc>
        <w:tc>
          <w:tcPr>
            <w:tcW w:w="1140" w:type="dxa"/>
          </w:tcPr>
          <w:p w14:paraId="5EFCF22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28E2BB1B"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86.6</w:t>
            </w:r>
          </w:p>
        </w:tc>
        <w:tc>
          <w:tcPr>
            <w:tcW w:w="1312" w:type="dxa"/>
          </w:tcPr>
          <w:p w14:paraId="1D30B4BB"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0.83</w:t>
            </w:r>
          </w:p>
        </w:tc>
        <w:tc>
          <w:tcPr>
            <w:tcW w:w="923" w:type="dxa"/>
          </w:tcPr>
          <w:p w14:paraId="70922D11"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92.5</w:t>
            </w:r>
          </w:p>
        </w:tc>
        <w:tc>
          <w:tcPr>
            <w:tcW w:w="992" w:type="dxa"/>
          </w:tcPr>
          <w:p w14:paraId="32D7DBC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84.2</w:t>
            </w:r>
          </w:p>
        </w:tc>
        <w:tc>
          <w:tcPr>
            <w:tcW w:w="1276" w:type="dxa"/>
          </w:tcPr>
          <w:p w14:paraId="1E179C8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82.3</w:t>
            </w:r>
          </w:p>
        </w:tc>
        <w:tc>
          <w:tcPr>
            <w:tcW w:w="1134" w:type="dxa"/>
          </w:tcPr>
          <w:p w14:paraId="0ADD30E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86.5</w:t>
            </w:r>
          </w:p>
        </w:tc>
        <w:tc>
          <w:tcPr>
            <w:tcW w:w="1134" w:type="dxa"/>
          </w:tcPr>
          <w:p w14:paraId="62A9CE6E"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85.7</w:t>
            </w:r>
          </w:p>
        </w:tc>
        <w:tc>
          <w:tcPr>
            <w:tcW w:w="1417" w:type="dxa"/>
          </w:tcPr>
          <w:p w14:paraId="27613ADD" w14:textId="339D775D"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417" w:type="dxa"/>
          </w:tcPr>
          <w:p w14:paraId="581BEF26"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70.3</w:t>
            </w:r>
          </w:p>
        </w:tc>
      </w:tr>
      <w:tr w:rsidR="000D0672" w:rsidRPr="000D0672" w14:paraId="7C2622E3" w14:textId="77777777" w:rsidTr="008F58FA">
        <w:trPr>
          <w:trHeight w:val="245"/>
        </w:trPr>
        <w:tc>
          <w:tcPr>
            <w:tcW w:w="838" w:type="dxa"/>
          </w:tcPr>
          <w:p w14:paraId="522D375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2BB1A53B"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591C95F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38B2BE5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3C3BCDC4" w14:textId="7CA97183"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92" w:type="dxa"/>
          </w:tcPr>
          <w:p w14:paraId="5D51B5B6"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75.9</w:t>
            </w:r>
          </w:p>
        </w:tc>
        <w:tc>
          <w:tcPr>
            <w:tcW w:w="1276" w:type="dxa"/>
          </w:tcPr>
          <w:p w14:paraId="22B4FB55"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60.4</w:t>
            </w:r>
          </w:p>
        </w:tc>
        <w:tc>
          <w:tcPr>
            <w:tcW w:w="1134" w:type="dxa"/>
          </w:tcPr>
          <w:p w14:paraId="141ABB2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78.4</w:t>
            </w:r>
          </w:p>
        </w:tc>
        <w:tc>
          <w:tcPr>
            <w:tcW w:w="1134" w:type="dxa"/>
          </w:tcPr>
          <w:p w14:paraId="608AA7C0"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69.4</w:t>
            </w:r>
          </w:p>
        </w:tc>
        <w:tc>
          <w:tcPr>
            <w:tcW w:w="1417" w:type="dxa"/>
          </w:tcPr>
          <w:p w14:paraId="42524FC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73.5</w:t>
            </w:r>
          </w:p>
        </w:tc>
        <w:tc>
          <w:tcPr>
            <w:tcW w:w="1417" w:type="dxa"/>
          </w:tcPr>
          <w:p w14:paraId="6ACAAB9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80.1</w:t>
            </w:r>
          </w:p>
        </w:tc>
      </w:tr>
      <w:tr w:rsidR="000D0672" w:rsidRPr="000D0672" w14:paraId="58F1450C" w14:textId="77777777" w:rsidTr="008F58FA">
        <w:trPr>
          <w:trHeight w:val="245"/>
        </w:trPr>
        <w:tc>
          <w:tcPr>
            <w:tcW w:w="838" w:type="dxa"/>
          </w:tcPr>
          <w:p w14:paraId="5E1546B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7145C140"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1C13A2FF"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3860D61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76023F2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992" w:type="dxa"/>
          </w:tcPr>
          <w:p w14:paraId="4F3E366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276" w:type="dxa"/>
          </w:tcPr>
          <w:p w14:paraId="20B9E8E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1728DDCE"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15D1F34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326F345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6F382BB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r>
      <w:tr w:rsidR="000D0672" w:rsidRPr="000D0672" w14:paraId="790AABF8" w14:textId="77777777" w:rsidTr="008F58FA">
        <w:trPr>
          <w:trHeight w:val="245"/>
        </w:trPr>
        <w:tc>
          <w:tcPr>
            <w:tcW w:w="838" w:type="dxa"/>
          </w:tcPr>
          <w:p w14:paraId="3AF2C117"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2015</w:t>
            </w:r>
          </w:p>
        </w:tc>
        <w:tc>
          <w:tcPr>
            <w:tcW w:w="1140" w:type="dxa"/>
          </w:tcPr>
          <w:p w14:paraId="0DE66022"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5A02A47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90.3</w:t>
            </w:r>
          </w:p>
        </w:tc>
        <w:tc>
          <w:tcPr>
            <w:tcW w:w="1312" w:type="dxa"/>
          </w:tcPr>
          <w:p w14:paraId="326D025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0.91</w:t>
            </w:r>
          </w:p>
        </w:tc>
        <w:tc>
          <w:tcPr>
            <w:tcW w:w="923" w:type="dxa"/>
          </w:tcPr>
          <w:p w14:paraId="1B00710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96.7</w:t>
            </w:r>
          </w:p>
        </w:tc>
        <w:tc>
          <w:tcPr>
            <w:tcW w:w="992" w:type="dxa"/>
          </w:tcPr>
          <w:p w14:paraId="7AFD82DE"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88.8</w:t>
            </w:r>
          </w:p>
        </w:tc>
        <w:tc>
          <w:tcPr>
            <w:tcW w:w="1276" w:type="dxa"/>
          </w:tcPr>
          <w:p w14:paraId="6A92709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70.2</w:t>
            </w:r>
          </w:p>
        </w:tc>
        <w:tc>
          <w:tcPr>
            <w:tcW w:w="1134" w:type="dxa"/>
          </w:tcPr>
          <w:p w14:paraId="0EF71B84"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93.4</w:t>
            </w:r>
          </w:p>
        </w:tc>
        <w:tc>
          <w:tcPr>
            <w:tcW w:w="1134" w:type="dxa"/>
          </w:tcPr>
          <w:p w14:paraId="38E760AF"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87.6</w:t>
            </w:r>
          </w:p>
        </w:tc>
        <w:tc>
          <w:tcPr>
            <w:tcW w:w="1417" w:type="dxa"/>
          </w:tcPr>
          <w:p w14:paraId="1F74E93A" w14:textId="14B066F3"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417" w:type="dxa"/>
          </w:tcPr>
          <w:p w14:paraId="63240CC4"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79.4</w:t>
            </w:r>
          </w:p>
        </w:tc>
      </w:tr>
      <w:tr w:rsidR="000D0672" w:rsidRPr="000D0672" w14:paraId="6D6EF5DB" w14:textId="77777777" w:rsidTr="008F58FA">
        <w:trPr>
          <w:trHeight w:val="245"/>
        </w:trPr>
        <w:tc>
          <w:tcPr>
            <w:tcW w:w="838" w:type="dxa"/>
          </w:tcPr>
          <w:p w14:paraId="29743119"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698C440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451B9AD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4F10D89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5451FD8F"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88.9</w:t>
            </w:r>
          </w:p>
        </w:tc>
        <w:tc>
          <w:tcPr>
            <w:tcW w:w="992" w:type="dxa"/>
          </w:tcPr>
          <w:p w14:paraId="68793595"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98.2</w:t>
            </w:r>
          </w:p>
        </w:tc>
        <w:tc>
          <w:tcPr>
            <w:tcW w:w="1276" w:type="dxa"/>
          </w:tcPr>
          <w:p w14:paraId="0D097EC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56.7</w:t>
            </w:r>
          </w:p>
        </w:tc>
        <w:tc>
          <w:tcPr>
            <w:tcW w:w="1134" w:type="dxa"/>
          </w:tcPr>
          <w:p w14:paraId="4051767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98.2</w:t>
            </w:r>
          </w:p>
        </w:tc>
        <w:tc>
          <w:tcPr>
            <w:tcW w:w="1134" w:type="dxa"/>
          </w:tcPr>
          <w:p w14:paraId="103B0C8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74.3</w:t>
            </w:r>
          </w:p>
        </w:tc>
        <w:tc>
          <w:tcPr>
            <w:tcW w:w="1417" w:type="dxa"/>
          </w:tcPr>
          <w:p w14:paraId="445C413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75.5</w:t>
            </w:r>
          </w:p>
        </w:tc>
        <w:tc>
          <w:tcPr>
            <w:tcW w:w="1417" w:type="dxa"/>
          </w:tcPr>
          <w:p w14:paraId="223F320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77.2</w:t>
            </w:r>
          </w:p>
        </w:tc>
      </w:tr>
      <w:tr w:rsidR="000D0672" w:rsidRPr="000D0672" w14:paraId="2CA82A46" w14:textId="77777777" w:rsidTr="008F58FA">
        <w:trPr>
          <w:trHeight w:val="245"/>
        </w:trPr>
        <w:tc>
          <w:tcPr>
            <w:tcW w:w="838" w:type="dxa"/>
          </w:tcPr>
          <w:p w14:paraId="54DABF0E"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66E05686"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476435B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6A6E4C14"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246992D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992" w:type="dxa"/>
          </w:tcPr>
          <w:p w14:paraId="01338B24"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276" w:type="dxa"/>
          </w:tcPr>
          <w:p w14:paraId="316DA4AB"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5652FDA0"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134" w:type="dxa"/>
          </w:tcPr>
          <w:p w14:paraId="48D8CFBC"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40A630F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c>
          <w:tcPr>
            <w:tcW w:w="1417" w:type="dxa"/>
          </w:tcPr>
          <w:p w14:paraId="42B1737C"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p>
        </w:tc>
      </w:tr>
      <w:tr w:rsidR="000D0672" w:rsidRPr="000D0672" w14:paraId="601D79FE" w14:textId="77777777" w:rsidTr="008F58FA">
        <w:trPr>
          <w:trHeight w:val="245"/>
        </w:trPr>
        <w:tc>
          <w:tcPr>
            <w:tcW w:w="838" w:type="dxa"/>
          </w:tcPr>
          <w:p w14:paraId="4A6A8B2F" w14:textId="77777777" w:rsidR="009B6031" w:rsidRPr="000D0672" w:rsidRDefault="009B6031" w:rsidP="009B6031">
            <w:pPr>
              <w:spacing w:line="0" w:lineRule="atLeas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2017 </w:t>
            </w:r>
          </w:p>
        </w:tc>
        <w:tc>
          <w:tcPr>
            <w:tcW w:w="1140" w:type="dxa"/>
          </w:tcPr>
          <w:p w14:paraId="746A560C"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Producer</w:t>
            </w:r>
          </w:p>
        </w:tc>
        <w:tc>
          <w:tcPr>
            <w:tcW w:w="1140" w:type="dxa"/>
          </w:tcPr>
          <w:p w14:paraId="2E74119B"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94.1</w:t>
            </w:r>
          </w:p>
        </w:tc>
        <w:tc>
          <w:tcPr>
            <w:tcW w:w="1312" w:type="dxa"/>
          </w:tcPr>
          <w:p w14:paraId="35D43BE7"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0.94</w:t>
            </w:r>
          </w:p>
        </w:tc>
        <w:tc>
          <w:tcPr>
            <w:tcW w:w="923" w:type="dxa"/>
          </w:tcPr>
          <w:p w14:paraId="2A0AE988"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98.9</w:t>
            </w:r>
          </w:p>
        </w:tc>
        <w:tc>
          <w:tcPr>
            <w:tcW w:w="992" w:type="dxa"/>
          </w:tcPr>
          <w:p w14:paraId="7FADCD5C"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90.5</w:t>
            </w:r>
          </w:p>
        </w:tc>
        <w:tc>
          <w:tcPr>
            <w:tcW w:w="1276" w:type="dxa"/>
          </w:tcPr>
          <w:p w14:paraId="49AC4326"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82.5</w:t>
            </w:r>
          </w:p>
        </w:tc>
        <w:tc>
          <w:tcPr>
            <w:tcW w:w="1134" w:type="dxa"/>
          </w:tcPr>
          <w:p w14:paraId="7098E50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90.4</w:t>
            </w:r>
          </w:p>
        </w:tc>
        <w:tc>
          <w:tcPr>
            <w:tcW w:w="1134" w:type="dxa"/>
          </w:tcPr>
          <w:p w14:paraId="3497A17A"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96.7</w:t>
            </w:r>
          </w:p>
        </w:tc>
        <w:tc>
          <w:tcPr>
            <w:tcW w:w="1417" w:type="dxa"/>
          </w:tcPr>
          <w:p w14:paraId="381A8E14" w14:textId="5B50EEF2"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417" w:type="dxa"/>
          </w:tcPr>
          <w:p w14:paraId="6DC9570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86.7</w:t>
            </w:r>
          </w:p>
        </w:tc>
      </w:tr>
      <w:tr w:rsidR="000D0672" w:rsidRPr="000D0672" w14:paraId="4BC6C865" w14:textId="77777777" w:rsidTr="008F58FA">
        <w:trPr>
          <w:trHeight w:val="245"/>
        </w:trPr>
        <w:tc>
          <w:tcPr>
            <w:tcW w:w="838" w:type="dxa"/>
          </w:tcPr>
          <w:p w14:paraId="65DDF13E"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140" w:type="dxa"/>
          </w:tcPr>
          <w:p w14:paraId="0E7CCDEA"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User</w:t>
            </w:r>
          </w:p>
        </w:tc>
        <w:tc>
          <w:tcPr>
            <w:tcW w:w="1140" w:type="dxa"/>
          </w:tcPr>
          <w:p w14:paraId="64F43D2F"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1312" w:type="dxa"/>
          </w:tcPr>
          <w:p w14:paraId="08DC103D" w14:textId="77777777" w:rsidR="009B6031" w:rsidRPr="000D0672" w:rsidRDefault="009B6031" w:rsidP="009B6031">
            <w:pPr>
              <w:spacing w:line="0" w:lineRule="atLeast"/>
              <w:rPr>
                <w:rFonts w:ascii="Times New Roman" w:eastAsia="Times New Roman" w:hAnsi="Times New Roman" w:cs="Times New Roman"/>
                <w:sz w:val="24"/>
                <w:szCs w:val="24"/>
                <w:lang w:eastAsia="en-ZA"/>
              </w:rPr>
            </w:pPr>
          </w:p>
        </w:tc>
        <w:tc>
          <w:tcPr>
            <w:tcW w:w="923" w:type="dxa"/>
          </w:tcPr>
          <w:p w14:paraId="7D67B7AB" w14:textId="4D676411" w:rsidR="009B6031" w:rsidRPr="000D0672" w:rsidRDefault="00340669"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92" w:type="dxa"/>
          </w:tcPr>
          <w:p w14:paraId="0EFE0E37"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98.4</w:t>
            </w:r>
          </w:p>
        </w:tc>
        <w:tc>
          <w:tcPr>
            <w:tcW w:w="1276" w:type="dxa"/>
          </w:tcPr>
          <w:p w14:paraId="43740775"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60.5</w:t>
            </w:r>
          </w:p>
        </w:tc>
        <w:tc>
          <w:tcPr>
            <w:tcW w:w="1134" w:type="dxa"/>
          </w:tcPr>
          <w:p w14:paraId="554EE52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93.6</w:t>
            </w:r>
          </w:p>
        </w:tc>
        <w:tc>
          <w:tcPr>
            <w:tcW w:w="1134" w:type="dxa"/>
          </w:tcPr>
          <w:p w14:paraId="4EBAC8BD"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98.4</w:t>
            </w:r>
          </w:p>
        </w:tc>
        <w:tc>
          <w:tcPr>
            <w:tcW w:w="1417" w:type="dxa"/>
          </w:tcPr>
          <w:p w14:paraId="6EB3C8E2"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94.5</w:t>
            </w:r>
          </w:p>
        </w:tc>
        <w:tc>
          <w:tcPr>
            <w:tcW w:w="1417" w:type="dxa"/>
          </w:tcPr>
          <w:p w14:paraId="022E7839" w14:textId="77777777" w:rsidR="009B6031" w:rsidRPr="000D0672" w:rsidRDefault="009B6031" w:rsidP="009B6031">
            <w:pPr>
              <w:spacing w:line="258" w:lineRule="exac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67.4</w:t>
            </w:r>
          </w:p>
        </w:tc>
      </w:tr>
    </w:tbl>
    <w:p w14:paraId="2402B28C" w14:textId="77777777" w:rsidR="009B6031" w:rsidRPr="000D0672" w:rsidRDefault="009B6031" w:rsidP="009B6031">
      <w:pPr>
        <w:spacing w:after="0" w:line="240" w:lineRule="auto"/>
        <w:rPr>
          <w:rFonts w:ascii="Calibri" w:eastAsia="Calibri" w:hAnsi="Calibri" w:cs="Arial"/>
          <w:sz w:val="20"/>
          <w:szCs w:val="20"/>
          <w:lang w:eastAsia="en-ZA"/>
        </w:rPr>
        <w:sectPr w:rsidR="009B6031" w:rsidRPr="000D0672" w:rsidSect="008F58FA">
          <w:pgSz w:w="16838" w:h="11906" w:orient="landscape"/>
          <w:pgMar w:top="1440" w:right="1440" w:bottom="1440" w:left="1440" w:header="709" w:footer="709" w:gutter="0"/>
          <w:cols w:space="708"/>
          <w:docGrid w:linePitch="360"/>
        </w:sectPr>
      </w:pPr>
    </w:p>
    <w:p w14:paraId="168865E6" w14:textId="77777777" w:rsidR="009B6031" w:rsidRPr="000D0672" w:rsidRDefault="009B6031" w:rsidP="009B6031">
      <w:pPr>
        <w:spacing w:after="0" w:line="240" w:lineRule="auto"/>
        <w:rPr>
          <w:rFonts w:ascii="Calibri" w:eastAsia="Calibri" w:hAnsi="Calibri" w:cs="Arial"/>
          <w:sz w:val="20"/>
          <w:szCs w:val="20"/>
          <w:lang w:eastAsia="en-ZA"/>
        </w:rPr>
      </w:pPr>
    </w:p>
    <w:p w14:paraId="09B9F582"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65" w:name="_Toc91239"/>
      <w:bookmarkStart w:id="66" w:name="_Toc4189632"/>
      <w:r w:rsidRPr="000D0672">
        <w:rPr>
          <w:rFonts w:ascii="Times New Roman" w:eastAsiaTheme="majorEastAsia" w:hAnsi="Times New Roman" w:cs="Times New Roman"/>
          <w:b/>
          <w:sz w:val="24"/>
          <w:szCs w:val="24"/>
          <w:lang w:eastAsia="en-ZA"/>
        </w:rPr>
        <w:t>4.3 Summary of Land use and Land cover classes</w:t>
      </w:r>
      <w:bookmarkEnd w:id="65"/>
      <w:bookmarkEnd w:id="66"/>
      <w:r w:rsidRPr="000D0672">
        <w:rPr>
          <w:rFonts w:ascii="Times New Roman" w:eastAsiaTheme="majorEastAsia" w:hAnsi="Times New Roman" w:cs="Times New Roman"/>
          <w:b/>
          <w:sz w:val="24"/>
          <w:szCs w:val="24"/>
          <w:lang w:eastAsia="en-ZA"/>
        </w:rPr>
        <w:t xml:space="preserve"> </w:t>
      </w:r>
    </w:p>
    <w:p w14:paraId="3E0C449C"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7B0D9FA"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SVM was used to generate the generated LULC maps of Ekurhuleni. Summary of the  LULC class and the statistics of change over the period of over 30 years are tabulated in table 5 and 6 below:</w:t>
      </w:r>
    </w:p>
    <w:p w14:paraId="56A74CB2"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B3632AF" w14:textId="3071D5D8" w:rsidR="009B6031" w:rsidRPr="000D0672" w:rsidRDefault="009B6031" w:rsidP="009B6031">
      <w:pPr>
        <w:spacing w:after="0" w:line="240" w:lineRule="auto"/>
        <w:rPr>
          <w:rFonts w:ascii="Times New Roman" w:eastAsia="Calibri" w:hAnsi="Times New Roman" w:cs="Times New Roman"/>
          <w:bCs/>
          <w:sz w:val="24"/>
          <w:szCs w:val="24"/>
          <w:lang w:eastAsia="en-ZA"/>
        </w:rPr>
      </w:pPr>
      <w:bookmarkStart w:id="67" w:name="_Toc9410672"/>
      <w:r w:rsidRPr="000D0672">
        <w:rPr>
          <w:rFonts w:ascii="Times New Roman" w:eastAsia="Calibri" w:hAnsi="Times New Roman" w:cs="Times New Roman"/>
          <w:b/>
          <w:sz w:val="24"/>
          <w:szCs w:val="24"/>
          <w:lang w:eastAsia="en-ZA"/>
        </w:rPr>
        <w:t xml:space="preserve">Table </w:t>
      </w:r>
      <w:r w:rsidRPr="000D0672">
        <w:rPr>
          <w:rFonts w:ascii="Times New Roman" w:eastAsia="Calibri" w:hAnsi="Times New Roman" w:cs="Times New Roman"/>
          <w:b/>
          <w:sz w:val="24"/>
          <w:szCs w:val="24"/>
          <w:lang w:eastAsia="en-ZA"/>
        </w:rPr>
        <w:fldChar w:fldCharType="begin"/>
      </w:r>
      <w:r w:rsidRPr="000D0672">
        <w:rPr>
          <w:rFonts w:ascii="Times New Roman" w:eastAsia="Calibri" w:hAnsi="Times New Roman" w:cs="Times New Roman"/>
          <w:b/>
          <w:sz w:val="24"/>
          <w:szCs w:val="24"/>
          <w:lang w:eastAsia="en-ZA"/>
        </w:rPr>
        <w:instrText xml:space="preserve"> SEQ Table \* ARABIC </w:instrText>
      </w:r>
      <w:r w:rsidRPr="000D0672">
        <w:rPr>
          <w:rFonts w:ascii="Times New Roman" w:eastAsia="Calibri" w:hAnsi="Times New Roman" w:cs="Times New Roman"/>
          <w:b/>
          <w:sz w:val="24"/>
          <w:szCs w:val="24"/>
          <w:lang w:eastAsia="en-ZA"/>
        </w:rPr>
        <w:fldChar w:fldCharType="separate"/>
      </w:r>
      <w:r w:rsidR="00BD43F8" w:rsidRPr="000D0672">
        <w:rPr>
          <w:rFonts w:ascii="Times New Roman" w:eastAsia="Calibri" w:hAnsi="Times New Roman" w:cs="Times New Roman"/>
          <w:b/>
          <w:noProof/>
          <w:sz w:val="24"/>
          <w:szCs w:val="24"/>
          <w:lang w:eastAsia="en-ZA"/>
        </w:rPr>
        <w:t>5</w:t>
      </w:r>
      <w:r w:rsidRPr="000D0672">
        <w:rPr>
          <w:rFonts w:ascii="Times New Roman" w:eastAsia="Calibri" w:hAnsi="Times New Roman" w:cs="Times New Roman"/>
          <w:b/>
          <w:sz w:val="24"/>
          <w:szCs w:val="24"/>
          <w:lang w:eastAsia="en-ZA"/>
        </w:rPr>
        <w:fldChar w:fldCharType="end"/>
      </w:r>
      <w:r w:rsidRPr="000D0672">
        <w:rPr>
          <w:rFonts w:ascii="Times New Roman" w:eastAsia="Calibri" w:hAnsi="Times New Roman" w:cs="Times New Roman"/>
          <w:b/>
          <w:sz w:val="24"/>
          <w:szCs w:val="24"/>
          <w:lang w:eastAsia="en-ZA"/>
        </w:rPr>
        <w:t>:</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bCs/>
          <w:sz w:val="24"/>
          <w:szCs w:val="24"/>
          <w:lang w:eastAsia="en-ZA"/>
        </w:rPr>
        <w:t>Summary of Land Use and Land Cover Classes in percentage and hectares from the year 2017 to the year 2005</w:t>
      </w:r>
      <w:bookmarkEnd w:id="67"/>
    </w:p>
    <w:tbl>
      <w:tblPr>
        <w:tblStyle w:val="TableGrid"/>
        <w:tblpPr w:leftFromText="180" w:rightFromText="180" w:vertAnchor="page" w:horzAnchor="margin" w:tblpXSpec="center" w:tblpY="4976"/>
        <w:tblW w:w="11011" w:type="dxa"/>
        <w:tblLook w:val="04A0" w:firstRow="1" w:lastRow="0" w:firstColumn="1" w:lastColumn="0" w:noHBand="0" w:noVBand="1"/>
      </w:tblPr>
      <w:tblGrid>
        <w:gridCol w:w="1775"/>
        <w:gridCol w:w="1124"/>
        <w:gridCol w:w="1116"/>
        <w:gridCol w:w="1116"/>
        <w:gridCol w:w="1116"/>
        <w:gridCol w:w="1116"/>
        <w:gridCol w:w="1416"/>
        <w:gridCol w:w="1116"/>
        <w:gridCol w:w="1116"/>
      </w:tblGrid>
      <w:tr w:rsidR="000D0672" w:rsidRPr="000D0672" w14:paraId="3FF0E6D1" w14:textId="77777777" w:rsidTr="008F58FA">
        <w:trPr>
          <w:trHeight w:val="452"/>
        </w:trPr>
        <w:tc>
          <w:tcPr>
            <w:tcW w:w="1775" w:type="dxa"/>
            <w:noWrap/>
            <w:hideMark/>
          </w:tcPr>
          <w:p w14:paraId="1943649A" w14:textId="77777777" w:rsidR="009B6031" w:rsidRPr="000D0672" w:rsidRDefault="009B6031" w:rsidP="009B6031">
            <w:pPr>
              <w:rPr>
                <w:rFonts w:ascii="Times New Roman" w:eastAsia="Times New Roman" w:hAnsi="Times New Roman" w:cs="Times New Roman"/>
                <w:sz w:val="24"/>
                <w:szCs w:val="24"/>
                <w:lang w:eastAsia="en-ZA"/>
              </w:rPr>
            </w:pPr>
          </w:p>
        </w:tc>
        <w:tc>
          <w:tcPr>
            <w:tcW w:w="2240" w:type="dxa"/>
            <w:gridSpan w:val="2"/>
            <w:noWrap/>
            <w:hideMark/>
          </w:tcPr>
          <w:p w14:paraId="497739B1"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2017</w:t>
            </w:r>
          </w:p>
        </w:tc>
        <w:tc>
          <w:tcPr>
            <w:tcW w:w="2232" w:type="dxa"/>
            <w:gridSpan w:val="2"/>
            <w:noWrap/>
            <w:hideMark/>
          </w:tcPr>
          <w:p w14:paraId="7DED1BA8"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2015</w:t>
            </w:r>
          </w:p>
        </w:tc>
        <w:tc>
          <w:tcPr>
            <w:tcW w:w="2532" w:type="dxa"/>
            <w:gridSpan w:val="2"/>
            <w:noWrap/>
            <w:hideMark/>
          </w:tcPr>
          <w:p w14:paraId="0C4AEC81"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2010</w:t>
            </w:r>
          </w:p>
        </w:tc>
        <w:tc>
          <w:tcPr>
            <w:tcW w:w="2232" w:type="dxa"/>
            <w:gridSpan w:val="2"/>
            <w:noWrap/>
            <w:hideMark/>
          </w:tcPr>
          <w:p w14:paraId="315FB6B4"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2005</w:t>
            </w:r>
          </w:p>
        </w:tc>
      </w:tr>
      <w:tr w:rsidR="000D0672" w:rsidRPr="000D0672" w14:paraId="7138C08C" w14:textId="77777777" w:rsidTr="008F58FA">
        <w:trPr>
          <w:trHeight w:val="452"/>
        </w:trPr>
        <w:tc>
          <w:tcPr>
            <w:tcW w:w="1775" w:type="dxa"/>
            <w:noWrap/>
            <w:hideMark/>
          </w:tcPr>
          <w:p w14:paraId="17D3A816"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LULC class </w:t>
            </w:r>
          </w:p>
        </w:tc>
        <w:tc>
          <w:tcPr>
            <w:tcW w:w="1124" w:type="dxa"/>
            <w:noWrap/>
            <w:hideMark/>
          </w:tcPr>
          <w:p w14:paraId="2DE40466"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116" w:type="dxa"/>
            <w:noWrap/>
            <w:hideMark/>
          </w:tcPr>
          <w:p w14:paraId="1F897D92"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c>
          <w:tcPr>
            <w:tcW w:w="1116" w:type="dxa"/>
            <w:noWrap/>
            <w:hideMark/>
          </w:tcPr>
          <w:p w14:paraId="78A30C92"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116" w:type="dxa"/>
            <w:noWrap/>
            <w:hideMark/>
          </w:tcPr>
          <w:p w14:paraId="222648A2"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c>
          <w:tcPr>
            <w:tcW w:w="1116" w:type="dxa"/>
            <w:noWrap/>
            <w:hideMark/>
          </w:tcPr>
          <w:p w14:paraId="31BD319D"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416" w:type="dxa"/>
            <w:noWrap/>
            <w:hideMark/>
          </w:tcPr>
          <w:p w14:paraId="422527CE"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c>
          <w:tcPr>
            <w:tcW w:w="1116" w:type="dxa"/>
            <w:noWrap/>
            <w:hideMark/>
          </w:tcPr>
          <w:p w14:paraId="2674E686"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116" w:type="dxa"/>
            <w:noWrap/>
            <w:hideMark/>
          </w:tcPr>
          <w:p w14:paraId="6DBC709A"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r>
      <w:tr w:rsidR="000D0672" w:rsidRPr="000D0672" w14:paraId="3243E965" w14:textId="77777777" w:rsidTr="008F58FA">
        <w:trPr>
          <w:trHeight w:val="452"/>
        </w:trPr>
        <w:tc>
          <w:tcPr>
            <w:tcW w:w="1775" w:type="dxa"/>
            <w:noWrap/>
            <w:hideMark/>
          </w:tcPr>
          <w:p w14:paraId="293FBDC3"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Water bodies</w:t>
            </w:r>
          </w:p>
        </w:tc>
        <w:tc>
          <w:tcPr>
            <w:tcW w:w="1124" w:type="dxa"/>
            <w:noWrap/>
            <w:hideMark/>
          </w:tcPr>
          <w:p w14:paraId="0D5FA1E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1243.17</w:t>
            </w:r>
          </w:p>
        </w:tc>
        <w:tc>
          <w:tcPr>
            <w:tcW w:w="1116" w:type="dxa"/>
            <w:noWrap/>
            <w:hideMark/>
          </w:tcPr>
          <w:p w14:paraId="28D3005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0.628282</w:t>
            </w:r>
          </w:p>
        </w:tc>
        <w:tc>
          <w:tcPr>
            <w:tcW w:w="1116" w:type="dxa"/>
            <w:noWrap/>
            <w:hideMark/>
          </w:tcPr>
          <w:p w14:paraId="41C2141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1396.17</w:t>
            </w:r>
          </w:p>
        </w:tc>
        <w:tc>
          <w:tcPr>
            <w:tcW w:w="1116" w:type="dxa"/>
            <w:noWrap/>
            <w:hideMark/>
          </w:tcPr>
          <w:p w14:paraId="4D8A103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0.758118</w:t>
            </w:r>
          </w:p>
        </w:tc>
        <w:tc>
          <w:tcPr>
            <w:tcW w:w="1116" w:type="dxa"/>
            <w:noWrap/>
            <w:hideMark/>
          </w:tcPr>
          <w:p w14:paraId="449E22D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3610.53</w:t>
            </w:r>
          </w:p>
        </w:tc>
        <w:tc>
          <w:tcPr>
            <w:tcW w:w="1416" w:type="dxa"/>
            <w:noWrap/>
            <w:hideMark/>
          </w:tcPr>
          <w:p w14:paraId="01AA954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1.989962</w:t>
            </w:r>
          </w:p>
        </w:tc>
        <w:tc>
          <w:tcPr>
            <w:tcW w:w="1116" w:type="dxa"/>
            <w:noWrap/>
            <w:hideMark/>
          </w:tcPr>
          <w:p w14:paraId="082D871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8491.77</w:t>
            </w:r>
          </w:p>
        </w:tc>
        <w:tc>
          <w:tcPr>
            <w:tcW w:w="1116" w:type="dxa"/>
            <w:noWrap/>
            <w:hideMark/>
          </w:tcPr>
          <w:p w14:paraId="55A4E72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4.310138</w:t>
            </w:r>
          </w:p>
        </w:tc>
      </w:tr>
      <w:tr w:rsidR="000D0672" w:rsidRPr="000D0672" w14:paraId="34DF5B22" w14:textId="77777777" w:rsidTr="008F58FA">
        <w:trPr>
          <w:trHeight w:val="452"/>
        </w:trPr>
        <w:tc>
          <w:tcPr>
            <w:tcW w:w="1775" w:type="dxa"/>
            <w:noWrap/>
            <w:hideMark/>
          </w:tcPr>
          <w:p w14:paraId="725DA161"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Wetlands</w:t>
            </w:r>
          </w:p>
        </w:tc>
        <w:tc>
          <w:tcPr>
            <w:tcW w:w="1124" w:type="dxa"/>
            <w:noWrap/>
            <w:hideMark/>
          </w:tcPr>
          <w:p w14:paraId="0D04F05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21813.84</w:t>
            </w:r>
          </w:p>
        </w:tc>
        <w:tc>
          <w:tcPr>
            <w:tcW w:w="1116" w:type="dxa"/>
            <w:noWrap/>
            <w:hideMark/>
          </w:tcPr>
          <w:p w14:paraId="1184F4E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11.02443</w:t>
            </w:r>
          </w:p>
        </w:tc>
        <w:tc>
          <w:tcPr>
            <w:tcW w:w="1116" w:type="dxa"/>
            <w:noWrap/>
            <w:hideMark/>
          </w:tcPr>
          <w:p w14:paraId="34B302D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15449.85</w:t>
            </w:r>
          </w:p>
        </w:tc>
        <w:tc>
          <w:tcPr>
            <w:tcW w:w="1116" w:type="dxa"/>
            <w:noWrap/>
            <w:hideMark/>
          </w:tcPr>
          <w:p w14:paraId="528137F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8.389244</w:t>
            </w:r>
          </w:p>
        </w:tc>
        <w:tc>
          <w:tcPr>
            <w:tcW w:w="1116" w:type="dxa"/>
            <w:noWrap/>
            <w:hideMark/>
          </w:tcPr>
          <w:p w14:paraId="424DDA1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25940.07</w:t>
            </w:r>
          </w:p>
        </w:tc>
        <w:tc>
          <w:tcPr>
            <w:tcW w:w="1416" w:type="dxa"/>
            <w:noWrap/>
            <w:hideMark/>
          </w:tcPr>
          <w:p w14:paraId="3FB4CE3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14.297</w:t>
            </w:r>
          </w:p>
        </w:tc>
        <w:tc>
          <w:tcPr>
            <w:tcW w:w="1116" w:type="dxa"/>
            <w:noWrap/>
            <w:hideMark/>
          </w:tcPr>
          <w:p w14:paraId="16580BB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29437.65</w:t>
            </w:r>
          </w:p>
        </w:tc>
        <w:tc>
          <w:tcPr>
            <w:tcW w:w="1116" w:type="dxa"/>
            <w:noWrap/>
            <w:hideMark/>
          </w:tcPr>
          <w:p w14:paraId="4AC64F5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14.94157</w:t>
            </w:r>
          </w:p>
        </w:tc>
      </w:tr>
      <w:tr w:rsidR="000D0672" w:rsidRPr="000D0672" w14:paraId="42DCBE60" w14:textId="77777777" w:rsidTr="008F58FA">
        <w:trPr>
          <w:trHeight w:val="452"/>
        </w:trPr>
        <w:tc>
          <w:tcPr>
            <w:tcW w:w="1775" w:type="dxa"/>
            <w:noWrap/>
            <w:hideMark/>
          </w:tcPr>
          <w:p w14:paraId="77B7F19A"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Woody Vegetation</w:t>
            </w:r>
          </w:p>
        </w:tc>
        <w:tc>
          <w:tcPr>
            <w:tcW w:w="1124" w:type="dxa"/>
            <w:noWrap/>
            <w:hideMark/>
          </w:tcPr>
          <w:p w14:paraId="66BCA15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4476.42</w:t>
            </w:r>
          </w:p>
        </w:tc>
        <w:tc>
          <w:tcPr>
            <w:tcW w:w="1116" w:type="dxa"/>
            <w:noWrap/>
            <w:hideMark/>
          </w:tcPr>
          <w:p w14:paraId="6D87A03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2.262324</w:t>
            </w:r>
          </w:p>
        </w:tc>
        <w:tc>
          <w:tcPr>
            <w:tcW w:w="1116" w:type="dxa"/>
            <w:noWrap/>
            <w:hideMark/>
          </w:tcPr>
          <w:p w14:paraId="071B1F2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12243.87</w:t>
            </w:r>
          </w:p>
        </w:tc>
        <w:tc>
          <w:tcPr>
            <w:tcW w:w="1116" w:type="dxa"/>
            <w:noWrap/>
            <w:hideMark/>
          </w:tcPr>
          <w:p w14:paraId="3685D5E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6.648402</w:t>
            </w:r>
          </w:p>
        </w:tc>
        <w:tc>
          <w:tcPr>
            <w:tcW w:w="1116" w:type="dxa"/>
            <w:noWrap/>
            <w:hideMark/>
          </w:tcPr>
          <w:p w14:paraId="476B0EF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2921.22</w:t>
            </w:r>
          </w:p>
        </w:tc>
        <w:tc>
          <w:tcPr>
            <w:tcW w:w="1416" w:type="dxa"/>
            <w:noWrap/>
            <w:hideMark/>
          </w:tcPr>
          <w:p w14:paraId="712A586C" w14:textId="6A19B9AE"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w:t>
            </w:r>
            <w:r w:rsidR="002031B6" w:rsidRPr="000D0672">
              <w:rPr>
                <w:rFonts w:ascii="Times New Roman" w:eastAsia="Times New Roman" w:hAnsi="Times New Roman" w:cs="Times New Roman"/>
                <w:sz w:val="24"/>
                <w:szCs w:val="24"/>
                <w:lang w:eastAsia="en-ZA"/>
              </w:rPr>
              <w:t>1</w:t>
            </w:r>
            <w:r w:rsidR="00340669" w:rsidRPr="000D0672">
              <w:rPr>
                <w:rFonts w:ascii="Times New Roman" w:eastAsia="Times New Roman" w:hAnsi="Times New Roman" w:cs="Times New Roman"/>
                <w:sz w:val="24"/>
                <w:szCs w:val="24"/>
                <w:lang w:eastAsia="en-ZA"/>
              </w:rPr>
              <w:t>.0</w:t>
            </w:r>
            <w:r w:rsidRPr="000D0672">
              <w:rPr>
                <w:rFonts w:ascii="Times New Roman" w:eastAsia="Times New Roman" w:hAnsi="Times New Roman" w:cs="Times New Roman"/>
                <w:sz w:val="24"/>
                <w:szCs w:val="24"/>
                <w:lang w:eastAsia="en-ZA"/>
              </w:rPr>
              <w:t>46</w:t>
            </w:r>
          </w:p>
        </w:tc>
        <w:tc>
          <w:tcPr>
            <w:tcW w:w="1116" w:type="dxa"/>
            <w:noWrap/>
            <w:hideMark/>
          </w:tcPr>
          <w:p w14:paraId="008F0BA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1446.03</w:t>
            </w:r>
          </w:p>
        </w:tc>
        <w:tc>
          <w:tcPr>
            <w:tcW w:w="1116" w:type="dxa"/>
            <w:noWrap/>
            <w:hideMark/>
          </w:tcPr>
          <w:p w14:paraId="0ABE555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0.733956</w:t>
            </w:r>
          </w:p>
        </w:tc>
      </w:tr>
      <w:tr w:rsidR="000D0672" w:rsidRPr="000D0672" w14:paraId="5DA8478B" w14:textId="77777777" w:rsidTr="008F58FA">
        <w:trPr>
          <w:trHeight w:val="452"/>
        </w:trPr>
        <w:tc>
          <w:tcPr>
            <w:tcW w:w="1775" w:type="dxa"/>
            <w:noWrap/>
            <w:hideMark/>
          </w:tcPr>
          <w:p w14:paraId="29805111"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Grasslands</w:t>
            </w:r>
          </w:p>
        </w:tc>
        <w:tc>
          <w:tcPr>
            <w:tcW w:w="1124" w:type="dxa"/>
            <w:noWrap/>
            <w:hideMark/>
          </w:tcPr>
          <w:p w14:paraId="3AB2AF6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40610.61</w:t>
            </w:r>
          </w:p>
        </w:tc>
        <w:tc>
          <w:tcPr>
            <w:tcW w:w="1116" w:type="dxa"/>
            <w:noWrap/>
            <w:hideMark/>
          </w:tcPr>
          <w:p w14:paraId="7400AF8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20.52407</w:t>
            </w:r>
          </w:p>
        </w:tc>
        <w:tc>
          <w:tcPr>
            <w:tcW w:w="1116" w:type="dxa"/>
            <w:noWrap/>
            <w:hideMark/>
          </w:tcPr>
          <w:p w14:paraId="595BB4F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45752.94</w:t>
            </w:r>
          </w:p>
        </w:tc>
        <w:tc>
          <w:tcPr>
            <w:tcW w:w="1116" w:type="dxa"/>
            <w:noWrap/>
            <w:hideMark/>
          </w:tcPr>
          <w:p w14:paraId="2E39AA8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24.84377</w:t>
            </w:r>
          </w:p>
        </w:tc>
        <w:tc>
          <w:tcPr>
            <w:tcW w:w="1116" w:type="dxa"/>
            <w:noWrap/>
            <w:hideMark/>
          </w:tcPr>
          <w:p w14:paraId="754F546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43405.2</w:t>
            </w:r>
          </w:p>
        </w:tc>
        <w:tc>
          <w:tcPr>
            <w:tcW w:w="1416" w:type="dxa"/>
            <w:noWrap/>
            <w:hideMark/>
          </w:tcPr>
          <w:p w14:paraId="7F66EEE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23.923</w:t>
            </w:r>
          </w:p>
        </w:tc>
        <w:tc>
          <w:tcPr>
            <w:tcW w:w="1116" w:type="dxa"/>
            <w:noWrap/>
            <w:hideMark/>
          </w:tcPr>
          <w:p w14:paraId="2AE8FAC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21145.95</w:t>
            </w:r>
          </w:p>
        </w:tc>
        <w:tc>
          <w:tcPr>
            <w:tcW w:w="1116" w:type="dxa"/>
            <w:noWrap/>
            <w:hideMark/>
          </w:tcPr>
          <w:p w14:paraId="46E86CF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10.73298</w:t>
            </w:r>
          </w:p>
        </w:tc>
      </w:tr>
      <w:tr w:rsidR="000D0672" w:rsidRPr="000D0672" w14:paraId="265571E9" w14:textId="77777777" w:rsidTr="008F58FA">
        <w:trPr>
          <w:trHeight w:val="452"/>
        </w:trPr>
        <w:tc>
          <w:tcPr>
            <w:tcW w:w="1775" w:type="dxa"/>
            <w:noWrap/>
            <w:hideMark/>
          </w:tcPr>
          <w:p w14:paraId="1BCD9237"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Agriculture</w:t>
            </w:r>
          </w:p>
        </w:tc>
        <w:tc>
          <w:tcPr>
            <w:tcW w:w="1124" w:type="dxa"/>
            <w:noWrap/>
            <w:hideMark/>
          </w:tcPr>
          <w:p w14:paraId="386EFEF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36545.85</w:t>
            </w:r>
          </w:p>
        </w:tc>
        <w:tc>
          <w:tcPr>
            <w:tcW w:w="1116" w:type="dxa"/>
            <w:noWrap/>
            <w:hideMark/>
          </w:tcPr>
          <w:p w14:paraId="1538A31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18.46979</w:t>
            </w:r>
          </w:p>
        </w:tc>
        <w:tc>
          <w:tcPr>
            <w:tcW w:w="1116" w:type="dxa"/>
            <w:noWrap/>
            <w:hideMark/>
          </w:tcPr>
          <w:p w14:paraId="38D5CD9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39494.43</w:t>
            </w:r>
          </w:p>
        </w:tc>
        <w:tc>
          <w:tcPr>
            <w:tcW w:w="1116" w:type="dxa"/>
            <w:noWrap/>
            <w:hideMark/>
          </w:tcPr>
          <w:p w14:paraId="7D3D466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21.44541</w:t>
            </w:r>
          </w:p>
        </w:tc>
        <w:tc>
          <w:tcPr>
            <w:tcW w:w="1116" w:type="dxa"/>
            <w:noWrap/>
            <w:hideMark/>
          </w:tcPr>
          <w:p w14:paraId="32C3369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43754.94</w:t>
            </w:r>
          </w:p>
        </w:tc>
        <w:tc>
          <w:tcPr>
            <w:tcW w:w="1416" w:type="dxa"/>
            <w:noWrap/>
            <w:hideMark/>
          </w:tcPr>
          <w:p w14:paraId="0610F51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24.11576</w:t>
            </w:r>
          </w:p>
        </w:tc>
        <w:tc>
          <w:tcPr>
            <w:tcW w:w="1116" w:type="dxa"/>
            <w:noWrap/>
            <w:hideMark/>
          </w:tcPr>
          <w:p w14:paraId="5396ADA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65581.38</w:t>
            </w:r>
          </w:p>
        </w:tc>
        <w:tc>
          <w:tcPr>
            <w:tcW w:w="1116" w:type="dxa"/>
            <w:noWrap/>
            <w:hideMark/>
          </w:tcPr>
          <w:p w14:paraId="56917C2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23.28691</w:t>
            </w:r>
          </w:p>
        </w:tc>
      </w:tr>
      <w:tr w:rsidR="000D0672" w:rsidRPr="000D0672" w14:paraId="5BD0312A" w14:textId="77777777" w:rsidTr="008F58FA">
        <w:trPr>
          <w:trHeight w:val="452"/>
        </w:trPr>
        <w:tc>
          <w:tcPr>
            <w:tcW w:w="1775" w:type="dxa"/>
            <w:noWrap/>
            <w:hideMark/>
          </w:tcPr>
          <w:p w14:paraId="36FFCDE3"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Built-up Area</w:t>
            </w:r>
          </w:p>
        </w:tc>
        <w:tc>
          <w:tcPr>
            <w:tcW w:w="1124" w:type="dxa"/>
            <w:noWrap/>
            <w:hideMark/>
          </w:tcPr>
          <w:p w14:paraId="0E8A59E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92216.61</w:t>
            </w:r>
          </w:p>
        </w:tc>
        <w:tc>
          <w:tcPr>
            <w:tcW w:w="1116" w:type="dxa"/>
            <w:noWrap/>
            <w:hideMark/>
          </w:tcPr>
          <w:p w14:paraId="6CA8B87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46.60507</w:t>
            </w:r>
          </w:p>
        </w:tc>
        <w:tc>
          <w:tcPr>
            <w:tcW w:w="1116" w:type="dxa"/>
            <w:noWrap/>
            <w:hideMark/>
          </w:tcPr>
          <w:p w14:paraId="1FBA294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68493.42</w:t>
            </w:r>
          </w:p>
        </w:tc>
        <w:tc>
          <w:tcPr>
            <w:tcW w:w="1116" w:type="dxa"/>
            <w:noWrap/>
            <w:hideMark/>
          </w:tcPr>
          <w:p w14:paraId="43CED73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37.19182</w:t>
            </w:r>
          </w:p>
        </w:tc>
        <w:tc>
          <w:tcPr>
            <w:tcW w:w="1116" w:type="dxa"/>
            <w:noWrap/>
            <w:hideMark/>
          </w:tcPr>
          <w:p w14:paraId="7123694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60906.24</w:t>
            </w:r>
          </w:p>
        </w:tc>
        <w:tc>
          <w:tcPr>
            <w:tcW w:w="1416" w:type="dxa"/>
            <w:noWrap/>
            <w:hideMark/>
          </w:tcPr>
          <w:p w14:paraId="768B35F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33.56879</w:t>
            </w:r>
          </w:p>
        </w:tc>
        <w:tc>
          <w:tcPr>
            <w:tcW w:w="1116" w:type="dxa"/>
            <w:noWrap/>
            <w:hideMark/>
          </w:tcPr>
          <w:p w14:paraId="55A1345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60919.2</w:t>
            </w:r>
          </w:p>
        </w:tc>
        <w:tc>
          <w:tcPr>
            <w:tcW w:w="1116" w:type="dxa"/>
            <w:noWrap/>
            <w:hideMark/>
          </w:tcPr>
          <w:p w14:paraId="2461ED0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30.92055</w:t>
            </w:r>
          </w:p>
        </w:tc>
      </w:tr>
      <w:tr w:rsidR="000D0672" w:rsidRPr="000D0672" w14:paraId="10E08895" w14:textId="77777777" w:rsidTr="008F58FA">
        <w:trPr>
          <w:trHeight w:val="452"/>
        </w:trPr>
        <w:tc>
          <w:tcPr>
            <w:tcW w:w="1775" w:type="dxa"/>
            <w:noWrap/>
            <w:hideMark/>
          </w:tcPr>
          <w:p w14:paraId="5CFAF47E"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Bare Soil </w:t>
            </w:r>
          </w:p>
        </w:tc>
        <w:tc>
          <w:tcPr>
            <w:tcW w:w="1124" w:type="dxa"/>
            <w:noWrap/>
            <w:hideMark/>
          </w:tcPr>
          <w:p w14:paraId="2282769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961.74</w:t>
            </w:r>
          </w:p>
        </w:tc>
        <w:tc>
          <w:tcPr>
            <w:tcW w:w="1116" w:type="dxa"/>
            <w:noWrap/>
            <w:hideMark/>
          </w:tcPr>
          <w:p w14:paraId="020D540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0.486051</w:t>
            </w:r>
          </w:p>
        </w:tc>
        <w:tc>
          <w:tcPr>
            <w:tcW w:w="1116" w:type="dxa"/>
            <w:noWrap/>
            <w:hideMark/>
          </w:tcPr>
          <w:p w14:paraId="545C849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1331.91</w:t>
            </w:r>
          </w:p>
        </w:tc>
        <w:tc>
          <w:tcPr>
            <w:tcW w:w="1116" w:type="dxa"/>
            <w:noWrap/>
            <w:hideMark/>
          </w:tcPr>
          <w:p w14:paraId="7C56EFE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0.723225</w:t>
            </w:r>
          </w:p>
        </w:tc>
        <w:tc>
          <w:tcPr>
            <w:tcW w:w="1116" w:type="dxa"/>
            <w:noWrap/>
            <w:hideMark/>
          </w:tcPr>
          <w:p w14:paraId="2E3EE62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898.92</w:t>
            </w:r>
          </w:p>
        </w:tc>
        <w:tc>
          <w:tcPr>
            <w:tcW w:w="1416" w:type="dxa"/>
            <w:noWrap/>
            <w:hideMark/>
          </w:tcPr>
          <w:p w14:paraId="3E107A0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0.495444</w:t>
            </w:r>
          </w:p>
        </w:tc>
        <w:tc>
          <w:tcPr>
            <w:tcW w:w="1116" w:type="dxa"/>
            <w:noWrap/>
            <w:hideMark/>
          </w:tcPr>
          <w:p w14:paraId="19253A4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9996.48</w:t>
            </w:r>
          </w:p>
        </w:tc>
        <w:tc>
          <w:tcPr>
            <w:tcW w:w="1116" w:type="dxa"/>
            <w:noWrap/>
            <w:hideMark/>
          </w:tcPr>
          <w:p w14:paraId="443A6FD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5.073879</w:t>
            </w:r>
          </w:p>
        </w:tc>
      </w:tr>
    </w:tbl>
    <w:p w14:paraId="10E485F0" w14:textId="77777777" w:rsidR="009B6031" w:rsidRPr="000D0672" w:rsidRDefault="009B6031" w:rsidP="009B6031">
      <w:pPr>
        <w:keepNext/>
        <w:spacing w:after="200" w:line="240" w:lineRule="auto"/>
        <w:rPr>
          <w:rFonts w:ascii="Calibri" w:eastAsia="Calibri" w:hAnsi="Calibri" w:cs="Arial"/>
          <w:b/>
          <w:bCs/>
          <w:sz w:val="18"/>
          <w:szCs w:val="18"/>
          <w:lang w:eastAsia="en-ZA"/>
        </w:rPr>
      </w:pPr>
      <w:r w:rsidRPr="000D0672">
        <w:rPr>
          <w:rFonts w:ascii="Calibri" w:eastAsia="Calibri" w:hAnsi="Calibri" w:cs="Arial"/>
          <w:b/>
          <w:bCs/>
          <w:noProof/>
          <w:sz w:val="18"/>
          <w:szCs w:val="18"/>
          <w:lang w:val="en-US"/>
        </w:rPr>
        <w:drawing>
          <wp:inline distT="0" distB="0" distL="0" distR="0" wp14:anchorId="1C06C1CF" wp14:editId="6C3F5FC5">
            <wp:extent cx="6366294" cy="1630393"/>
            <wp:effectExtent l="0" t="0" r="15875" b="2730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9F2F871" w14:textId="77777777" w:rsidR="009B6031" w:rsidRPr="000D0672" w:rsidRDefault="009B6031" w:rsidP="009B6031">
      <w:pPr>
        <w:spacing w:after="0" w:line="240" w:lineRule="auto"/>
        <w:rPr>
          <w:rFonts w:ascii="Times New Roman" w:eastAsia="Calibri" w:hAnsi="Times New Roman" w:cs="Times New Roman"/>
          <w:bCs/>
          <w:sz w:val="24"/>
          <w:szCs w:val="24"/>
          <w:lang w:eastAsia="en-ZA"/>
        </w:rPr>
      </w:pPr>
    </w:p>
    <w:p w14:paraId="6931DFFD" w14:textId="77777777"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p>
    <w:p w14:paraId="396ADE0D" w14:textId="77777777"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p>
    <w:p w14:paraId="53D57D33" w14:textId="77777777"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p>
    <w:p w14:paraId="4030FD9F" w14:textId="77777777"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p>
    <w:p w14:paraId="327E8C69" w14:textId="77777777"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p>
    <w:p w14:paraId="3BDD7535" w14:textId="77777777" w:rsidR="009B6031" w:rsidRPr="000D0672" w:rsidRDefault="009B6031" w:rsidP="009B6031">
      <w:pPr>
        <w:keepNext/>
        <w:spacing w:after="200" w:line="240" w:lineRule="auto"/>
        <w:rPr>
          <w:rFonts w:ascii="Calibri" w:eastAsia="Calibri" w:hAnsi="Calibri" w:cs="Arial"/>
          <w:sz w:val="20"/>
          <w:szCs w:val="20"/>
          <w:lang w:eastAsia="en-ZA"/>
        </w:rPr>
      </w:pPr>
    </w:p>
    <w:p w14:paraId="39E63CA9" w14:textId="77777777" w:rsidR="009B6031" w:rsidRPr="000D0672" w:rsidRDefault="009B6031" w:rsidP="009B6031">
      <w:pPr>
        <w:spacing w:after="0" w:line="240" w:lineRule="auto"/>
        <w:rPr>
          <w:rFonts w:ascii="Calibri" w:eastAsia="Calibri" w:hAnsi="Calibri" w:cs="Arial"/>
          <w:sz w:val="20"/>
          <w:szCs w:val="20"/>
          <w:lang w:eastAsia="en-ZA"/>
        </w:rPr>
      </w:pPr>
    </w:p>
    <w:p w14:paraId="50B1E108" w14:textId="29EFAEA3" w:rsidR="009B6031" w:rsidRPr="000D0672" w:rsidRDefault="009B6031" w:rsidP="009B6031">
      <w:pPr>
        <w:keepNext/>
        <w:spacing w:after="200" w:line="240" w:lineRule="auto"/>
        <w:rPr>
          <w:rFonts w:ascii="Times New Roman" w:eastAsia="Calibri" w:hAnsi="Times New Roman" w:cs="Times New Roman"/>
          <w:bCs/>
          <w:sz w:val="24"/>
          <w:szCs w:val="24"/>
          <w:lang w:eastAsia="en-ZA"/>
        </w:rPr>
      </w:pPr>
      <w:bookmarkStart w:id="68" w:name="_Toc9410673"/>
      <w:r w:rsidRPr="000D0672">
        <w:rPr>
          <w:rFonts w:ascii="Times New Roman" w:eastAsia="Calibri" w:hAnsi="Times New Roman" w:cs="Times New Roman"/>
          <w:b/>
          <w:bCs/>
          <w:sz w:val="24"/>
          <w:szCs w:val="24"/>
          <w:lang w:eastAsia="en-ZA"/>
        </w:rPr>
        <w:lastRenderedPageBreak/>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6</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w:t>
      </w:r>
      <w:r w:rsidRPr="000D0672">
        <w:rPr>
          <w:rFonts w:ascii="Times New Roman" w:eastAsia="Calibri" w:hAnsi="Times New Roman" w:cs="Times New Roman"/>
          <w:bCs/>
          <w:sz w:val="24"/>
          <w:szCs w:val="24"/>
          <w:lang w:eastAsia="en-ZA"/>
        </w:rPr>
        <w:t xml:space="preserve"> </w:t>
      </w:r>
      <w:r w:rsidRPr="000D0672">
        <w:rPr>
          <w:rFonts w:ascii="Times New Roman" w:eastAsia="Calibri" w:hAnsi="Times New Roman" w:cs="Times New Roman"/>
          <w:sz w:val="24"/>
          <w:szCs w:val="24"/>
          <w:lang w:eastAsia="en-ZA"/>
        </w:rPr>
        <w:t>Summary of Land Use and Land Cover Classes in percentage and hectares from the year 2017 to the year 2005</w:t>
      </w:r>
      <w:bookmarkEnd w:id="68"/>
    </w:p>
    <w:tbl>
      <w:tblPr>
        <w:tblStyle w:val="TableGrid"/>
        <w:tblpPr w:leftFromText="180" w:rightFromText="180" w:vertAnchor="text" w:horzAnchor="margin" w:tblpXSpec="center" w:tblpY="26"/>
        <w:tblW w:w="10747" w:type="dxa"/>
        <w:tblLook w:val="04A0" w:firstRow="1" w:lastRow="0" w:firstColumn="1" w:lastColumn="0" w:noHBand="0" w:noVBand="1"/>
      </w:tblPr>
      <w:tblGrid>
        <w:gridCol w:w="1700"/>
        <w:gridCol w:w="1116"/>
        <w:gridCol w:w="1116"/>
        <w:gridCol w:w="1116"/>
        <w:gridCol w:w="1116"/>
        <w:gridCol w:w="1116"/>
        <w:gridCol w:w="1116"/>
        <w:gridCol w:w="1116"/>
        <w:gridCol w:w="1235"/>
      </w:tblGrid>
      <w:tr w:rsidR="000D0672" w:rsidRPr="000D0672" w14:paraId="28B2AD38" w14:textId="77777777" w:rsidTr="008F58FA">
        <w:trPr>
          <w:trHeight w:val="395"/>
        </w:trPr>
        <w:tc>
          <w:tcPr>
            <w:tcW w:w="1700" w:type="dxa"/>
            <w:noWrap/>
            <w:hideMark/>
          </w:tcPr>
          <w:p w14:paraId="5312CE3D" w14:textId="77777777" w:rsidR="009B6031" w:rsidRPr="000D0672" w:rsidRDefault="009B6031" w:rsidP="009B6031">
            <w:pPr>
              <w:rPr>
                <w:rFonts w:ascii="Times New Roman" w:eastAsia="Times New Roman" w:hAnsi="Times New Roman" w:cs="Times New Roman"/>
                <w:sz w:val="24"/>
                <w:szCs w:val="24"/>
                <w:lang w:eastAsia="en-ZA"/>
              </w:rPr>
            </w:pPr>
          </w:p>
        </w:tc>
        <w:tc>
          <w:tcPr>
            <w:tcW w:w="2232" w:type="dxa"/>
            <w:gridSpan w:val="2"/>
            <w:noWrap/>
            <w:hideMark/>
          </w:tcPr>
          <w:p w14:paraId="137EEE4D"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2000</w:t>
            </w:r>
          </w:p>
        </w:tc>
        <w:tc>
          <w:tcPr>
            <w:tcW w:w="2232" w:type="dxa"/>
            <w:gridSpan w:val="2"/>
            <w:noWrap/>
            <w:hideMark/>
          </w:tcPr>
          <w:p w14:paraId="0788C848"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1995</w:t>
            </w:r>
          </w:p>
        </w:tc>
        <w:tc>
          <w:tcPr>
            <w:tcW w:w="2232" w:type="dxa"/>
            <w:gridSpan w:val="2"/>
            <w:noWrap/>
            <w:hideMark/>
          </w:tcPr>
          <w:p w14:paraId="25783080"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1990</w:t>
            </w:r>
          </w:p>
        </w:tc>
        <w:tc>
          <w:tcPr>
            <w:tcW w:w="2351" w:type="dxa"/>
            <w:gridSpan w:val="2"/>
            <w:noWrap/>
            <w:hideMark/>
          </w:tcPr>
          <w:p w14:paraId="0EE956C6" w14:textId="77777777" w:rsidR="009B6031" w:rsidRPr="000D0672" w:rsidRDefault="009B6031" w:rsidP="009B6031">
            <w:pPr>
              <w:jc w:val="cente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1985</w:t>
            </w:r>
          </w:p>
        </w:tc>
      </w:tr>
      <w:tr w:rsidR="000D0672" w:rsidRPr="000D0672" w14:paraId="2C82A63F" w14:textId="77777777" w:rsidTr="008F58FA">
        <w:trPr>
          <w:trHeight w:val="395"/>
        </w:trPr>
        <w:tc>
          <w:tcPr>
            <w:tcW w:w="1700" w:type="dxa"/>
            <w:noWrap/>
            <w:hideMark/>
          </w:tcPr>
          <w:p w14:paraId="69ABF52A"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LULC class </w:t>
            </w:r>
          </w:p>
        </w:tc>
        <w:tc>
          <w:tcPr>
            <w:tcW w:w="1116" w:type="dxa"/>
            <w:noWrap/>
            <w:hideMark/>
          </w:tcPr>
          <w:p w14:paraId="04E93277"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116" w:type="dxa"/>
            <w:noWrap/>
            <w:hideMark/>
          </w:tcPr>
          <w:p w14:paraId="0141A96B"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c>
          <w:tcPr>
            <w:tcW w:w="1116" w:type="dxa"/>
            <w:noWrap/>
            <w:hideMark/>
          </w:tcPr>
          <w:p w14:paraId="4F0D2B76"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116" w:type="dxa"/>
            <w:noWrap/>
            <w:hideMark/>
          </w:tcPr>
          <w:p w14:paraId="4749338C"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c>
          <w:tcPr>
            <w:tcW w:w="1116" w:type="dxa"/>
            <w:noWrap/>
            <w:hideMark/>
          </w:tcPr>
          <w:p w14:paraId="5E4B5374"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116" w:type="dxa"/>
            <w:noWrap/>
            <w:hideMark/>
          </w:tcPr>
          <w:p w14:paraId="0ACD81EE"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c>
          <w:tcPr>
            <w:tcW w:w="1116" w:type="dxa"/>
            <w:noWrap/>
            <w:hideMark/>
          </w:tcPr>
          <w:p w14:paraId="08FE3373"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ha</w:t>
            </w:r>
          </w:p>
        </w:tc>
        <w:tc>
          <w:tcPr>
            <w:tcW w:w="1235" w:type="dxa"/>
            <w:noWrap/>
            <w:hideMark/>
          </w:tcPr>
          <w:p w14:paraId="1B0867CB"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t>
            </w:r>
          </w:p>
        </w:tc>
      </w:tr>
      <w:tr w:rsidR="000D0672" w:rsidRPr="000D0672" w14:paraId="033ED1F8" w14:textId="77777777" w:rsidTr="008F58FA">
        <w:trPr>
          <w:trHeight w:val="395"/>
        </w:trPr>
        <w:tc>
          <w:tcPr>
            <w:tcW w:w="1700" w:type="dxa"/>
            <w:noWrap/>
            <w:hideMark/>
          </w:tcPr>
          <w:p w14:paraId="2B308E03"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Water bodies</w:t>
            </w:r>
          </w:p>
        </w:tc>
        <w:tc>
          <w:tcPr>
            <w:tcW w:w="1116" w:type="dxa"/>
            <w:noWrap/>
            <w:hideMark/>
          </w:tcPr>
          <w:p w14:paraId="00C4DBB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436.32</w:t>
            </w:r>
          </w:p>
        </w:tc>
        <w:tc>
          <w:tcPr>
            <w:tcW w:w="1116" w:type="dxa"/>
            <w:noWrap/>
            <w:hideMark/>
          </w:tcPr>
          <w:p w14:paraId="1B2EA28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0.880277</w:t>
            </w:r>
          </w:p>
        </w:tc>
        <w:tc>
          <w:tcPr>
            <w:tcW w:w="1116" w:type="dxa"/>
            <w:noWrap/>
            <w:hideMark/>
          </w:tcPr>
          <w:p w14:paraId="671EBA3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1929.6</w:t>
            </w:r>
          </w:p>
        </w:tc>
        <w:tc>
          <w:tcPr>
            <w:tcW w:w="1116" w:type="dxa"/>
            <w:noWrap/>
            <w:hideMark/>
          </w:tcPr>
          <w:p w14:paraId="20DB924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0.576189</w:t>
            </w:r>
          </w:p>
        </w:tc>
        <w:tc>
          <w:tcPr>
            <w:tcW w:w="1116" w:type="dxa"/>
            <w:noWrap/>
            <w:hideMark/>
          </w:tcPr>
          <w:p w14:paraId="2287CDB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457.74</w:t>
            </w:r>
          </w:p>
        </w:tc>
        <w:tc>
          <w:tcPr>
            <w:tcW w:w="1116" w:type="dxa"/>
            <w:noWrap/>
            <w:hideMark/>
          </w:tcPr>
          <w:p w14:paraId="4EEACA9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0.441998</w:t>
            </w:r>
          </w:p>
        </w:tc>
        <w:tc>
          <w:tcPr>
            <w:tcW w:w="1116" w:type="dxa"/>
            <w:noWrap/>
            <w:hideMark/>
          </w:tcPr>
          <w:p w14:paraId="206B64D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422.82</w:t>
            </w:r>
          </w:p>
        </w:tc>
        <w:tc>
          <w:tcPr>
            <w:tcW w:w="1235" w:type="dxa"/>
            <w:noWrap/>
            <w:hideMark/>
          </w:tcPr>
          <w:p w14:paraId="53085F5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0.258008</w:t>
            </w:r>
          </w:p>
        </w:tc>
      </w:tr>
      <w:tr w:rsidR="000D0672" w:rsidRPr="000D0672" w14:paraId="4735D386" w14:textId="77777777" w:rsidTr="008F58FA">
        <w:trPr>
          <w:trHeight w:val="395"/>
        </w:trPr>
        <w:tc>
          <w:tcPr>
            <w:tcW w:w="1700" w:type="dxa"/>
            <w:noWrap/>
            <w:hideMark/>
          </w:tcPr>
          <w:p w14:paraId="1C09DB81"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Wetlands</w:t>
            </w:r>
          </w:p>
        </w:tc>
        <w:tc>
          <w:tcPr>
            <w:tcW w:w="1116" w:type="dxa"/>
            <w:noWrap/>
            <w:hideMark/>
          </w:tcPr>
          <w:p w14:paraId="4136B77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11593.35</w:t>
            </w:r>
          </w:p>
        </w:tc>
        <w:tc>
          <w:tcPr>
            <w:tcW w:w="1116" w:type="dxa"/>
            <w:noWrap/>
            <w:hideMark/>
          </w:tcPr>
          <w:p w14:paraId="6B29F5C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23.38961</w:t>
            </w:r>
          </w:p>
        </w:tc>
        <w:tc>
          <w:tcPr>
            <w:tcW w:w="1116" w:type="dxa"/>
            <w:noWrap/>
            <w:hideMark/>
          </w:tcPr>
          <w:p w14:paraId="43C7869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21673.71</w:t>
            </w:r>
          </w:p>
        </w:tc>
        <w:tc>
          <w:tcPr>
            <w:tcW w:w="1116" w:type="dxa"/>
            <w:noWrap/>
            <w:hideMark/>
          </w:tcPr>
          <w:p w14:paraId="58828BC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10.96478</w:t>
            </w:r>
          </w:p>
        </w:tc>
        <w:tc>
          <w:tcPr>
            <w:tcW w:w="1116" w:type="dxa"/>
            <w:noWrap/>
            <w:hideMark/>
          </w:tcPr>
          <w:p w14:paraId="2339D525"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33492.24</w:t>
            </w:r>
          </w:p>
        </w:tc>
        <w:tc>
          <w:tcPr>
            <w:tcW w:w="1116" w:type="dxa"/>
            <w:noWrap/>
            <w:hideMark/>
          </w:tcPr>
          <w:p w14:paraId="7CB2C39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32.34044</w:t>
            </w:r>
          </w:p>
        </w:tc>
        <w:tc>
          <w:tcPr>
            <w:tcW w:w="1116" w:type="dxa"/>
            <w:noWrap/>
            <w:hideMark/>
          </w:tcPr>
          <w:p w14:paraId="71060E7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35180.91</w:t>
            </w:r>
          </w:p>
        </w:tc>
        <w:tc>
          <w:tcPr>
            <w:tcW w:w="1235" w:type="dxa"/>
            <w:noWrap/>
            <w:hideMark/>
          </w:tcPr>
          <w:p w14:paraId="10667F7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21.46768</w:t>
            </w:r>
          </w:p>
        </w:tc>
      </w:tr>
      <w:tr w:rsidR="000D0672" w:rsidRPr="000D0672" w14:paraId="15446C2F" w14:textId="77777777" w:rsidTr="008F58FA">
        <w:trPr>
          <w:trHeight w:val="395"/>
        </w:trPr>
        <w:tc>
          <w:tcPr>
            <w:tcW w:w="1700" w:type="dxa"/>
            <w:noWrap/>
            <w:hideMark/>
          </w:tcPr>
          <w:p w14:paraId="770091D8"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Woody Vegetation</w:t>
            </w:r>
          </w:p>
        </w:tc>
        <w:tc>
          <w:tcPr>
            <w:tcW w:w="1116" w:type="dxa"/>
            <w:noWrap/>
            <w:hideMark/>
          </w:tcPr>
          <w:p w14:paraId="6BE8075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3967.47</w:t>
            </w:r>
          </w:p>
        </w:tc>
        <w:tc>
          <w:tcPr>
            <w:tcW w:w="1116" w:type="dxa"/>
            <w:noWrap/>
            <w:hideMark/>
          </w:tcPr>
          <w:p w14:paraId="3F6DDEB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8.00438</w:t>
            </w:r>
          </w:p>
        </w:tc>
        <w:tc>
          <w:tcPr>
            <w:tcW w:w="1116" w:type="dxa"/>
            <w:noWrap/>
            <w:hideMark/>
          </w:tcPr>
          <w:p w14:paraId="7506953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15210.45</w:t>
            </w:r>
          </w:p>
        </w:tc>
        <w:tc>
          <w:tcPr>
            <w:tcW w:w="1116" w:type="dxa"/>
            <w:noWrap/>
            <w:hideMark/>
          </w:tcPr>
          <w:p w14:paraId="1896F3F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7.695003</w:t>
            </w:r>
          </w:p>
        </w:tc>
        <w:tc>
          <w:tcPr>
            <w:tcW w:w="1116" w:type="dxa"/>
            <w:noWrap/>
            <w:hideMark/>
          </w:tcPr>
          <w:p w14:paraId="7219F8C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8996.13</w:t>
            </w:r>
          </w:p>
        </w:tc>
        <w:tc>
          <w:tcPr>
            <w:tcW w:w="1116" w:type="dxa"/>
            <w:noWrap/>
            <w:hideMark/>
          </w:tcPr>
          <w:p w14:paraId="696B123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8.686751</w:t>
            </w:r>
          </w:p>
        </w:tc>
        <w:tc>
          <w:tcPr>
            <w:tcW w:w="1116" w:type="dxa"/>
            <w:noWrap/>
            <w:hideMark/>
          </w:tcPr>
          <w:p w14:paraId="4BA77D8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9895.14</w:t>
            </w:r>
          </w:p>
        </w:tc>
        <w:tc>
          <w:tcPr>
            <w:tcW w:w="1235" w:type="dxa"/>
            <w:noWrap/>
            <w:hideMark/>
          </w:tcPr>
          <w:p w14:paraId="7386CBC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6.038095</w:t>
            </w:r>
          </w:p>
        </w:tc>
      </w:tr>
      <w:tr w:rsidR="000D0672" w:rsidRPr="000D0672" w14:paraId="3A3F2C58" w14:textId="77777777" w:rsidTr="008F58FA">
        <w:trPr>
          <w:trHeight w:val="395"/>
        </w:trPr>
        <w:tc>
          <w:tcPr>
            <w:tcW w:w="1700" w:type="dxa"/>
            <w:noWrap/>
            <w:hideMark/>
          </w:tcPr>
          <w:p w14:paraId="7CF70749"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Grasslands</w:t>
            </w:r>
          </w:p>
        </w:tc>
        <w:tc>
          <w:tcPr>
            <w:tcW w:w="1116" w:type="dxa"/>
            <w:noWrap/>
            <w:hideMark/>
          </w:tcPr>
          <w:p w14:paraId="2BDF6EE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5294.16</w:t>
            </w:r>
          </w:p>
        </w:tc>
        <w:tc>
          <w:tcPr>
            <w:tcW w:w="1116" w:type="dxa"/>
            <w:noWrap/>
            <w:hideMark/>
          </w:tcPr>
          <w:p w14:paraId="35AEAFFF"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10.68098</w:t>
            </w:r>
          </w:p>
        </w:tc>
        <w:tc>
          <w:tcPr>
            <w:tcW w:w="1116" w:type="dxa"/>
            <w:noWrap/>
            <w:hideMark/>
          </w:tcPr>
          <w:p w14:paraId="09A28AD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25632</w:t>
            </w:r>
          </w:p>
        </w:tc>
        <w:tc>
          <w:tcPr>
            <w:tcW w:w="1116" w:type="dxa"/>
            <w:noWrap/>
            <w:hideMark/>
          </w:tcPr>
          <w:p w14:paraId="3BB49B8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12.96729</w:t>
            </w:r>
          </w:p>
        </w:tc>
        <w:tc>
          <w:tcPr>
            <w:tcW w:w="1116" w:type="dxa"/>
            <w:noWrap/>
            <w:hideMark/>
          </w:tcPr>
          <w:p w14:paraId="1ABFE3A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31906.53</w:t>
            </w:r>
          </w:p>
        </w:tc>
        <w:tc>
          <w:tcPr>
            <w:tcW w:w="1116" w:type="dxa"/>
            <w:noWrap/>
            <w:hideMark/>
          </w:tcPr>
          <w:p w14:paraId="4E8CAA4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30.80926</w:t>
            </w:r>
          </w:p>
        </w:tc>
        <w:tc>
          <w:tcPr>
            <w:tcW w:w="1116" w:type="dxa"/>
            <w:noWrap/>
            <w:hideMark/>
          </w:tcPr>
          <w:p w14:paraId="056D12E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44060.76</w:t>
            </w:r>
          </w:p>
        </w:tc>
        <w:tc>
          <w:tcPr>
            <w:tcW w:w="1235" w:type="dxa"/>
            <w:noWrap/>
            <w:hideMark/>
          </w:tcPr>
          <w:p w14:paraId="447AE8B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26.88624</w:t>
            </w:r>
          </w:p>
        </w:tc>
      </w:tr>
      <w:tr w:rsidR="000D0672" w:rsidRPr="000D0672" w14:paraId="04B9FEB4" w14:textId="77777777" w:rsidTr="008F58FA">
        <w:trPr>
          <w:trHeight w:val="395"/>
        </w:trPr>
        <w:tc>
          <w:tcPr>
            <w:tcW w:w="1700" w:type="dxa"/>
            <w:noWrap/>
            <w:hideMark/>
          </w:tcPr>
          <w:p w14:paraId="249500B7"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Agriculture</w:t>
            </w:r>
          </w:p>
        </w:tc>
        <w:tc>
          <w:tcPr>
            <w:tcW w:w="1116" w:type="dxa"/>
            <w:noWrap/>
            <w:hideMark/>
          </w:tcPr>
          <w:p w14:paraId="034930A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10788.03</w:t>
            </w:r>
          </w:p>
        </w:tc>
        <w:tc>
          <w:tcPr>
            <w:tcW w:w="1116" w:type="dxa"/>
            <w:noWrap/>
            <w:hideMark/>
          </w:tcPr>
          <w:p w14:paraId="29DCCED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21.76487</w:t>
            </w:r>
          </w:p>
        </w:tc>
        <w:tc>
          <w:tcPr>
            <w:tcW w:w="1116" w:type="dxa"/>
            <w:noWrap/>
            <w:hideMark/>
          </w:tcPr>
          <w:p w14:paraId="16F7C2D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53535.42</w:t>
            </w:r>
          </w:p>
        </w:tc>
        <w:tc>
          <w:tcPr>
            <w:tcW w:w="1116" w:type="dxa"/>
            <w:noWrap/>
            <w:hideMark/>
          </w:tcPr>
          <w:p w14:paraId="39FB379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27.0837</w:t>
            </w:r>
          </w:p>
        </w:tc>
        <w:tc>
          <w:tcPr>
            <w:tcW w:w="1116" w:type="dxa"/>
            <w:noWrap/>
            <w:hideMark/>
          </w:tcPr>
          <w:p w14:paraId="75910C4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12395.88</w:t>
            </w:r>
          </w:p>
        </w:tc>
        <w:tc>
          <w:tcPr>
            <w:tcW w:w="1116" w:type="dxa"/>
            <w:noWrap/>
            <w:hideMark/>
          </w:tcPr>
          <w:p w14:paraId="5891BB6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31.96958</w:t>
            </w:r>
          </w:p>
        </w:tc>
        <w:tc>
          <w:tcPr>
            <w:tcW w:w="1116" w:type="dxa"/>
            <w:noWrap/>
            <w:hideMark/>
          </w:tcPr>
          <w:p w14:paraId="69CEC7D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53535.42</w:t>
            </w:r>
          </w:p>
        </w:tc>
        <w:tc>
          <w:tcPr>
            <w:tcW w:w="1235" w:type="dxa"/>
            <w:noWrap/>
            <w:hideMark/>
          </w:tcPr>
          <w:p w14:paraId="3CD64FA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32.66775</w:t>
            </w:r>
          </w:p>
        </w:tc>
      </w:tr>
      <w:tr w:rsidR="000D0672" w:rsidRPr="000D0672" w14:paraId="19155FE3" w14:textId="77777777" w:rsidTr="008F58FA">
        <w:trPr>
          <w:trHeight w:val="395"/>
        </w:trPr>
        <w:tc>
          <w:tcPr>
            <w:tcW w:w="1700" w:type="dxa"/>
            <w:noWrap/>
            <w:hideMark/>
          </w:tcPr>
          <w:p w14:paraId="6E6CF4BD"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Built-up Area</w:t>
            </w:r>
          </w:p>
        </w:tc>
        <w:tc>
          <w:tcPr>
            <w:tcW w:w="1116" w:type="dxa"/>
            <w:noWrap/>
            <w:hideMark/>
          </w:tcPr>
          <w:p w14:paraId="64F5DD1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16294.23</w:t>
            </w:r>
          </w:p>
        </w:tc>
        <w:tc>
          <w:tcPr>
            <w:tcW w:w="1116" w:type="dxa"/>
            <w:noWrap/>
            <w:hideMark/>
          </w:tcPr>
          <w:p w14:paraId="472F7A85"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32.87365</w:t>
            </w:r>
          </w:p>
        </w:tc>
        <w:tc>
          <w:tcPr>
            <w:tcW w:w="1116" w:type="dxa"/>
            <w:noWrap/>
            <w:hideMark/>
          </w:tcPr>
          <w:p w14:paraId="037C1EE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72643.86</w:t>
            </w:r>
          </w:p>
        </w:tc>
        <w:tc>
          <w:tcPr>
            <w:tcW w:w="1116" w:type="dxa"/>
            <w:noWrap/>
            <w:hideMark/>
          </w:tcPr>
          <w:p w14:paraId="4BB95A0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36.7507</w:t>
            </w:r>
          </w:p>
        </w:tc>
        <w:tc>
          <w:tcPr>
            <w:tcW w:w="1116" w:type="dxa"/>
            <w:noWrap/>
            <w:hideMark/>
          </w:tcPr>
          <w:p w14:paraId="20C0AD65"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14889.51</w:t>
            </w:r>
          </w:p>
        </w:tc>
        <w:tc>
          <w:tcPr>
            <w:tcW w:w="1116" w:type="dxa"/>
            <w:noWrap/>
            <w:hideMark/>
          </w:tcPr>
          <w:p w14:paraId="1AC8BB2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14.37746</w:t>
            </w:r>
          </w:p>
        </w:tc>
        <w:tc>
          <w:tcPr>
            <w:tcW w:w="1116" w:type="dxa"/>
            <w:noWrap/>
            <w:hideMark/>
          </w:tcPr>
          <w:p w14:paraId="21C0C19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11911.41</w:t>
            </w:r>
          </w:p>
        </w:tc>
        <w:tc>
          <w:tcPr>
            <w:tcW w:w="1235" w:type="dxa"/>
            <w:noWrap/>
            <w:hideMark/>
          </w:tcPr>
          <w:p w14:paraId="7AD0032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7.26844</w:t>
            </w:r>
          </w:p>
        </w:tc>
      </w:tr>
      <w:tr w:rsidR="000D0672" w:rsidRPr="000D0672" w14:paraId="4BBF7772" w14:textId="77777777" w:rsidTr="008F58FA">
        <w:trPr>
          <w:trHeight w:val="395"/>
        </w:trPr>
        <w:tc>
          <w:tcPr>
            <w:tcW w:w="1700" w:type="dxa"/>
            <w:noWrap/>
            <w:hideMark/>
          </w:tcPr>
          <w:p w14:paraId="640C38D7"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Bare Soil </w:t>
            </w:r>
          </w:p>
        </w:tc>
        <w:tc>
          <w:tcPr>
            <w:tcW w:w="1116" w:type="dxa"/>
            <w:noWrap/>
            <w:hideMark/>
          </w:tcPr>
          <w:p w14:paraId="43ED84D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1192.68</w:t>
            </w:r>
          </w:p>
        </w:tc>
        <w:tc>
          <w:tcPr>
            <w:tcW w:w="1116" w:type="dxa"/>
            <w:noWrap/>
            <w:hideMark/>
          </w:tcPr>
          <w:p w14:paraId="0A0E2C2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2.406235</w:t>
            </w:r>
          </w:p>
        </w:tc>
        <w:tc>
          <w:tcPr>
            <w:tcW w:w="1116" w:type="dxa"/>
            <w:noWrap/>
            <w:hideMark/>
          </w:tcPr>
          <w:p w14:paraId="5CC0E4A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7041.6</w:t>
            </w:r>
          </w:p>
        </w:tc>
        <w:tc>
          <w:tcPr>
            <w:tcW w:w="1116" w:type="dxa"/>
            <w:noWrap/>
            <w:hideMark/>
          </w:tcPr>
          <w:p w14:paraId="6F0FD61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3.562362</w:t>
            </w:r>
          </w:p>
        </w:tc>
        <w:tc>
          <w:tcPr>
            <w:tcW w:w="1116" w:type="dxa"/>
            <w:noWrap/>
            <w:hideMark/>
          </w:tcPr>
          <w:p w14:paraId="4D9630B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1423.44</w:t>
            </w:r>
          </w:p>
        </w:tc>
        <w:tc>
          <w:tcPr>
            <w:tcW w:w="1116" w:type="dxa"/>
            <w:noWrap/>
            <w:hideMark/>
          </w:tcPr>
          <w:p w14:paraId="15D8959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1.374488</w:t>
            </w:r>
          </w:p>
        </w:tc>
        <w:tc>
          <w:tcPr>
            <w:tcW w:w="1116" w:type="dxa"/>
            <w:noWrap/>
            <w:hideMark/>
          </w:tcPr>
          <w:p w14:paraId="30F0381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8872.02</w:t>
            </w:r>
          </w:p>
        </w:tc>
        <w:tc>
          <w:tcPr>
            <w:tcW w:w="1235" w:type="dxa"/>
            <w:noWrap/>
            <w:hideMark/>
          </w:tcPr>
          <w:p w14:paraId="0AA3DF7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5.413779</w:t>
            </w:r>
          </w:p>
        </w:tc>
      </w:tr>
    </w:tbl>
    <w:p w14:paraId="0B562D41" w14:textId="77777777" w:rsidR="009B6031" w:rsidRPr="000D0672" w:rsidRDefault="009B6031" w:rsidP="009B6031">
      <w:pPr>
        <w:spacing w:after="0" w:line="240" w:lineRule="auto"/>
        <w:rPr>
          <w:rFonts w:ascii="Times New Roman" w:eastAsia="Calibri" w:hAnsi="Times New Roman" w:cs="Times New Roman"/>
          <w:bCs/>
          <w:sz w:val="24"/>
          <w:szCs w:val="24"/>
          <w:lang w:eastAsia="en-ZA"/>
        </w:rPr>
      </w:pPr>
      <w:r w:rsidRPr="000D0672">
        <w:rPr>
          <w:rFonts w:ascii="Calibri" w:eastAsia="Calibri" w:hAnsi="Calibri" w:cs="Arial"/>
          <w:noProof/>
          <w:sz w:val="20"/>
          <w:szCs w:val="20"/>
          <w:lang w:val="en-US"/>
        </w:rPr>
        <w:drawing>
          <wp:inline distT="0" distB="0" distL="0" distR="0" wp14:anchorId="79086721" wp14:editId="52696309">
            <wp:extent cx="6281531" cy="1542553"/>
            <wp:effectExtent l="0" t="0" r="24130" b="1968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12CC1E" w14:textId="77777777" w:rsidR="009B6031" w:rsidRPr="000D0672" w:rsidRDefault="009B6031" w:rsidP="009B6031">
      <w:pPr>
        <w:spacing w:after="0" w:line="240" w:lineRule="auto"/>
        <w:rPr>
          <w:rFonts w:ascii="Times New Roman" w:eastAsia="Calibri" w:hAnsi="Times New Roman" w:cs="Times New Roman"/>
          <w:bCs/>
          <w:sz w:val="24"/>
          <w:szCs w:val="24"/>
          <w:lang w:eastAsia="en-ZA"/>
        </w:rPr>
      </w:pPr>
    </w:p>
    <w:p w14:paraId="602D4289" w14:textId="77777777" w:rsidR="009B6031" w:rsidRPr="000D0672" w:rsidRDefault="009B6031" w:rsidP="009B6031">
      <w:pPr>
        <w:spacing w:after="0" w:line="240" w:lineRule="auto"/>
        <w:rPr>
          <w:rFonts w:ascii="Calibri" w:eastAsia="Calibri" w:hAnsi="Calibri" w:cs="Arial"/>
          <w:sz w:val="20"/>
          <w:szCs w:val="20"/>
          <w:lang w:eastAsia="en-ZA"/>
        </w:rPr>
      </w:pPr>
    </w:p>
    <w:p w14:paraId="6F08EE8D" w14:textId="44B493D4" w:rsidR="002031B6" w:rsidRPr="000D0672" w:rsidRDefault="009B6031" w:rsidP="002031B6">
      <w:pPr>
        <w:keepNext/>
        <w:keepLines/>
        <w:spacing w:before="240" w:after="0" w:line="240" w:lineRule="auto"/>
        <w:outlineLvl w:val="0"/>
        <w:rPr>
          <w:rFonts w:ascii="Times New Roman" w:eastAsiaTheme="majorEastAsia" w:hAnsi="Times New Roman" w:cs="Times New Roman"/>
          <w:b/>
          <w:sz w:val="24"/>
          <w:szCs w:val="24"/>
          <w:lang w:eastAsia="en-ZA"/>
        </w:rPr>
      </w:pPr>
      <w:bookmarkStart w:id="69" w:name="_Toc91240"/>
      <w:bookmarkStart w:id="70" w:name="_Toc4189633"/>
      <w:r w:rsidRPr="000D0672">
        <w:rPr>
          <w:rFonts w:ascii="Times New Roman" w:eastAsiaTheme="majorEastAsia" w:hAnsi="Times New Roman" w:cs="Times New Roman"/>
          <w:b/>
          <w:sz w:val="24"/>
          <w:szCs w:val="24"/>
          <w:lang w:eastAsia="en-ZA"/>
        </w:rPr>
        <w:t>4.4 Change detection statistics</w:t>
      </w:r>
      <w:bookmarkEnd w:id="69"/>
      <w:bookmarkEnd w:id="70"/>
      <w:r w:rsidRPr="000D0672">
        <w:rPr>
          <w:rFonts w:ascii="Times New Roman" w:eastAsiaTheme="majorEastAsia" w:hAnsi="Times New Roman" w:cs="Times New Roman"/>
          <w:b/>
          <w:sz w:val="24"/>
          <w:szCs w:val="24"/>
          <w:lang w:eastAsia="en-ZA"/>
        </w:rPr>
        <w:t xml:space="preserve"> </w:t>
      </w:r>
    </w:p>
    <w:p w14:paraId="5E98088D"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2C514371" w14:textId="5A50E51F" w:rsidR="009B6031" w:rsidRPr="000D0672" w:rsidRDefault="009B6031" w:rsidP="009B6031">
      <w:pPr>
        <w:spacing w:after="0" w:line="360" w:lineRule="auto"/>
        <w:jc w:val="both"/>
        <w:rPr>
          <w:rFonts w:ascii="Calibri" w:eastAsia="Calibri" w:hAnsi="Calibri" w:cs="Arial"/>
          <w:b/>
          <w:bCs/>
          <w:sz w:val="24"/>
          <w:szCs w:val="24"/>
          <w:lang w:eastAsia="en-ZA"/>
        </w:rPr>
      </w:pPr>
      <w:r w:rsidRPr="000D0672">
        <w:rPr>
          <w:rFonts w:ascii="Times New Roman" w:eastAsia="Calibri" w:hAnsi="Times New Roman" w:cs="Times New Roman"/>
          <w:sz w:val="24"/>
          <w:szCs w:val="24"/>
          <w:lang w:eastAsia="en-ZA"/>
        </w:rPr>
        <w:t xml:space="preserve">In analysing and assessing change in the area of Ekurhuleni, change detection statistics for the years 1985, 1990, 1995, 2000, 2005, 2010, 2015 and 2017 images were produced. Assessment </w:t>
      </w:r>
      <w:r w:rsidRPr="000D0672">
        <w:rPr>
          <w:rFonts w:ascii="Times New Roman" w:eastAsia="Calibri" w:hAnsi="Times New Roman" w:cs="Times New Roman"/>
          <w:noProof/>
          <w:sz w:val="24"/>
          <w:szCs w:val="24"/>
          <w:lang w:eastAsia="en-ZA"/>
        </w:rPr>
        <w:t>of</w:t>
      </w:r>
      <w:r w:rsidRPr="000D0672">
        <w:rPr>
          <w:rFonts w:ascii="Times New Roman" w:eastAsia="Calibri" w:hAnsi="Times New Roman" w:cs="Times New Roman"/>
          <w:sz w:val="24"/>
          <w:szCs w:val="24"/>
          <w:lang w:eastAsia="en-ZA"/>
        </w:rPr>
        <w:t xml:space="preserve"> the differences in the images was done by loading an earlier image and a later image on ENVI classic 5.2 to produce change detection matrices. The change was compared on the 1985 and 1990; 1990 and 1995; 1995 and 2000; 2000 and 2005; 2005 and 2010; 2010 and 2015 and 2015 and 2017 images. The result was a table that shows the initial state and the final state. The change matrix produced a </w:t>
      </w:r>
      <w:r w:rsidRPr="000D0672">
        <w:rPr>
          <w:rFonts w:ascii="Times New Roman" w:eastAsia="Calibri" w:hAnsi="Times New Roman" w:cs="Times New Roman"/>
          <w:noProof/>
          <w:sz w:val="24"/>
          <w:szCs w:val="24"/>
          <w:lang w:eastAsia="en-ZA"/>
        </w:rPr>
        <w:t>total</w:t>
      </w:r>
      <w:r w:rsidRPr="000D0672">
        <w:rPr>
          <w:rFonts w:ascii="Times New Roman" w:eastAsia="Calibri" w:hAnsi="Times New Roman" w:cs="Times New Roman"/>
          <w:sz w:val="24"/>
          <w:szCs w:val="24"/>
          <w:lang w:eastAsia="en-ZA"/>
        </w:rPr>
        <w:t xml:space="preserve"> area of change for each class in the initial image. In this study, only the percentage of change was tabulated. The matrix also shows the class total, class changes and the image difference. The class total must always sum up to 100. The class changes </w:t>
      </w:r>
      <w:r w:rsidRPr="000D0672">
        <w:rPr>
          <w:rFonts w:ascii="Times New Roman" w:eastAsia="Calibri" w:hAnsi="Times New Roman" w:cs="Times New Roman"/>
          <w:noProof/>
          <w:sz w:val="24"/>
          <w:szCs w:val="24"/>
          <w:lang w:eastAsia="en-ZA"/>
        </w:rPr>
        <w:t>show</w:t>
      </w:r>
      <w:r w:rsidRPr="000D0672">
        <w:rPr>
          <w:rFonts w:ascii="Times New Roman" w:eastAsia="Calibri" w:hAnsi="Times New Roman" w:cs="Times New Roman"/>
          <w:sz w:val="24"/>
          <w:szCs w:val="24"/>
          <w:lang w:eastAsia="en-ZA"/>
        </w:rPr>
        <w:t xml:space="preserve"> how much percentage area of the class has changed from that class into other classes between the earlier image and the later image and </w:t>
      </w:r>
      <w:r w:rsidRPr="000D0672">
        <w:rPr>
          <w:rFonts w:ascii="Times New Roman" w:eastAsia="Calibri" w:hAnsi="Times New Roman" w:cs="Times New Roman"/>
          <w:noProof/>
          <w:sz w:val="24"/>
          <w:szCs w:val="24"/>
          <w:lang w:eastAsia="en-ZA"/>
        </w:rPr>
        <w:t>finally,</w:t>
      </w:r>
      <w:r w:rsidRPr="000D0672">
        <w:rPr>
          <w:rFonts w:ascii="Times New Roman" w:eastAsia="Calibri" w:hAnsi="Times New Roman" w:cs="Times New Roman"/>
          <w:sz w:val="24"/>
          <w:szCs w:val="24"/>
          <w:lang w:eastAsia="en-ZA"/>
        </w:rPr>
        <w:t xml:space="preserve"> the image difference shows the total change between images of two periods. A decrease in the class is shown </w:t>
      </w:r>
      <w:r w:rsidRPr="000D0672">
        <w:rPr>
          <w:rFonts w:ascii="Times New Roman" w:eastAsia="Calibri" w:hAnsi="Times New Roman" w:cs="Times New Roman"/>
          <w:noProof/>
          <w:sz w:val="24"/>
          <w:szCs w:val="24"/>
          <w:lang w:eastAsia="en-ZA"/>
        </w:rPr>
        <w:t>by an</w:t>
      </w:r>
      <w:r w:rsidRPr="000D0672">
        <w:rPr>
          <w:rFonts w:ascii="Times New Roman" w:eastAsia="Calibri" w:hAnsi="Times New Roman" w:cs="Times New Roman"/>
          <w:sz w:val="24"/>
          <w:szCs w:val="24"/>
          <w:lang w:eastAsia="en-ZA"/>
        </w:rPr>
        <w:t xml:space="preserve"> image difference that is negative whilst a positive image difference shows </w:t>
      </w:r>
      <w:r w:rsidRPr="000D0672">
        <w:rPr>
          <w:rFonts w:ascii="Times New Roman" w:eastAsia="Calibri" w:hAnsi="Times New Roman" w:cs="Times New Roman"/>
          <w:noProof/>
          <w:sz w:val="24"/>
          <w:szCs w:val="24"/>
          <w:lang w:eastAsia="en-ZA"/>
        </w:rPr>
        <w:t>a gain</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lastRenderedPageBreak/>
        <w:t xml:space="preserve">in the class.  The change detection matrix of the class types in the area of Ekurhuleni between 1985 and 1990 is shown in table 6. Change detection matrix between 1990 and 1995 is shown in table 7. The percentage areas that are bolded indicate a state of no change in the initial and final state. </w:t>
      </w:r>
    </w:p>
    <w:p w14:paraId="4494FEC6" w14:textId="77777777" w:rsidR="009B6031" w:rsidRPr="000D0672" w:rsidRDefault="009B6031" w:rsidP="009B6031">
      <w:pPr>
        <w:spacing w:after="0" w:line="240" w:lineRule="auto"/>
        <w:rPr>
          <w:rFonts w:ascii="Calibri" w:eastAsia="Calibri" w:hAnsi="Calibri" w:cs="Arial"/>
          <w:sz w:val="20"/>
          <w:szCs w:val="20"/>
          <w:lang w:eastAsia="en-ZA"/>
        </w:rPr>
      </w:pPr>
    </w:p>
    <w:p w14:paraId="22FEB8AA" w14:textId="0DA95137" w:rsidR="009B6031" w:rsidRPr="000D0672" w:rsidRDefault="009B6031" w:rsidP="009B6031">
      <w:pPr>
        <w:keepNext/>
        <w:spacing w:after="200" w:line="240" w:lineRule="auto"/>
        <w:rPr>
          <w:rFonts w:ascii="Times New Roman" w:eastAsia="Calibri" w:hAnsi="Times New Roman" w:cs="Times New Roman"/>
          <w:bCs/>
          <w:sz w:val="24"/>
          <w:szCs w:val="24"/>
          <w:lang w:eastAsia="en-ZA"/>
        </w:rPr>
      </w:pPr>
      <w:bookmarkStart w:id="71" w:name="_Toc9410674"/>
      <w:r w:rsidRPr="000D0672">
        <w:rPr>
          <w:rFonts w:ascii="Times New Roman" w:eastAsia="Calibri" w:hAnsi="Times New Roman" w:cs="Times New Roman"/>
          <w:b/>
          <w:bCs/>
          <w:sz w:val="24"/>
          <w:szCs w:val="24"/>
          <w:lang w:eastAsia="en-ZA"/>
        </w:rPr>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7</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Cs/>
          <w:sz w:val="24"/>
          <w:szCs w:val="24"/>
          <w:lang w:eastAsia="en-ZA"/>
        </w:rPr>
        <w:t>: Percentage change matrix of LULC classes in Ekurhuleni Municipality from 1985 and 1990</w:t>
      </w:r>
      <w:bookmarkEnd w:id="71"/>
      <w:r w:rsidRPr="000D0672">
        <w:rPr>
          <w:rFonts w:ascii="Times New Roman" w:eastAsia="Calibri" w:hAnsi="Times New Roman" w:cs="Times New Roman"/>
          <w:bCs/>
          <w:sz w:val="24"/>
          <w:szCs w:val="24"/>
          <w:lang w:eastAsia="en-ZA"/>
        </w:rPr>
        <w:t xml:space="preserve"> </w:t>
      </w:r>
    </w:p>
    <w:tbl>
      <w:tblPr>
        <w:tblStyle w:val="TableGrid7"/>
        <w:tblW w:w="0" w:type="auto"/>
        <w:tblLook w:val="04A0" w:firstRow="1" w:lastRow="0" w:firstColumn="1" w:lastColumn="0" w:noHBand="0" w:noVBand="1"/>
      </w:tblPr>
      <w:tblGrid>
        <w:gridCol w:w="980"/>
        <w:gridCol w:w="1513"/>
        <w:gridCol w:w="921"/>
        <w:gridCol w:w="936"/>
        <w:gridCol w:w="944"/>
        <w:gridCol w:w="939"/>
        <w:gridCol w:w="926"/>
        <w:gridCol w:w="939"/>
        <w:gridCol w:w="940"/>
      </w:tblGrid>
      <w:tr w:rsidR="000D0672" w:rsidRPr="000D0672" w14:paraId="7AB43ABD" w14:textId="77777777" w:rsidTr="008F58FA">
        <w:trPr>
          <w:trHeight w:val="299"/>
        </w:trPr>
        <w:tc>
          <w:tcPr>
            <w:tcW w:w="980" w:type="dxa"/>
          </w:tcPr>
          <w:p w14:paraId="20FF1738"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 xml:space="preserve">YEAR </w:t>
            </w:r>
          </w:p>
        </w:tc>
        <w:tc>
          <w:tcPr>
            <w:tcW w:w="8058" w:type="dxa"/>
            <w:gridSpan w:val="8"/>
          </w:tcPr>
          <w:p w14:paraId="752A816D"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b/>
                <w:sz w:val="24"/>
                <w:szCs w:val="24"/>
                <w:lang w:eastAsia="en-ZA"/>
              </w:rPr>
              <w:t>Initial State (1985)</w:t>
            </w:r>
          </w:p>
        </w:tc>
      </w:tr>
      <w:tr w:rsidR="000D0672" w:rsidRPr="000D0672" w14:paraId="3AA8C923" w14:textId="77777777" w:rsidTr="008F58FA">
        <w:trPr>
          <w:trHeight w:val="299"/>
        </w:trPr>
        <w:tc>
          <w:tcPr>
            <w:tcW w:w="980" w:type="dxa"/>
            <w:vMerge w:val="restart"/>
            <w:textDirection w:val="btLr"/>
          </w:tcPr>
          <w:p w14:paraId="6F3E6682" w14:textId="77777777" w:rsidR="009B6031" w:rsidRPr="000D0672" w:rsidRDefault="009B6031" w:rsidP="009B6031">
            <w:pPr>
              <w:ind w:left="113" w:right="113"/>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 xml:space="preserve">                    Final state  (1990)</w:t>
            </w:r>
          </w:p>
        </w:tc>
        <w:tc>
          <w:tcPr>
            <w:tcW w:w="1513" w:type="dxa"/>
          </w:tcPr>
          <w:p w14:paraId="47EF813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w:t>
            </w:r>
          </w:p>
        </w:tc>
        <w:tc>
          <w:tcPr>
            <w:tcW w:w="921" w:type="dxa"/>
          </w:tcPr>
          <w:p w14:paraId="4A3BE0E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936" w:type="dxa"/>
          </w:tcPr>
          <w:p w14:paraId="76310A2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944" w:type="dxa"/>
          </w:tcPr>
          <w:p w14:paraId="525ECE5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939" w:type="dxa"/>
          </w:tcPr>
          <w:p w14:paraId="1A1E893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926" w:type="dxa"/>
          </w:tcPr>
          <w:p w14:paraId="2081EF6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939" w:type="dxa"/>
          </w:tcPr>
          <w:p w14:paraId="33C8EFC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940" w:type="dxa"/>
          </w:tcPr>
          <w:p w14:paraId="3EA4283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r>
      <w:tr w:rsidR="000D0672" w:rsidRPr="000D0672" w14:paraId="71BB7343" w14:textId="77777777" w:rsidTr="008F58FA">
        <w:trPr>
          <w:trHeight w:val="159"/>
        </w:trPr>
        <w:tc>
          <w:tcPr>
            <w:tcW w:w="980" w:type="dxa"/>
            <w:vMerge/>
          </w:tcPr>
          <w:p w14:paraId="78390BCB"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3F8660E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921" w:type="dxa"/>
          </w:tcPr>
          <w:p w14:paraId="21408F5B"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b/>
                <w:sz w:val="24"/>
                <w:szCs w:val="24"/>
                <w:lang w:eastAsia="en-ZA"/>
              </w:rPr>
              <w:t>46.6</w:t>
            </w:r>
          </w:p>
        </w:tc>
        <w:tc>
          <w:tcPr>
            <w:tcW w:w="936" w:type="dxa"/>
          </w:tcPr>
          <w:p w14:paraId="44C85F3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0.77</w:t>
            </w:r>
          </w:p>
        </w:tc>
        <w:tc>
          <w:tcPr>
            <w:tcW w:w="944" w:type="dxa"/>
          </w:tcPr>
          <w:p w14:paraId="55F8991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2.27</w:t>
            </w:r>
          </w:p>
        </w:tc>
        <w:tc>
          <w:tcPr>
            <w:tcW w:w="939" w:type="dxa"/>
          </w:tcPr>
          <w:p w14:paraId="3D14F8D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2.86</w:t>
            </w:r>
          </w:p>
        </w:tc>
        <w:tc>
          <w:tcPr>
            <w:tcW w:w="926" w:type="dxa"/>
          </w:tcPr>
          <w:p w14:paraId="689B3DE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3.42</w:t>
            </w:r>
          </w:p>
        </w:tc>
        <w:tc>
          <w:tcPr>
            <w:tcW w:w="939" w:type="dxa"/>
          </w:tcPr>
          <w:p w14:paraId="26A1983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1.10</w:t>
            </w:r>
          </w:p>
        </w:tc>
        <w:tc>
          <w:tcPr>
            <w:tcW w:w="940" w:type="dxa"/>
          </w:tcPr>
          <w:p w14:paraId="20582CC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2.51</w:t>
            </w:r>
          </w:p>
        </w:tc>
      </w:tr>
      <w:tr w:rsidR="000D0672" w:rsidRPr="000D0672" w14:paraId="5A221681" w14:textId="77777777" w:rsidTr="008F58FA">
        <w:trPr>
          <w:trHeight w:val="159"/>
        </w:trPr>
        <w:tc>
          <w:tcPr>
            <w:tcW w:w="980" w:type="dxa"/>
            <w:vMerge/>
          </w:tcPr>
          <w:p w14:paraId="3F41B36C"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568D073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921" w:type="dxa"/>
          </w:tcPr>
          <w:p w14:paraId="7B5B49D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2.59</w:t>
            </w:r>
          </w:p>
        </w:tc>
        <w:tc>
          <w:tcPr>
            <w:tcW w:w="936" w:type="dxa"/>
          </w:tcPr>
          <w:p w14:paraId="782C63B1"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36.50</w:t>
            </w:r>
          </w:p>
        </w:tc>
        <w:tc>
          <w:tcPr>
            <w:tcW w:w="944" w:type="dxa"/>
          </w:tcPr>
          <w:p w14:paraId="59F96C1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2.45</w:t>
            </w:r>
          </w:p>
        </w:tc>
        <w:tc>
          <w:tcPr>
            <w:tcW w:w="939" w:type="dxa"/>
          </w:tcPr>
          <w:p w14:paraId="50B5AD9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9.23</w:t>
            </w:r>
          </w:p>
        </w:tc>
        <w:tc>
          <w:tcPr>
            <w:tcW w:w="926" w:type="dxa"/>
          </w:tcPr>
          <w:p w14:paraId="64D23D6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10.23</w:t>
            </w:r>
          </w:p>
        </w:tc>
        <w:tc>
          <w:tcPr>
            <w:tcW w:w="939" w:type="dxa"/>
          </w:tcPr>
          <w:p w14:paraId="708A31F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3.26</w:t>
            </w:r>
          </w:p>
        </w:tc>
        <w:tc>
          <w:tcPr>
            <w:tcW w:w="940" w:type="dxa"/>
          </w:tcPr>
          <w:p w14:paraId="00ABCE9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12.52</w:t>
            </w:r>
          </w:p>
        </w:tc>
      </w:tr>
      <w:tr w:rsidR="000D0672" w:rsidRPr="000D0672" w14:paraId="7342687E" w14:textId="77777777" w:rsidTr="008F58FA">
        <w:trPr>
          <w:trHeight w:val="159"/>
        </w:trPr>
        <w:tc>
          <w:tcPr>
            <w:tcW w:w="980" w:type="dxa"/>
            <w:vMerge/>
          </w:tcPr>
          <w:p w14:paraId="68C638EA"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17825D7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921" w:type="dxa"/>
          </w:tcPr>
          <w:p w14:paraId="7F47C29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36" w:type="dxa"/>
          </w:tcPr>
          <w:p w14:paraId="7F01156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1.82</w:t>
            </w:r>
          </w:p>
        </w:tc>
        <w:tc>
          <w:tcPr>
            <w:tcW w:w="944" w:type="dxa"/>
          </w:tcPr>
          <w:p w14:paraId="67A049D2"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61.4</w:t>
            </w:r>
          </w:p>
        </w:tc>
        <w:tc>
          <w:tcPr>
            <w:tcW w:w="939" w:type="dxa"/>
          </w:tcPr>
          <w:p w14:paraId="0B3CD8E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26" w:type="dxa"/>
          </w:tcPr>
          <w:p w14:paraId="385ADB8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0.05</w:t>
            </w:r>
          </w:p>
        </w:tc>
        <w:tc>
          <w:tcPr>
            <w:tcW w:w="939" w:type="dxa"/>
          </w:tcPr>
          <w:p w14:paraId="10A5C02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0.03</w:t>
            </w:r>
          </w:p>
        </w:tc>
        <w:tc>
          <w:tcPr>
            <w:tcW w:w="940" w:type="dxa"/>
          </w:tcPr>
          <w:p w14:paraId="41C9BC1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2.06</w:t>
            </w:r>
          </w:p>
        </w:tc>
      </w:tr>
      <w:tr w:rsidR="000D0672" w:rsidRPr="000D0672" w14:paraId="2C6CC8EC" w14:textId="77777777" w:rsidTr="008F58FA">
        <w:trPr>
          <w:trHeight w:val="159"/>
        </w:trPr>
        <w:tc>
          <w:tcPr>
            <w:tcW w:w="980" w:type="dxa"/>
            <w:vMerge/>
          </w:tcPr>
          <w:p w14:paraId="55AFA04F"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4DA5DE5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921" w:type="dxa"/>
          </w:tcPr>
          <w:p w14:paraId="6F4EF80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12.30</w:t>
            </w:r>
          </w:p>
        </w:tc>
        <w:tc>
          <w:tcPr>
            <w:tcW w:w="936" w:type="dxa"/>
          </w:tcPr>
          <w:p w14:paraId="438D471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16.23</w:t>
            </w:r>
          </w:p>
        </w:tc>
        <w:tc>
          <w:tcPr>
            <w:tcW w:w="944" w:type="dxa"/>
          </w:tcPr>
          <w:p w14:paraId="1DEDC3A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7.53</w:t>
            </w:r>
          </w:p>
        </w:tc>
        <w:tc>
          <w:tcPr>
            <w:tcW w:w="939" w:type="dxa"/>
          </w:tcPr>
          <w:p w14:paraId="4578C121"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52.4</w:t>
            </w:r>
          </w:p>
        </w:tc>
        <w:tc>
          <w:tcPr>
            <w:tcW w:w="926" w:type="dxa"/>
          </w:tcPr>
          <w:p w14:paraId="4495DD7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1.85</w:t>
            </w:r>
          </w:p>
        </w:tc>
        <w:tc>
          <w:tcPr>
            <w:tcW w:w="939" w:type="dxa"/>
          </w:tcPr>
          <w:p w14:paraId="445CF25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1.24</w:t>
            </w:r>
          </w:p>
        </w:tc>
        <w:tc>
          <w:tcPr>
            <w:tcW w:w="940" w:type="dxa"/>
          </w:tcPr>
          <w:p w14:paraId="3CC9FFF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5.63</w:t>
            </w:r>
          </w:p>
        </w:tc>
      </w:tr>
      <w:tr w:rsidR="000D0672" w:rsidRPr="000D0672" w14:paraId="6AAA72AA" w14:textId="77777777" w:rsidTr="008F58FA">
        <w:trPr>
          <w:trHeight w:val="159"/>
        </w:trPr>
        <w:tc>
          <w:tcPr>
            <w:tcW w:w="980" w:type="dxa"/>
            <w:vMerge/>
          </w:tcPr>
          <w:p w14:paraId="6464CFB0"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0A80777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921" w:type="dxa"/>
          </w:tcPr>
          <w:p w14:paraId="7D74ED7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32.45</w:t>
            </w:r>
          </w:p>
        </w:tc>
        <w:tc>
          <w:tcPr>
            <w:tcW w:w="936" w:type="dxa"/>
          </w:tcPr>
          <w:p w14:paraId="09C7067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29.56</w:t>
            </w:r>
          </w:p>
        </w:tc>
        <w:tc>
          <w:tcPr>
            <w:tcW w:w="944" w:type="dxa"/>
          </w:tcPr>
          <w:p w14:paraId="3350A07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12.56</w:t>
            </w:r>
          </w:p>
        </w:tc>
        <w:tc>
          <w:tcPr>
            <w:tcW w:w="939" w:type="dxa"/>
          </w:tcPr>
          <w:p w14:paraId="37297BE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21.52</w:t>
            </w:r>
          </w:p>
        </w:tc>
        <w:tc>
          <w:tcPr>
            <w:tcW w:w="926" w:type="dxa"/>
          </w:tcPr>
          <w:p w14:paraId="4D842CDB"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76.00</w:t>
            </w:r>
          </w:p>
        </w:tc>
        <w:tc>
          <w:tcPr>
            <w:tcW w:w="939" w:type="dxa"/>
          </w:tcPr>
          <w:p w14:paraId="62B9ADC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10.29</w:t>
            </w:r>
          </w:p>
        </w:tc>
        <w:tc>
          <w:tcPr>
            <w:tcW w:w="940" w:type="dxa"/>
          </w:tcPr>
          <w:p w14:paraId="084C1AB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23.26</w:t>
            </w:r>
          </w:p>
        </w:tc>
      </w:tr>
      <w:tr w:rsidR="000D0672" w:rsidRPr="000D0672" w14:paraId="18C1287D" w14:textId="77777777" w:rsidTr="008F58FA">
        <w:trPr>
          <w:trHeight w:val="159"/>
        </w:trPr>
        <w:tc>
          <w:tcPr>
            <w:tcW w:w="980" w:type="dxa"/>
            <w:vMerge/>
          </w:tcPr>
          <w:p w14:paraId="27FDD1D4"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4F67855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921" w:type="dxa"/>
          </w:tcPr>
          <w:p w14:paraId="51730D7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3.00</w:t>
            </w:r>
          </w:p>
        </w:tc>
        <w:tc>
          <w:tcPr>
            <w:tcW w:w="936" w:type="dxa"/>
          </w:tcPr>
          <w:p w14:paraId="45D90E5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8.23</w:t>
            </w:r>
          </w:p>
        </w:tc>
        <w:tc>
          <w:tcPr>
            <w:tcW w:w="944" w:type="dxa"/>
          </w:tcPr>
          <w:p w14:paraId="3307CD3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12.23</w:t>
            </w:r>
          </w:p>
        </w:tc>
        <w:tc>
          <w:tcPr>
            <w:tcW w:w="939" w:type="dxa"/>
          </w:tcPr>
          <w:p w14:paraId="4D59686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3.65</w:t>
            </w:r>
          </w:p>
        </w:tc>
        <w:tc>
          <w:tcPr>
            <w:tcW w:w="926" w:type="dxa"/>
          </w:tcPr>
          <w:p w14:paraId="7A0685E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5.52</w:t>
            </w:r>
          </w:p>
        </w:tc>
        <w:tc>
          <w:tcPr>
            <w:tcW w:w="939" w:type="dxa"/>
          </w:tcPr>
          <w:p w14:paraId="674B5331"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82.5</w:t>
            </w:r>
          </w:p>
        </w:tc>
        <w:tc>
          <w:tcPr>
            <w:tcW w:w="940" w:type="dxa"/>
          </w:tcPr>
          <w:p w14:paraId="4FC3773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5.12</w:t>
            </w:r>
          </w:p>
        </w:tc>
      </w:tr>
      <w:tr w:rsidR="000D0672" w:rsidRPr="000D0672" w14:paraId="1E8A64C7" w14:textId="77777777" w:rsidTr="008F58FA">
        <w:trPr>
          <w:trHeight w:val="159"/>
        </w:trPr>
        <w:tc>
          <w:tcPr>
            <w:tcW w:w="980" w:type="dxa"/>
            <w:vMerge/>
          </w:tcPr>
          <w:p w14:paraId="453AFD08"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0309E98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c>
          <w:tcPr>
            <w:tcW w:w="921" w:type="dxa"/>
          </w:tcPr>
          <w:p w14:paraId="2E50E72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3.06</w:t>
            </w:r>
          </w:p>
        </w:tc>
        <w:tc>
          <w:tcPr>
            <w:tcW w:w="936" w:type="dxa"/>
          </w:tcPr>
          <w:p w14:paraId="70C016A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6.89</w:t>
            </w:r>
          </w:p>
        </w:tc>
        <w:tc>
          <w:tcPr>
            <w:tcW w:w="944" w:type="dxa"/>
          </w:tcPr>
          <w:p w14:paraId="1432464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1.56</w:t>
            </w:r>
          </w:p>
        </w:tc>
        <w:tc>
          <w:tcPr>
            <w:tcW w:w="939" w:type="dxa"/>
          </w:tcPr>
          <w:p w14:paraId="67BF1FC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10.34</w:t>
            </w:r>
          </w:p>
        </w:tc>
        <w:tc>
          <w:tcPr>
            <w:tcW w:w="926" w:type="dxa"/>
          </w:tcPr>
          <w:p w14:paraId="2A331D8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2.93</w:t>
            </w:r>
          </w:p>
        </w:tc>
        <w:tc>
          <w:tcPr>
            <w:tcW w:w="939" w:type="dxa"/>
          </w:tcPr>
          <w:p w14:paraId="06000CF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1.58</w:t>
            </w:r>
          </w:p>
        </w:tc>
        <w:tc>
          <w:tcPr>
            <w:tcW w:w="940" w:type="dxa"/>
          </w:tcPr>
          <w:p w14:paraId="4AFE72E4"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48.9</w:t>
            </w:r>
          </w:p>
        </w:tc>
      </w:tr>
      <w:tr w:rsidR="000D0672" w:rsidRPr="000D0672" w14:paraId="06851B2B" w14:textId="77777777" w:rsidTr="008F58FA">
        <w:trPr>
          <w:trHeight w:val="159"/>
        </w:trPr>
        <w:tc>
          <w:tcPr>
            <w:tcW w:w="980" w:type="dxa"/>
            <w:vMerge/>
          </w:tcPr>
          <w:p w14:paraId="3E48F8DD"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1080169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Total</w:t>
            </w:r>
          </w:p>
        </w:tc>
        <w:tc>
          <w:tcPr>
            <w:tcW w:w="921" w:type="dxa"/>
          </w:tcPr>
          <w:p w14:paraId="1CEEA22D" w14:textId="35339A03"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36" w:type="dxa"/>
          </w:tcPr>
          <w:p w14:paraId="09D06899" w14:textId="29D9C0C9"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44" w:type="dxa"/>
          </w:tcPr>
          <w:p w14:paraId="1B497DAA" w14:textId="36242632"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39" w:type="dxa"/>
          </w:tcPr>
          <w:p w14:paraId="6D66B28E" w14:textId="7F6D0E83"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26" w:type="dxa"/>
          </w:tcPr>
          <w:p w14:paraId="17DCDC96" w14:textId="4DA5B227"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39" w:type="dxa"/>
          </w:tcPr>
          <w:p w14:paraId="0F0728A8" w14:textId="52E01237"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40" w:type="dxa"/>
          </w:tcPr>
          <w:p w14:paraId="20AF776C" w14:textId="7FE52D8E"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r>
      <w:tr w:rsidR="000D0672" w:rsidRPr="000D0672" w14:paraId="3A607EE4" w14:textId="77777777" w:rsidTr="008F58FA">
        <w:trPr>
          <w:trHeight w:val="159"/>
        </w:trPr>
        <w:tc>
          <w:tcPr>
            <w:tcW w:w="980" w:type="dxa"/>
            <w:vMerge/>
          </w:tcPr>
          <w:p w14:paraId="3B6FE530"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4EB82E7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changes</w:t>
            </w:r>
          </w:p>
          <w:p w14:paraId="0ADC5944" w14:textId="77777777" w:rsidR="009B6031" w:rsidRPr="000D0672" w:rsidRDefault="009B6031" w:rsidP="009B6031">
            <w:pPr>
              <w:rPr>
                <w:rFonts w:ascii="Times New Roman" w:eastAsia="Calibri" w:hAnsi="Times New Roman" w:cs="Times New Roman"/>
                <w:sz w:val="24"/>
                <w:szCs w:val="24"/>
                <w:lang w:eastAsia="en-ZA"/>
              </w:rPr>
            </w:pPr>
          </w:p>
        </w:tc>
        <w:tc>
          <w:tcPr>
            <w:tcW w:w="921" w:type="dxa"/>
          </w:tcPr>
          <w:p w14:paraId="42592FB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53.4</w:t>
            </w:r>
          </w:p>
        </w:tc>
        <w:tc>
          <w:tcPr>
            <w:tcW w:w="936" w:type="dxa"/>
          </w:tcPr>
          <w:p w14:paraId="72893BA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63.5</w:t>
            </w:r>
          </w:p>
        </w:tc>
        <w:tc>
          <w:tcPr>
            <w:tcW w:w="944" w:type="dxa"/>
          </w:tcPr>
          <w:p w14:paraId="15C349C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38.6</w:t>
            </w:r>
          </w:p>
        </w:tc>
        <w:tc>
          <w:tcPr>
            <w:tcW w:w="939" w:type="dxa"/>
          </w:tcPr>
          <w:p w14:paraId="7FF1D00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47.6</w:t>
            </w:r>
          </w:p>
        </w:tc>
        <w:tc>
          <w:tcPr>
            <w:tcW w:w="926" w:type="dxa"/>
          </w:tcPr>
          <w:p w14:paraId="7AC65EA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24.00</w:t>
            </w:r>
          </w:p>
        </w:tc>
        <w:tc>
          <w:tcPr>
            <w:tcW w:w="939" w:type="dxa"/>
          </w:tcPr>
          <w:p w14:paraId="2729286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17.5</w:t>
            </w:r>
          </w:p>
        </w:tc>
        <w:tc>
          <w:tcPr>
            <w:tcW w:w="940" w:type="dxa"/>
          </w:tcPr>
          <w:p w14:paraId="71007A4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51.1</w:t>
            </w:r>
          </w:p>
        </w:tc>
      </w:tr>
      <w:tr w:rsidR="000D0672" w:rsidRPr="000D0672" w14:paraId="443706BD" w14:textId="77777777" w:rsidTr="008F58FA">
        <w:trPr>
          <w:trHeight w:val="159"/>
        </w:trPr>
        <w:tc>
          <w:tcPr>
            <w:tcW w:w="980" w:type="dxa"/>
            <w:vMerge/>
          </w:tcPr>
          <w:p w14:paraId="22F0BD2F" w14:textId="77777777" w:rsidR="009B6031" w:rsidRPr="000D0672" w:rsidRDefault="009B6031" w:rsidP="009B6031">
            <w:pPr>
              <w:rPr>
                <w:rFonts w:ascii="Times New Roman" w:eastAsia="Calibri" w:hAnsi="Times New Roman" w:cs="Times New Roman"/>
                <w:sz w:val="24"/>
                <w:szCs w:val="24"/>
                <w:lang w:eastAsia="en-ZA"/>
              </w:rPr>
            </w:pPr>
          </w:p>
        </w:tc>
        <w:tc>
          <w:tcPr>
            <w:tcW w:w="1513" w:type="dxa"/>
          </w:tcPr>
          <w:p w14:paraId="08966B1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Image</w:t>
            </w:r>
          </w:p>
          <w:p w14:paraId="0D9677D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Difference </w:t>
            </w:r>
          </w:p>
        </w:tc>
        <w:tc>
          <w:tcPr>
            <w:tcW w:w="921" w:type="dxa"/>
          </w:tcPr>
          <w:p w14:paraId="607F647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125</w:t>
            </w:r>
          </w:p>
        </w:tc>
        <w:tc>
          <w:tcPr>
            <w:tcW w:w="936" w:type="dxa"/>
          </w:tcPr>
          <w:p w14:paraId="123D22E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-71.09</w:t>
            </w:r>
          </w:p>
        </w:tc>
        <w:tc>
          <w:tcPr>
            <w:tcW w:w="944" w:type="dxa"/>
          </w:tcPr>
          <w:p w14:paraId="4E701E2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-784</w:t>
            </w:r>
          </w:p>
        </w:tc>
        <w:tc>
          <w:tcPr>
            <w:tcW w:w="939" w:type="dxa"/>
          </w:tcPr>
          <w:p w14:paraId="3E41A72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1278</w:t>
            </w:r>
          </w:p>
        </w:tc>
        <w:tc>
          <w:tcPr>
            <w:tcW w:w="926" w:type="dxa"/>
          </w:tcPr>
          <w:p w14:paraId="77B5FC4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12003</w:t>
            </w:r>
          </w:p>
        </w:tc>
        <w:tc>
          <w:tcPr>
            <w:tcW w:w="939" w:type="dxa"/>
          </w:tcPr>
          <w:p w14:paraId="1B9BEE5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-2334</w:t>
            </w:r>
          </w:p>
        </w:tc>
        <w:tc>
          <w:tcPr>
            <w:tcW w:w="940" w:type="dxa"/>
          </w:tcPr>
          <w:p w14:paraId="48140CA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-4123</w:t>
            </w:r>
          </w:p>
        </w:tc>
      </w:tr>
    </w:tbl>
    <w:p w14:paraId="0E0A5BDA"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3E726FD8"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p>
    <w:p w14:paraId="47398D68" w14:textId="2764E7C8"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4"/>
          <w:szCs w:val="24"/>
          <w:lang w:eastAsia="en-ZA"/>
        </w:rPr>
        <w:t xml:space="preserve">Table 7 shows that built-up area, woody vegetation, grasslands had a positive image difference and increased by 12003, 125 and 1278 percentage area respectively. The table also illustrates that agriculture; bare soil, water bodies and wetlands had a negative image difference and decreased by 4123, 2334 and 71.09 percentage area respectively.  The highest transformation in the agriculture class was </w:t>
      </w:r>
      <w:r w:rsidRPr="000D0672">
        <w:rPr>
          <w:rFonts w:ascii="Times New Roman" w:eastAsia="Calibri" w:hAnsi="Times New Roman" w:cs="Times New Roman"/>
          <w:bCs/>
          <w:noProof/>
          <w:sz w:val="24"/>
          <w:szCs w:val="24"/>
          <w:lang w:eastAsia="en-ZA"/>
        </w:rPr>
        <w:t>to</w:t>
      </w:r>
      <w:r w:rsidRPr="000D0672">
        <w:rPr>
          <w:rFonts w:ascii="Times New Roman" w:eastAsia="Calibri" w:hAnsi="Times New Roman" w:cs="Times New Roman"/>
          <w:bCs/>
          <w:sz w:val="24"/>
          <w:szCs w:val="24"/>
          <w:lang w:eastAsia="en-ZA"/>
        </w:rPr>
        <w:t xml:space="preserve"> the </w:t>
      </w:r>
      <w:r w:rsidRPr="000D0672">
        <w:rPr>
          <w:rFonts w:ascii="Times New Roman" w:eastAsia="Calibri" w:hAnsi="Times New Roman" w:cs="Times New Roman"/>
          <w:bCs/>
          <w:noProof/>
          <w:sz w:val="24"/>
          <w:szCs w:val="24"/>
          <w:lang w:eastAsia="en-ZA"/>
        </w:rPr>
        <w:t>built-up</w:t>
      </w:r>
      <w:r w:rsidRPr="000D0672">
        <w:rPr>
          <w:rFonts w:ascii="Times New Roman" w:eastAsia="Calibri" w:hAnsi="Times New Roman" w:cs="Times New Roman"/>
          <w:bCs/>
          <w:sz w:val="24"/>
          <w:szCs w:val="24"/>
          <w:lang w:eastAsia="en-ZA"/>
        </w:rPr>
        <w:t xml:space="preserve"> area and the second highest transformation was from woody vegetation to built-up area. Table 7 shows the highest transformation in the class wetlands to bare soil</w:t>
      </w:r>
      <w:r w:rsidR="00435893" w:rsidRPr="000D0672">
        <w:rPr>
          <w:rFonts w:ascii="Times New Roman" w:eastAsia="Calibri" w:hAnsi="Times New Roman" w:cs="Times New Roman"/>
          <w:bCs/>
          <w:sz w:val="24"/>
          <w:szCs w:val="24"/>
          <w:lang w:eastAsia="en-ZA"/>
        </w:rPr>
        <w:t xml:space="preserve">. </w:t>
      </w:r>
      <w:r w:rsidRPr="000D0672">
        <w:rPr>
          <w:rFonts w:ascii="Times New Roman" w:eastAsia="Calibri" w:hAnsi="Times New Roman" w:cs="Times New Roman"/>
          <w:bCs/>
          <w:sz w:val="24"/>
          <w:szCs w:val="24"/>
          <w:lang w:eastAsia="en-ZA"/>
        </w:rPr>
        <w:t xml:space="preserve">The class that did not have much change was water bodies with 78.65% and the second being built-up area with 68.58%. The most change happened in the class of bare soil with 33% being transformed into a </w:t>
      </w:r>
      <w:r w:rsidRPr="000D0672">
        <w:rPr>
          <w:rFonts w:ascii="Times New Roman" w:eastAsia="Calibri" w:hAnsi="Times New Roman" w:cs="Times New Roman"/>
          <w:bCs/>
          <w:noProof/>
          <w:sz w:val="24"/>
          <w:szCs w:val="24"/>
          <w:lang w:eastAsia="en-ZA"/>
        </w:rPr>
        <w:t>built-up</w:t>
      </w:r>
      <w:r w:rsidRPr="000D0672">
        <w:rPr>
          <w:rFonts w:ascii="Times New Roman" w:eastAsia="Calibri" w:hAnsi="Times New Roman" w:cs="Times New Roman"/>
          <w:bCs/>
          <w:sz w:val="24"/>
          <w:szCs w:val="24"/>
          <w:lang w:eastAsia="en-ZA"/>
        </w:rPr>
        <w:t xml:space="preserve"> area. </w:t>
      </w:r>
    </w:p>
    <w:p w14:paraId="05F2A3C1"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p>
    <w:p w14:paraId="4880D5D7"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p>
    <w:p w14:paraId="119871D3"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p>
    <w:p w14:paraId="20536187" w14:textId="77777777" w:rsidR="009B6031" w:rsidRPr="000D0672" w:rsidRDefault="009B6031" w:rsidP="009B6031">
      <w:pPr>
        <w:spacing w:after="0" w:line="360" w:lineRule="auto"/>
        <w:jc w:val="both"/>
        <w:rPr>
          <w:rFonts w:ascii="Times New Roman" w:eastAsia="Calibri" w:hAnsi="Times New Roman" w:cs="Times New Roman"/>
          <w:b/>
          <w:bCs/>
          <w:sz w:val="24"/>
          <w:szCs w:val="24"/>
          <w:lang w:eastAsia="en-ZA"/>
        </w:rPr>
      </w:pPr>
    </w:p>
    <w:p w14:paraId="39D14286" w14:textId="77777777" w:rsidR="009B6031" w:rsidRPr="000D0672" w:rsidRDefault="009B6031" w:rsidP="009B6031">
      <w:pPr>
        <w:spacing w:after="0" w:line="240" w:lineRule="auto"/>
        <w:rPr>
          <w:rFonts w:ascii="Times New Roman" w:eastAsia="Calibri" w:hAnsi="Times New Roman" w:cs="Times New Roman"/>
          <w:b/>
          <w:sz w:val="24"/>
          <w:szCs w:val="24"/>
          <w:lang w:eastAsia="en-ZA"/>
        </w:rPr>
      </w:pPr>
    </w:p>
    <w:p w14:paraId="2BF1D749" w14:textId="77777777" w:rsidR="009B6031" w:rsidRPr="000D0672" w:rsidRDefault="009B6031" w:rsidP="009B6031">
      <w:pPr>
        <w:spacing w:after="0" w:line="240" w:lineRule="auto"/>
        <w:rPr>
          <w:rFonts w:ascii="Times New Roman" w:eastAsia="Calibri" w:hAnsi="Times New Roman" w:cs="Times New Roman"/>
          <w:b/>
          <w:sz w:val="24"/>
          <w:szCs w:val="24"/>
          <w:lang w:eastAsia="en-ZA"/>
        </w:rPr>
      </w:pPr>
    </w:p>
    <w:p w14:paraId="77DCE5BB" w14:textId="7A16140E" w:rsidR="009B6031" w:rsidRPr="000D0672" w:rsidRDefault="009B6031" w:rsidP="009B6031">
      <w:pPr>
        <w:spacing w:after="0" w:line="240" w:lineRule="auto"/>
        <w:rPr>
          <w:rFonts w:ascii="Times New Roman" w:eastAsia="Calibri" w:hAnsi="Times New Roman" w:cs="Times New Roman"/>
          <w:b/>
          <w:bCs/>
          <w:sz w:val="24"/>
          <w:szCs w:val="24"/>
          <w:lang w:eastAsia="en-ZA"/>
        </w:rPr>
      </w:pPr>
      <w:bookmarkStart w:id="72" w:name="_Toc9410675"/>
      <w:r w:rsidRPr="000D0672">
        <w:rPr>
          <w:rFonts w:ascii="Times New Roman" w:eastAsia="Calibri" w:hAnsi="Times New Roman" w:cs="Times New Roman"/>
          <w:b/>
          <w:sz w:val="24"/>
          <w:szCs w:val="24"/>
          <w:lang w:eastAsia="en-ZA"/>
        </w:rPr>
        <w:t xml:space="preserve">Table </w:t>
      </w:r>
      <w:r w:rsidRPr="000D0672">
        <w:rPr>
          <w:rFonts w:ascii="Times New Roman" w:eastAsia="Calibri" w:hAnsi="Times New Roman" w:cs="Times New Roman"/>
          <w:b/>
          <w:sz w:val="24"/>
          <w:szCs w:val="24"/>
          <w:lang w:eastAsia="en-ZA"/>
        </w:rPr>
        <w:fldChar w:fldCharType="begin"/>
      </w:r>
      <w:r w:rsidRPr="000D0672">
        <w:rPr>
          <w:rFonts w:ascii="Times New Roman" w:eastAsia="Calibri" w:hAnsi="Times New Roman" w:cs="Times New Roman"/>
          <w:b/>
          <w:sz w:val="24"/>
          <w:szCs w:val="24"/>
          <w:lang w:eastAsia="en-ZA"/>
        </w:rPr>
        <w:instrText xml:space="preserve"> SEQ Table \* ARABIC </w:instrText>
      </w:r>
      <w:r w:rsidRPr="000D0672">
        <w:rPr>
          <w:rFonts w:ascii="Times New Roman" w:eastAsia="Calibri" w:hAnsi="Times New Roman" w:cs="Times New Roman"/>
          <w:b/>
          <w:sz w:val="24"/>
          <w:szCs w:val="24"/>
          <w:lang w:eastAsia="en-ZA"/>
        </w:rPr>
        <w:fldChar w:fldCharType="separate"/>
      </w:r>
      <w:r w:rsidR="00BD43F8" w:rsidRPr="000D0672">
        <w:rPr>
          <w:rFonts w:ascii="Times New Roman" w:eastAsia="Calibri" w:hAnsi="Times New Roman" w:cs="Times New Roman"/>
          <w:b/>
          <w:noProof/>
          <w:sz w:val="24"/>
          <w:szCs w:val="24"/>
          <w:lang w:eastAsia="en-ZA"/>
        </w:rPr>
        <w:t>8</w:t>
      </w:r>
      <w:r w:rsidRPr="000D0672">
        <w:rPr>
          <w:rFonts w:ascii="Times New Roman" w:eastAsia="Calibri" w:hAnsi="Times New Roman" w:cs="Times New Roman"/>
          <w:b/>
          <w:sz w:val="24"/>
          <w:szCs w:val="24"/>
          <w:lang w:eastAsia="en-ZA"/>
        </w:rPr>
        <w:fldChar w:fldCharType="end"/>
      </w:r>
      <w:r w:rsidRPr="000D0672">
        <w:rPr>
          <w:rFonts w:ascii="Times New Roman" w:eastAsia="Calibri" w:hAnsi="Times New Roman" w:cs="Times New Roman"/>
          <w:b/>
          <w:sz w:val="24"/>
          <w:szCs w:val="24"/>
          <w:lang w:eastAsia="en-ZA"/>
        </w:rPr>
        <w:t>:</w:t>
      </w:r>
      <w:r w:rsidRPr="000D0672">
        <w:rPr>
          <w:rFonts w:ascii="Times New Roman" w:eastAsia="Calibri" w:hAnsi="Times New Roman" w:cs="Times New Roman"/>
          <w:sz w:val="24"/>
          <w:szCs w:val="24"/>
          <w:lang w:eastAsia="en-ZA"/>
        </w:rPr>
        <w:t xml:space="preserve"> Percentage change matrix of LULC classes in Ekurhuleni Municipality from 1990 and 1995</w:t>
      </w:r>
      <w:bookmarkEnd w:id="72"/>
      <w:r w:rsidRPr="000D0672">
        <w:rPr>
          <w:rFonts w:ascii="Times New Roman" w:eastAsia="Calibri" w:hAnsi="Times New Roman" w:cs="Times New Roman"/>
          <w:sz w:val="24"/>
          <w:szCs w:val="24"/>
          <w:lang w:eastAsia="en-ZA"/>
        </w:rPr>
        <w:t xml:space="preserve"> </w:t>
      </w:r>
    </w:p>
    <w:tbl>
      <w:tblPr>
        <w:tblStyle w:val="TableGrid1"/>
        <w:tblpPr w:leftFromText="180" w:rightFromText="180" w:vertAnchor="page" w:horzAnchor="margin" w:tblpY="2154"/>
        <w:tblW w:w="9108" w:type="dxa"/>
        <w:tblLook w:val="04A0" w:firstRow="1" w:lastRow="0" w:firstColumn="1" w:lastColumn="0" w:noHBand="0" w:noVBand="1"/>
      </w:tblPr>
      <w:tblGrid>
        <w:gridCol w:w="941"/>
        <w:gridCol w:w="1453"/>
        <w:gridCol w:w="954"/>
        <w:gridCol w:w="954"/>
        <w:gridCol w:w="1011"/>
        <w:gridCol w:w="908"/>
        <w:gridCol w:w="815"/>
        <w:gridCol w:w="955"/>
        <w:gridCol w:w="1117"/>
      </w:tblGrid>
      <w:tr w:rsidR="000D0672" w:rsidRPr="000D0672" w14:paraId="2C02075C" w14:textId="77777777" w:rsidTr="008F58FA">
        <w:trPr>
          <w:trHeight w:val="329"/>
        </w:trPr>
        <w:tc>
          <w:tcPr>
            <w:tcW w:w="941" w:type="dxa"/>
          </w:tcPr>
          <w:p w14:paraId="70662B72"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YEAR </w:t>
            </w:r>
          </w:p>
        </w:tc>
        <w:tc>
          <w:tcPr>
            <w:tcW w:w="8167" w:type="dxa"/>
            <w:gridSpan w:val="8"/>
            <w:noWrap/>
          </w:tcPr>
          <w:p w14:paraId="1A9D9FA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b/>
                <w:sz w:val="24"/>
                <w:szCs w:val="24"/>
                <w:lang w:eastAsia="en-ZA"/>
              </w:rPr>
              <w:t>Initial State (1990)</w:t>
            </w:r>
          </w:p>
        </w:tc>
      </w:tr>
      <w:tr w:rsidR="000D0672" w:rsidRPr="000D0672" w14:paraId="501C305B" w14:textId="77777777" w:rsidTr="008F58FA">
        <w:trPr>
          <w:trHeight w:val="329"/>
        </w:trPr>
        <w:tc>
          <w:tcPr>
            <w:tcW w:w="941" w:type="dxa"/>
            <w:vMerge w:val="restart"/>
            <w:textDirection w:val="btLr"/>
          </w:tcPr>
          <w:p w14:paraId="64E11169" w14:textId="77777777" w:rsidR="009B6031" w:rsidRPr="000D0672" w:rsidRDefault="009B6031" w:rsidP="009B6031">
            <w:pPr>
              <w:ind w:left="113" w:right="113"/>
              <w:rPr>
                <w:rFonts w:ascii="Times New Roman" w:eastAsia="Times New Roman"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             Final state  (1995)</w:t>
            </w:r>
          </w:p>
        </w:tc>
        <w:tc>
          <w:tcPr>
            <w:tcW w:w="1453" w:type="dxa"/>
            <w:noWrap/>
          </w:tcPr>
          <w:p w14:paraId="2965E3CE"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w:t>
            </w:r>
          </w:p>
        </w:tc>
        <w:tc>
          <w:tcPr>
            <w:tcW w:w="954" w:type="dxa"/>
            <w:noWrap/>
          </w:tcPr>
          <w:p w14:paraId="44E1169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WV</w:t>
            </w:r>
          </w:p>
        </w:tc>
        <w:tc>
          <w:tcPr>
            <w:tcW w:w="954" w:type="dxa"/>
            <w:noWrap/>
          </w:tcPr>
          <w:p w14:paraId="0A2BDCD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w:t>
            </w:r>
          </w:p>
        </w:tc>
        <w:tc>
          <w:tcPr>
            <w:tcW w:w="1011" w:type="dxa"/>
            <w:noWrap/>
          </w:tcPr>
          <w:p w14:paraId="4FC42355"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WB</w:t>
            </w:r>
          </w:p>
        </w:tc>
        <w:tc>
          <w:tcPr>
            <w:tcW w:w="908" w:type="dxa"/>
            <w:noWrap/>
          </w:tcPr>
          <w:p w14:paraId="328C5E0E"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G</w:t>
            </w:r>
          </w:p>
        </w:tc>
        <w:tc>
          <w:tcPr>
            <w:tcW w:w="815" w:type="dxa"/>
            <w:noWrap/>
          </w:tcPr>
          <w:p w14:paraId="4E010152"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BU</w:t>
            </w:r>
          </w:p>
        </w:tc>
        <w:tc>
          <w:tcPr>
            <w:tcW w:w="955" w:type="dxa"/>
            <w:noWrap/>
          </w:tcPr>
          <w:p w14:paraId="179C968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BS</w:t>
            </w:r>
          </w:p>
        </w:tc>
        <w:tc>
          <w:tcPr>
            <w:tcW w:w="1117" w:type="dxa"/>
            <w:noWrap/>
          </w:tcPr>
          <w:p w14:paraId="6D46CC65"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A</w:t>
            </w:r>
          </w:p>
        </w:tc>
      </w:tr>
      <w:tr w:rsidR="000D0672" w:rsidRPr="000D0672" w14:paraId="4551D21B" w14:textId="77777777" w:rsidTr="008F58FA">
        <w:trPr>
          <w:trHeight w:val="329"/>
        </w:trPr>
        <w:tc>
          <w:tcPr>
            <w:tcW w:w="941" w:type="dxa"/>
            <w:vMerge/>
          </w:tcPr>
          <w:p w14:paraId="64780207"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6AF2A0C1"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WV</w:t>
            </w:r>
          </w:p>
        </w:tc>
        <w:tc>
          <w:tcPr>
            <w:tcW w:w="954" w:type="dxa"/>
            <w:noWrap/>
          </w:tcPr>
          <w:p w14:paraId="790E00A0"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46.50</w:t>
            </w:r>
          </w:p>
        </w:tc>
        <w:tc>
          <w:tcPr>
            <w:tcW w:w="954" w:type="dxa"/>
            <w:noWrap/>
          </w:tcPr>
          <w:p w14:paraId="293AE55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3.40</w:t>
            </w:r>
          </w:p>
        </w:tc>
        <w:tc>
          <w:tcPr>
            <w:tcW w:w="1011" w:type="dxa"/>
            <w:noWrap/>
          </w:tcPr>
          <w:p w14:paraId="537D5E7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2.56</w:t>
            </w:r>
          </w:p>
        </w:tc>
        <w:tc>
          <w:tcPr>
            <w:tcW w:w="908" w:type="dxa"/>
            <w:noWrap/>
          </w:tcPr>
          <w:p w14:paraId="0B9E2B51"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1.83</w:t>
            </w:r>
          </w:p>
        </w:tc>
        <w:tc>
          <w:tcPr>
            <w:tcW w:w="815" w:type="dxa"/>
            <w:noWrap/>
          </w:tcPr>
          <w:p w14:paraId="4DF0705B"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3.56</w:t>
            </w:r>
          </w:p>
        </w:tc>
        <w:tc>
          <w:tcPr>
            <w:tcW w:w="955" w:type="dxa"/>
            <w:noWrap/>
          </w:tcPr>
          <w:p w14:paraId="1C133A2A"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6.35</w:t>
            </w:r>
          </w:p>
        </w:tc>
        <w:tc>
          <w:tcPr>
            <w:tcW w:w="1117" w:type="dxa"/>
            <w:noWrap/>
          </w:tcPr>
          <w:p w14:paraId="28AB0E56"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w:t>
            </w:r>
          </w:p>
        </w:tc>
      </w:tr>
      <w:tr w:rsidR="000D0672" w:rsidRPr="000D0672" w14:paraId="4D38D4BD" w14:textId="77777777" w:rsidTr="008F58FA">
        <w:trPr>
          <w:trHeight w:val="329"/>
        </w:trPr>
        <w:tc>
          <w:tcPr>
            <w:tcW w:w="941" w:type="dxa"/>
            <w:vMerge/>
          </w:tcPr>
          <w:p w14:paraId="6EF63FFB"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780168C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w:t>
            </w:r>
          </w:p>
        </w:tc>
        <w:tc>
          <w:tcPr>
            <w:tcW w:w="954" w:type="dxa"/>
            <w:noWrap/>
          </w:tcPr>
          <w:p w14:paraId="691DB05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1.48</w:t>
            </w:r>
          </w:p>
        </w:tc>
        <w:tc>
          <w:tcPr>
            <w:tcW w:w="954" w:type="dxa"/>
            <w:noWrap/>
          </w:tcPr>
          <w:p w14:paraId="3304261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40.48</w:t>
            </w:r>
          </w:p>
        </w:tc>
        <w:tc>
          <w:tcPr>
            <w:tcW w:w="1011" w:type="dxa"/>
            <w:noWrap/>
          </w:tcPr>
          <w:p w14:paraId="4137458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6.33</w:t>
            </w:r>
          </w:p>
        </w:tc>
        <w:tc>
          <w:tcPr>
            <w:tcW w:w="908" w:type="dxa"/>
            <w:noWrap/>
          </w:tcPr>
          <w:p w14:paraId="00735D2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13.54</w:t>
            </w:r>
          </w:p>
        </w:tc>
        <w:tc>
          <w:tcPr>
            <w:tcW w:w="815" w:type="dxa"/>
            <w:noWrap/>
          </w:tcPr>
          <w:p w14:paraId="64CA815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2.51</w:t>
            </w:r>
          </w:p>
        </w:tc>
        <w:tc>
          <w:tcPr>
            <w:tcW w:w="955" w:type="dxa"/>
            <w:noWrap/>
          </w:tcPr>
          <w:p w14:paraId="47D068A1"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0.18</w:t>
            </w:r>
          </w:p>
        </w:tc>
        <w:tc>
          <w:tcPr>
            <w:tcW w:w="1117" w:type="dxa"/>
            <w:noWrap/>
          </w:tcPr>
          <w:p w14:paraId="214ACA1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3.35</w:t>
            </w:r>
          </w:p>
        </w:tc>
      </w:tr>
      <w:tr w:rsidR="000D0672" w:rsidRPr="000D0672" w14:paraId="7FFAEE7C" w14:textId="77777777" w:rsidTr="008F58FA">
        <w:trPr>
          <w:trHeight w:val="329"/>
        </w:trPr>
        <w:tc>
          <w:tcPr>
            <w:tcW w:w="941" w:type="dxa"/>
            <w:vMerge/>
          </w:tcPr>
          <w:p w14:paraId="18462975"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56B13C5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WB</w:t>
            </w:r>
          </w:p>
        </w:tc>
        <w:tc>
          <w:tcPr>
            <w:tcW w:w="954" w:type="dxa"/>
            <w:noWrap/>
          </w:tcPr>
          <w:p w14:paraId="68643FA6"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4.88</w:t>
            </w:r>
          </w:p>
        </w:tc>
        <w:tc>
          <w:tcPr>
            <w:tcW w:w="954" w:type="dxa"/>
            <w:noWrap/>
          </w:tcPr>
          <w:p w14:paraId="68EABB0A"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12.63</w:t>
            </w:r>
          </w:p>
        </w:tc>
        <w:tc>
          <w:tcPr>
            <w:tcW w:w="1011" w:type="dxa"/>
            <w:noWrap/>
          </w:tcPr>
          <w:p w14:paraId="1016528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78.65</w:t>
            </w:r>
          </w:p>
        </w:tc>
        <w:tc>
          <w:tcPr>
            <w:tcW w:w="908" w:type="dxa"/>
            <w:noWrap/>
          </w:tcPr>
          <w:p w14:paraId="43684A4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1.13</w:t>
            </w:r>
          </w:p>
        </w:tc>
        <w:tc>
          <w:tcPr>
            <w:tcW w:w="815" w:type="dxa"/>
            <w:noWrap/>
          </w:tcPr>
          <w:p w14:paraId="12F7363B"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2.14</w:t>
            </w:r>
          </w:p>
        </w:tc>
        <w:tc>
          <w:tcPr>
            <w:tcW w:w="955" w:type="dxa"/>
            <w:noWrap/>
          </w:tcPr>
          <w:p w14:paraId="30E8292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1.49</w:t>
            </w:r>
          </w:p>
        </w:tc>
        <w:tc>
          <w:tcPr>
            <w:tcW w:w="1117" w:type="dxa"/>
            <w:noWrap/>
          </w:tcPr>
          <w:p w14:paraId="557EE3E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4.79</w:t>
            </w:r>
          </w:p>
        </w:tc>
      </w:tr>
      <w:tr w:rsidR="000D0672" w:rsidRPr="000D0672" w14:paraId="7F76A961" w14:textId="77777777" w:rsidTr="008F58FA">
        <w:trPr>
          <w:trHeight w:val="329"/>
        </w:trPr>
        <w:tc>
          <w:tcPr>
            <w:tcW w:w="941" w:type="dxa"/>
            <w:vMerge/>
          </w:tcPr>
          <w:p w14:paraId="589C00C2"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73D5FA1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G</w:t>
            </w:r>
          </w:p>
        </w:tc>
        <w:tc>
          <w:tcPr>
            <w:tcW w:w="954" w:type="dxa"/>
            <w:noWrap/>
          </w:tcPr>
          <w:p w14:paraId="72E8994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18.47</w:t>
            </w:r>
          </w:p>
        </w:tc>
        <w:tc>
          <w:tcPr>
            <w:tcW w:w="954" w:type="dxa"/>
            <w:noWrap/>
          </w:tcPr>
          <w:p w14:paraId="604E0180"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16.66</w:t>
            </w:r>
          </w:p>
        </w:tc>
        <w:tc>
          <w:tcPr>
            <w:tcW w:w="1011" w:type="dxa"/>
            <w:noWrap/>
          </w:tcPr>
          <w:p w14:paraId="2B9C864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5.23</w:t>
            </w:r>
          </w:p>
        </w:tc>
        <w:tc>
          <w:tcPr>
            <w:tcW w:w="908" w:type="dxa"/>
            <w:noWrap/>
          </w:tcPr>
          <w:p w14:paraId="2ED95360"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41.65</w:t>
            </w:r>
          </w:p>
        </w:tc>
        <w:tc>
          <w:tcPr>
            <w:tcW w:w="815" w:type="dxa"/>
            <w:noWrap/>
          </w:tcPr>
          <w:p w14:paraId="6260591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12.37</w:t>
            </w:r>
          </w:p>
        </w:tc>
        <w:tc>
          <w:tcPr>
            <w:tcW w:w="955" w:type="dxa"/>
            <w:noWrap/>
          </w:tcPr>
          <w:p w14:paraId="25460785"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11.29</w:t>
            </w:r>
          </w:p>
        </w:tc>
        <w:tc>
          <w:tcPr>
            <w:tcW w:w="1117" w:type="dxa"/>
            <w:noWrap/>
          </w:tcPr>
          <w:p w14:paraId="0A9B3616"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12.19</w:t>
            </w:r>
          </w:p>
        </w:tc>
      </w:tr>
      <w:tr w:rsidR="000D0672" w:rsidRPr="000D0672" w14:paraId="4342DA24" w14:textId="77777777" w:rsidTr="008F58FA">
        <w:trPr>
          <w:trHeight w:val="329"/>
        </w:trPr>
        <w:tc>
          <w:tcPr>
            <w:tcW w:w="941" w:type="dxa"/>
            <w:vMerge/>
          </w:tcPr>
          <w:p w14:paraId="064CE1B5"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4E7B8CC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BU</w:t>
            </w:r>
          </w:p>
        </w:tc>
        <w:tc>
          <w:tcPr>
            <w:tcW w:w="954" w:type="dxa"/>
            <w:noWrap/>
          </w:tcPr>
          <w:p w14:paraId="74D4BF0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16.56</w:t>
            </w:r>
          </w:p>
        </w:tc>
        <w:tc>
          <w:tcPr>
            <w:tcW w:w="954" w:type="dxa"/>
            <w:noWrap/>
          </w:tcPr>
          <w:p w14:paraId="20B2533B"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14.53</w:t>
            </w:r>
          </w:p>
        </w:tc>
        <w:tc>
          <w:tcPr>
            <w:tcW w:w="1011" w:type="dxa"/>
            <w:noWrap/>
          </w:tcPr>
          <w:p w14:paraId="742FBB7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1.14</w:t>
            </w:r>
          </w:p>
        </w:tc>
        <w:tc>
          <w:tcPr>
            <w:tcW w:w="908" w:type="dxa"/>
            <w:noWrap/>
          </w:tcPr>
          <w:p w14:paraId="6638F8C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18.56</w:t>
            </w:r>
          </w:p>
        </w:tc>
        <w:tc>
          <w:tcPr>
            <w:tcW w:w="815" w:type="dxa"/>
            <w:noWrap/>
          </w:tcPr>
          <w:p w14:paraId="32AC33F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68.58</w:t>
            </w:r>
          </w:p>
        </w:tc>
        <w:tc>
          <w:tcPr>
            <w:tcW w:w="955" w:type="dxa"/>
            <w:noWrap/>
          </w:tcPr>
          <w:p w14:paraId="135296D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33.68</w:t>
            </w:r>
          </w:p>
        </w:tc>
        <w:tc>
          <w:tcPr>
            <w:tcW w:w="1117" w:type="dxa"/>
            <w:noWrap/>
          </w:tcPr>
          <w:p w14:paraId="6271CFEE"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21.50</w:t>
            </w:r>
          </w:p>
        </w:tc>
      </w:tr>
      <w:tr w:rsidR="000D0672" w:rsidRPr="000D0672" w14:paraId="35959942" w14:textId="77777777" w:rsidTr="008F58FA">
        <w:trPr>
          <w:trHeight w:val="329"/>
        </w:trPr>
        <w:tc>
          <w:tcPr>
            <w:tcW w:w="941" w:type="dxa"/>
            <w:vMerge/>
          </w:tcPr>
          <w:p w14:paraId="76B77A81"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77E3A87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BS</w:t>
            </w:r>
          </w:p>
        </w:tc>
        <w:tc>
          <w:tcPr>
            <w:tcW w:w="954" w:type="dxa"/>
            <w:noWrap/>
          </w:tcPr>
          <w:p w14:paraId="73C3A68A"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1.44</w:t>
            </w:r>
          </w:p>
        </w:tc>
        <w:tc>
          <w:tcPr>
            <w:tcW w:w="954" w:type="dxa"/>
            <w:noWrap/>
          </w:tcPr>
          <w:p w14:paraId="33D8E1F6"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23.604</w:t>
            </w:r>
          </w:p>
        </w:tc>
        <w:tc>
          <w:tcPr>
            <w:tcW w:w="1011" w:type="dxa"/>
            <w:noWrap/>
          </w:tcPr>
          <w:p w14:paraId="22616E8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10.029</w:t>
            </w:r>
          </w:p>
        </w:tc>
        <w:tc>
          <w:tcPr>
            <w:tcW w:w="908" w:type="dxa"/>
            <w:noWrap/>
          </w:tcPr>
          <w:p w14:paraId="0ED970C2"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14.26</w:t>
            </w:r>
          </w:p>
        </w:tc>
        <w:tc>
          <w:tcPr>
            <w:tcW w:w="815" w:type="dxa"/>
            <w:noWrap/>
          </w:tcPr>
          <w:p w14:paraId="46C77BC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8.238</w:t>
            </w:r>
          </w:p>
        </w:tc>
        <w:tc>
          <w:tcPr>
            <w:tcW w:w="955" w:type="dxa"/>
            <w:noWrap/>
          </w:tcPr>
          <w:p w14:paraId="6DE5193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33.83</w:t>
            </w:r>
          </w:p>
        </w:tc>
        <w:tc>
          <w:tcPr>
            <w:tcW w:w="1117" w:type="dxa"/>
            <w:noWrap/>
          </w:tcPr>
          <w:p w14:paraId="090590E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0.10</w:t>
            </w:r>
          </w:p>
        </w:tc>
      </w:tr>
      <w:tr w:rsidR="000D0672" w:rsidRPr="000D0672" w14:paraId="6FDC168A" w14:textId="77777777" w:rsidTr="008F58FA">
        <w:trPr>
          <w:trHeight w:val="329"/>
        </w:trPr>
        <w:tc>
          <w:tcPr>
            <w:tcW w:w="941" w:type="dxa"/>
            <w:vMerge/>
          </w:tcPr>
          <w:p w14:paraId="4725458E"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7BEA247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A</w:t>
            </w:r>
          </w:p>
        </w:tc>
        <w:tc>
          <w:tcPr>
            <w:tcW w:w="954" w:type="dxa"/>
            <w:noWrap/>
          </w:tcPr>
          <w:p w14:paraId="6086A95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10.67</w:t>
            </w:r>
          </w:p>
        </w:tc>
        <w:tc>
          <w:tcPr>
            <w:tcW w:w="954" w:type="dxa"/>
            <w:noWrap/>
          </w:tcPr>
          <w:p w14:paraId="291AADCB"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12.83</w:t>
            </w:r>
          </w:p>
        </w:tc>
        <w:tc>
          <w:tcPr>
            <w:tcW w:w="1011" w:type="dxa"/>
            <w:noWrap/>
          </w:tcPr>
          <w:p w14:paraId="7F8A1A0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6.09</w:t>
            </w:r>
          </w:p>
        </w:tc>
        <w:tc>
          <w:tcPr>
            <w:tcW w:w="908" w:type="dxa"/>
            <w:noWrap/>
          </w:tcPr>
          <w:p w14:paraId="7014DA0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9.03</w:t>
            </w:r>
          </w:p>
        </w:tc>
        <w:tc>
          <w:tcPr>
            <w:tcW w:w="815" w:type="dxa"/>
            <w:noWrap/>
          </w:tcPr>
          <w:p w14:paraId="6AFE136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10.84</w:t>
            </w:r>
          </w:p>
        </w:tc>
        <w:tc>
          <w:tcPr>
            <w:tcW w:w="955" w:type="dxa"/>
            <w:noWrap/>
          </w:tcPr>
          <w:p w14:paraId="303AC81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13.18</w:t>
            </w:r>
          </w:p>
        </w:tc>
        <w:tc>
          <w:tcPr>
            <w:tcW w:w="1117" w:type="dxa"/>
            <w:noWrap/>
          </w:tcPr>
          <w:p w14:paraId="5A1B997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bCs/>
                <w:sz w:val="24"/>
                <w:szCs w:val="24"/>
                <w:lang w:eastAsia="en-ZA"/>
              </w:rPr>
              <w:t>58.07</w:t>
            </w:r>
          </w:p>
        </w:tc>
      </w:tr>
      <w:tr w:rsidR="000D0672" w:rsidRPr="000D0672" w14:paraId="2E836F6B" w14:textId="77777777" w:rsidTr="008F58FA">
        <w:trPr>
          <w:trHeight w:val="329"/>
        </w:trPr>
        <w:tc>
          <w:tcPr>
            <w:tcW w:w="941" w:type="dxa"/>
            <w:vMerge/>
          </w:tcPr>
          <w:p w14:paraId="6959ACEF"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304C2FF5"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 Total</w:t>
            </w:r>
          </w:p>
        </w:tc>
        <w:tc>
          <w:tcPr>
            <w:tcW w:w="954" w:type="dxa"/>
            <w:noWrap/>
          </w:tcPr>
          <w:p w14:paraId="75D88964" w14:textId="3A445A4F"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54" w:type="dxa"/>
            <w:noWrap/>
          </w:tcPr>
          <w:p w14:paraId="0F1BB4CC" w14:textId="75D26248"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011" w:type="dxa"/>
            <w:noWrap/>
          </w:tcPr>
          <w:p w14:paraId="34F3A624" w14:textId="6B0AC8C6"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08" w:type="dxa"/>
            <w:noWrap/>
          </w:tcPr>
          <w:p w14:paraId="0239771E" w14:textId="05007325"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815" w:type="dxa"/>
            <w:noWrap/>
          </w:tcPr>
          <w:p w14:paraId="719B6AAD" w14:textId="343A8612"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55" w:type="dxa"/>
            <w:noWrap/>
          </w:tcPr>
          <w:p w14:paraId="72585234" w14:textId="6F4DAE33"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117" w:type="dxa"/>
            <w:noWrap/>
          </w:tcPr>
          <w:p w14:paraId="41568043" w14:textId="11D0058C" w:rsidR="009B6031" w:rsidRPr="000D0672" w:rsidRDefault="00340669"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r>
      <w:tr w:rsidR="000D0672" w:rsidRPr="000D0672" w14:paraId="7E05329F" w14:textId="77777777" w:rsidTr="008F58FA">
        <w:trPr>
          <w:trHeight w:val="329"/>
        </w:trPr>
        <w:tc>
          <w:tcPr>
            <w:tcW w:w="941" w:type="dxa"/>
            <w:vMerge/>
          </w:tcPr>
          <w:p w14:paraId="035636FD"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tcPr>
          <w:p w14:paraId="1D88369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 Changes</w:t>
            </w:r>
          </w:p>
        </w:tc>
        <w:tc>
          <w:tcPr>
            <w:tcW w:w="954" w:type="dxa"/>
            <w:noWrap/>
          </w:tcPr>
          <w:p w14:paraId="0DA31EEB"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53.50</w:t>
            </w:r>
          </w:p>
        </w:tc>
        <w:tc>
          <w:tcPr>
            <w:tcW w:w="954" w:type="dxa"/>
            <w:noWrap/>
          </w:tcPr>
          <w:p w14:paraId="45E5CB9A"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59.52</w:t>
            </w:r>
          </w:p>
        </w:tc>
        <w:tc>
          <w:tcPr>
            <w:tcW w:w="1011" w:type="dxa"/>
            <w:noWrap/>
          </w:tcPr>
          <w:p w14:paraId="1BC0AF8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21.35</w:t>
            </w:r>
          </w:p>
        </w:tc>
        <w:tc>
          <w:tcPr>
            <w:tcW w:w="908" w:type="dxa"/>
            <w:noWrap/>
          </w:tcPr>
          <w:p w14:paraId="4A1BC7E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58.35</w:t>
            </w:r>
          </w:p>
        </w:tc>
        <w:tc>
          <w:tcPr>
            <w:tcW w:w="815" w:type="dxa"/>
            <w:noWrap/>
          </w:tcPr>
          <w:p w14:paraId="26D0E9A6"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31.42</w:t>
            </w:r>
          </w:p>
        </w:tc>
        <w:tc>
          <w:tcPr>
            <w:tcW w:w="955" w:type="dxa"/>
            <w:noWrap/>
          </w:tcPr>
          <w:p w14:paraId="37A03B07"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66.17</w:t>
            </w:r>
          </w:p>
        </w:tc>
        <w:tc>
          <w:tcPr>
            <w:tcW w:w="1117" w:type="dxa"/>
            <w:noWrap/>
          </w:tcPr>
          <w:p w14:paraId="19055E7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41.93</w:t>
            </w:r>
          </w:p>
        </w:tc>
      </w:tr>
      <w:tr w:rsidR="000D0672" w:rsidRPr="000D0672" w14:paraId="09649F49" w14:textId="77777777" w:rsidTr="008F58FA">
        <w:trPr>
          <w:trHeight w:val="329"/>
        </w:trPr>
        <w:tc>
          <w:tcPr>
            <w:tcW w:w="941" w:type="dxa"/>
            <w:vMerge/>
          </w:tcPr>
          <w:p w14:paraId="2873FD97" w14:textId="77777777" w:rsidR="009B6031" w:rsidRPr="000D0672" w:rsidRDefault="009B6031" w:rsidP="009B6031">
            <w:pPr>
              <w:rPr>
                <w:rFonts w:ascii="Times New Roman" w:eastAsia="Times New Roman" w:hAnsi="Times New Roman" w:cs="Times New Roman"/>
                <w:sz w:val="24"/>
                <w:szCs w:val="24"/>
                <w:lang w:eastAsia="en-ZA"/>
              </w:rPr>
            </w:pPr>
          </w:p>
        </w:tc>
        <w:tc>
          <w:tcPr>
            <w:tcW w:w="1453" w:type="dxa"/>
            <w:noWrap/>
            <w:hideMark/>
          </w:tcPr>
          <w:p w14:paraId="04D45F3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Image Difference</w:t>
            </w:r>
          </w:p>
        </w:tc>
        <w:tc>
          <w:tcPr>
            <w:tcW w:w="954" w:type="dxa"/>
            <w:noWrap/>
            <w:hideMark/>
          </w:tcPr>
          <w:p w14:paraId="6254FD1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11.65</w:t>
            </w:r>
          </w:p>
        </w:tc>
        <w:tc>
          <w:tcPr>
            <w:tcW w:w="954" w:type="dxa"/>
            <w:noWrap/>
            <w:hideMark/>
          </w:tcPr>
          <w:p w14:paraId="717E6C30"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-96.43</w:t>
            </w:r>
          </w:p>
        </w:tc>
        <w:tc>
          <w:tcPr>
            <w:tcW w:w="1011" w:type="dxa"/>
            <w:noWrap/>
            <w:hideMark/>
          </w:tcPr>
          <w:p w14:paraId="1A0971EA"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3227.78</w:t>
            </w:r>
          </w:p>
        </w:tc>
        <w:tc>
          <w:tcPr>
            <w:tcW w:w="908" w:type="dxa"/>
            <w:noWrap/>
            <w:hideMark/>
          </w:tcPr>
          <w:p w14:paraId="7763D6E0"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-120.74</w:t>
            </w:r>
          </w:p>
        </w:tc>
        <w:tc>
          <w:tcPr>
            <w:tcW w:w="815" w:type="dxa"/>
            <w:noWrap/>
            <w:hideMark/>
          </w:tcPr>
          <w:p w14:paraId="4C374A6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93.93</w:t>
            </w:r>
          </w:p>
        </w:tc>
        <w:tc>
          <w:tcPr>
            <w:tcW w:w="955" w:type="dxa"/>
            <w:noWrap/>
            <w:hideMark/>
          </w:tcPr>
          <w:p w14:paraId="002E5B8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354.45</w:t>
            </w:r>
          </w:p>
        </w:tc>
        <w:tc>
          <w:tcPr>
            <w:tcW w:w="1117" w:type="dxa"/>
            <w:noWrap/>
            <w:hideMark/>
          </w:tcPr>
          <w:p w14:paraId="0D79815E"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-61.453</w:t>
            </w:r>
          </w:p>
        </w:tc>
      </w:tr>
    </w:tbl>
    <w:p w14:paraId="743F74D6"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4172266A"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338997B" w14:textId="5A943364"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change detection matrix of the class types in the area of Ekurhuleni between 1990 and 1995 is shown in table 8 in percentages. LULC classes </w:t>
      </w:r>
      <w:r w:rsidRPr="000D0672">
        <w:rPr>
          <w:rFonts w:ascii="Times New Roman" w:eastAsia="Calibri" w:hAnsi="Times New Roman" w:cs="Times New Roman"/>
          <w:noProof/>
          <w:sz w:val="24"/>
          <w:szCs w:val="24"/>
          <w:lang w:eastAsia="en-ZA"/>
        </w:rPr>
        <w:t>such as</w:t>
      </w:r>
      <w:r w:rsidRPr="000D0672">
        <w:rPr>
          <w:rFonts w:ascii="Times New Roman" w:eastAsia="Calibri" w:hAnsi="Times New Roman" w:cs="Times New Roman"/>
          <w:sz w:val="24"/>
          <w:szCs w:val="24"/>
          <w:lang w:eastAsia="en-ZA"/>
        </w:rPr>
        <w:t xml:space="preserve"> agriculture, grasslands and wetlands decreased by 61.45, 120.74, and 96.43 respectively. Woody vegetation, water bodies, built up </w:t>
      </w:r>
      <w:r w:rsidRPr="000D0672">
        <w:rPr>
          <w:rFonts w:ascii="Times New Roman" w:eastAsia="Calibri" w:hAnsi="Times New Roman" w:cs="Times New Roman"/>
          <w:noProof/>
          <w:sz w:val="24"/>
          <w:szCs w:val="24"/>
          <w:lang w:eastAsia="en-ZA"/>
        </w:rPr>
        <w:t>area</w:t>
      </w:r>
      <w:r w:rsidRPr="000D0672">
        <w:rPr>
          <w:rFonts w:ascii="Times New Roman" w:eastAsia="Calibri" w:hAnsi="Times New Roman" w:cs="Times New Roman"/>
          <w:sz w:val="24"/>
          <w:szCs w:val="24"/>
          <w:lang w:eastAsia="en-ZA"/>
        </w:rPr>
        <w:t xml:space="preserve"> and bare soil increased subsequently with 11.65, 322.78, 93.93 and 354.45 respectively. Water </w:t>
      </w:r>
      <w:r w:rsidR="008763DB" w:rsidRPr="000D0672">
        <w:rPr>
          <w:rFonts w:ascii="Times New Roman" w:eastAsia="Calibri" w:hAnsi="Times New Roman" w:cs="Times New Roman"/>
          <w:sz w:val="24"/>
          <w:szCs w:val="24"/>
          <w:lang w:eastAsia="en-ZA"/>
        </w:rPr>
        <w:t>b</w:t>
      </w:r>
      <w:r w:rsidRPr="000D0672">
        <w:rPr>
          <w:rFonts w:ascii="Times New Roman" w:eastAsia="Calibri" w:hAnsi="Times New Roman" w:cs="Times New Roman"/>
          <w:sz w:val="24"/>
          <w:szCs w:val="24"/>
          <w:lang w:eastAsia="en-ZA"/>
        </w:rPr>
        <w:t xml:space="preserve">odies and </w:t>
      </w:r>
      <w:r w:rsidR="008763DB" w:rsidRPr="000D0672">
        <w:rPr>
          <w:rFonts w:ascii="Times New Roman" w:eastAsia="Calibri" w:hAnsi="Times New Roman" w:cs="Times New Roman"/>
          <w:sz w:val="24"/>
          <w:szCs w:val="24"/>
          <w:lang w:eastAsia="en-ZA"/>
        </w:rPr>
        <w:t>b</w:t>
      </w:r>
      <w:r w:rsidRPr="000D0672">
        <w:rPr>
          <w:rFonts w:ascii="Times New Roman" w:eastAsia="Calibri" w:hAnsi="Times New Roman" w:cs="Times New Roman"/>
          <w:sz w:val="24"/>
          <w:szCs w:val="24"/>
          <w:lang w:eastAsia="en-ZA"/>
        </w:rPr>
        <w:t xml:space="preserve">uilt up </w:t>
      </w:r>
      <w:r w:rsidRPr="000D0672">
        <w:rPr>
          <w:rFonts w:ascii="Times New Roman" w:eastAsia="Calibri" w:hAnsi="Times New Roman" w:cs="Times New Roman"/>
          <w:noProof/>
          <w:sz w:val="24"/>
          <w:szCs w:val="24"/>
          <w:lang w:eastAsia="en-ZA"/>
        </w:rPr>
        <w:t>area</w:t>
      </w:r>
      <w:r w:rsidRPr="000D0672">
        <w:rPr>
          <w:rFonts w:ascii="Times New Roman" w:eastAsia="Calibri" w:hAnsi="Times New Roman" w:cs="Times New Roman"/>
          <w:sz w:val="24"/>
          <w:szCs w:val="24"/>
          <w:lang w:eastAsia="en-ZA"/>
        </w:rPr>
        <w:t xml:space="preserve"> were not transformed in the year 1995. The biggest transformation was in the bare soil class to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Water Bodies and Built-up area </w:t>
      </w:r>
      <w:r w:rsidRPr="000D0672">
        <w:rPr>
          <w:rFonts w:ascii="Times New Roman" w:eastAsia="Calibri" w:hAnsi="Times New Roman" w:cs="Times New Roman"/>
          <w:noProof/>
          <w:sz w:val="24"/>
          <w:szCs w:val="24"/>
          <w:lang w:eastAsia="en-ZA"/>
        </w:rPr>
        <w:t>have</w:t>
      </w:r>
      <w:r w:rsidRPr="000D0672">
        <w:rPr>
          <w:rFonts w:ascii="Times New Roman" w:eastAsia="Calibri" w:hAnsi="Times New Roman" w:cs="Times New Roman"/>
          <w:sz w:val="24"/>
          <w:szCs w:val="24"/>
          <w:lang w:eastAsia="en-ZA"/>
        </w:rPr>
        <w:t xml:space="preserve"> the least class changes. </w:t>
      </w:r>
    </w:p>
    <w:p w14:paraId="3D64EFE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4536FAA" w14:textId="415A30BB" w:rsidR="009B6031" w:rsidRPr="000D0672" w:rsidRDefault="009B6031" w:rsidP="009B6031">
      <w:pPr>
        <w:keepNext/>
        <w:spacing w:after="200" w:line="240" w:lineRule="auto"/>
        <w:rPr>
          <w:rFonts w:ascii="Times New Roman" w:eastAsia="Calibri" w:hAnsi="Times New Roman" w:cs="Times New Roman"/>
          <w:bCs/>
          <w:sz w:val="24"/>
          <w:szCs w:val="24"/>
          <w:lang w:eastAsia="en-ZA"/>
        </w:rPr>
      </w:pPr>
      <w:bookmarkStart w:id="73" w:name="_Toc9410676"/>
      <w:r w:rsidRPr="000D0672">
        <w:rPr>
          <w:rFonts w:ascii="Times New Roman" w:eastAsia="Calibri" w:hAnsi="Times New Roman" w:cs="Times New Roman"/>
          <w:b/>
          <w:bCs/>
          <w:sz w:val="24"/>
          <w:szCs w:val="24"/>
          <w:lang w:eastAsia="en-ZA"/>
        </w:rPr>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9</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Cs/>
          <w:sz w:val="24"/>
          <w:szCs w:val="24"/>
          <w:lang w:eastAsia="en-ZA"/>
        </w:rPr>
        <w:t>: Percentage change matrix of LULC classes in Ekurhuleni Municipality from 1995 and 2000</w:t>
      </w:r>
      <w:bookmarkEnd w:id="73"/>
    </w:p>
    <w:tbl>
      <w:tblPr>
        <w:tblStyle w:val="TableGrid2"/>
        <w:tblW w:w="8948" w:type="dxa"/>
        <w:tblLook w:val="04A0" w:firstRow="1" w:lastRow="0" w:firstColumn="1" w:lastColumn="0" w:noHBand="0" w:noVBand="1"/>
      </w:tblPr>
      <w:tblGrid>
        <w:gridCol w:w="897"/>
        <w:gridCol w:w="1435"/>
        <w:gridCol w:w="900"/>
        <w:gridCol w:w="900"/>
        <w:gridCol w:w="1000"/>
        <w:gridCol w:w="900"/>
        <w:gridCol w:w="900"/>
        <w:gridCol w:w="1116"/>
        <w:gridCol w:w="900"/>
      </w:tblGrid>
      <w:tr w:rsidR="000D0672" w:rsidRPr="000D0672" w14:paraId="307C3094" w14:textId="77777777" w:rsidTr="008F58FA">
        <w:trPr>
          <w:trHeight w:val="430"/>
        </w:trPr>
        <w:tc>
          <w:tcPr>
            <w:tcW w:w="897" w:type="dxa"/>
          </w:tcPr>
          <w:p w14:paraId="6FEFC04B" w14:textId="77777777" w:rsidR="009B6031" w:rsidRPr="000D0672" w:rsidRDefault="009B6031" w:rsidP="009B6031">
            <w:pPr>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YEAR </w:t>
            </w:r>
          </w:p>
        </w:tc>
        <w:tc>
          <w:tcPr>
            <w:tcW w:w="8051" w:type="dxa"/>
            <w:gridSpan w:val="8"/>
            <w:noWrap/>
          </w:tcPr>
          <w:p w14:paraId="5BB100E5"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                                     Initial State (1995)</w:t>
            </w:r>
          </w:p>
        </w:tc>
      </w:tr>
      <w:tr w:rsidR="000D0672" w:rsidRPr="000D0672" w14:paraId="36014393" w14:textId="77777777" w:rsidTr="008F58FA">
        <w:trPr>
          <w:trHeight w:val="338"/>
        </w:trPr>
        <w:tc>
          <w:tcPr>
            <w:tcW w:w="897" w:type="dxa"/>
            <w:vMerge w:val="restart"/>
            <w:textDirection w:val="btLr"/>
          </w:tcPr>
          <w:p w14:paraId="27605A03" w14:textId="77777777" w:rsidR="009B6031" w:rsidRPr="000D0672" w:rsidRDefault="009B6031" w:rsidP="009B6031">
            <w:pPr>
              <w:ind w:left="113" w:right="113"/>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sz w:val="24"/>
                <w:szCs w:val="24"/>
                <w:lang w:eastAsia="en-ZA"/>
              </w:rPr>
              <w:t xml:space="preserve">                    </w:t>
            </w:r>
            <w:r w:rsidRPr="000D0672">
              <w:rPr>
                <w:rFonts w:ascii="Times New Roman" w:eastAsia="Times New Roman" w:hAnsi="Times New Roman" w:cs="Times New Roman"/>
                <w:b/>
                <w:sz w:val="24"/>
                <w:szCs w:val="24"/>
                <w:lang w:eastAsia="en-ZA"/>
              </w:rPr>
              <w:t>Final state  (2000)</w:t>
            </w:r>
          </w:p>
        </w:tc>
        <w:tc>
          <w:tcPr>
            <w:tcW w:w="1435" w:type="dxa"/>
            <w:noWrap/>
            <w:hideMark/>
          </w:tcPr>
          <w:p w14:paraId="3669DA11"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w:t>
            </w:r>
          </w:p>
        </w:tc>
        <w:tc>
          <w:tcPr>
            <w:tcW w:w="900" w:type="dxa"/>
            <w:noWrap/>
            <w:hideMark/>
          </w:tcPr>
          <w:p w14:paraId="15DF81C4"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A</w:t>
            </w:r>
          </w:p>
        </w:tc>
        <w:tc>
          <w:tcPr>
            <w:tcW w:w="900" w:type="dxa"/>
            <w:noWrap/>
            <w:hideMark/>
          </w:tcPr>
          <w:p w14:paraId="3A81E989"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BS</w:t>
            </w:r>
          </w:p>
        </w:tc>
        <w:tc>
          <w:tcPr>
            <w:tcW w:w="1000" w:type="dxa"/>
            <w:noWrap/>
            <w:hideMark/>
          </w:tcPr>
          <w:p w14:paraId="24E9027D"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BU</w:t>
            </w:r>
          </w:p>
        </w:tc>
        <w:tc>
          <w:tcPr>
            <w:tcW w:w="900" w:type="dxa"/>
            <w:noWrap/>
            <w:hideMark/>
          </w:tcPr>
          <w:p w14:paraId="1A114776"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G</w:t>
            </w:r>
          </w:p>
        </w:tc>
        <w:tc>
          <w:tcPr>
            <w:tcW w:w="900" w:type="dxa"/>
            <w:noWrap/>
            <w:hideMark/>
          </w:tcPr>
          <w:p w14:paraId="23EF2960"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WB</w:t>
            </w:r>
          </w:p>
        </w:tc>
        <w:tc>
          <w:tcPr>
            <w:tcW w:w="1116" w:type="dxa"/>
            <w:noWrap/>
            <w:hideMark/>
          </w:tcPr>
          <w:p w14:paraId="2913017F"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w:t>
            </w:r>
          </w:p>
        </w:tc>
        <w:tc>
          <w:tcPr>
            <w:tcW w:w="900" w:type="dxa"/>
            <w:noWrap/>
            <w:hideMark/>
          </w:tcPr>
          <w:p w14:paraId="592D32C3"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WV</w:t>
            </w:r>
          </w:p>
        </w:tc>
      </w:tr>
      <w:tr w:rsidR="000D0672" w:rsidRPr="000D0672" w14:paraId="2F8254C5" w14:textId="77777777" w:rsidTr="008F58FA">
        <w:trPr>
          <w:trHeight w:val="338"/>
        </w:trPr>
        <w:tc>
          <w:tcPr>
            <w:tcW w:w="897" w:type="dxa"/>
            <w:vMerge/>
          </w:tcPr>
          <w:p w14:paraId="698A24FC"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73B9B56E"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A</w:t>
            </w:r>
          </w:p>
        </w:tc>
        <w:tc>
          <w:tcPr>
            <w:tcW w:w="900" w:type="dxa"/>
            <w:noWrap/>
            <w:hideMark/>
          </w:tcPr>
          <w:p w14:paraId="36722DA7"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43.67</w:t>
            </w:r>
          </w:p>
        </w:tc>
        <w:tc>
          <w:tcPr>
            <w:tcW w:w="900" w:type="dxa"/>
            <w:noWrap/>
            <w:hideMark/>
          </w:tcPr>
          <w:p w14:paraId="554E40B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8.02</w:t>
            </w:r>
          </w:p>
        </w:tc>
        <w:tc>
          <w:tcPr>
            <w:tcW w:w="1000" w:type="dxa"/>
            <w:noWrap/>
            <w:hideMark/>
          </w:tcPr>
          <w:p w14:paraId="3614F57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1.55</w:t>
            </w:r>
          </w:p>
        </w:tc>
        <w:tc>
          <w:tcPr>
            <w:tcW w:w="900" w:type="dxa"/>
            <w:noWrap/>
            <w:hideMark/>
          </w:tcPr>
          <w:p w14:paraId="5D1A637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3.56</w:t>
            </w:r>
          </w:p>
        </w:tc>
        <w:tc>
          <w:tcPr>
            <w:tcW w:w="900" w:type="dxa"/>
            <w:noWrap/>
            <w:hideMark/>
          </w:tcPr>
          <w:p w14:paraId="5865FE9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1.77</w:t>
            </w:r>
          </w:p>
        </w:tc>
        <w:tc>
          <w:tcPr>
            <w:tcW w:w="1116" w:type="dxa"/>
            <w:noWrap/>
            <w:hideMark/>
          </w:tcPr>
          <w:p w14:paraId="5BE5534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8.60</w:t>
            </w:r>
          </w:p>
        </w:tc>
        <w:tc>
          <w:tcPr>
            <w:tcW w:w="900" w:type="dxa"/>
            <w:noWrap/>
            <w:hideMark/>
          </w:tcPr>
          <w:p w14:paraId="07B7C16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0.54</w:t>
            </w:r>
          </w:p>
        </w:tc>
      </w:tr>
      <w:tr w:rsidR="000D0672" w:rsidRPr="000D0672" w14:paraId="04D759CD" w14:textId="77777777" w:rsidTr="008F58FA">
        <w:trPr>
          <w:trHeight w:val="338"/>
        </w:trPr>
        <w:tc>
          <w:tcPr>
            <w:tcW w:w="897" w:type="dxa"/>
            <w:vMerge/>
          </w:tcPr>
          <w:p w14:paraId="35FADBB0"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73CACBC5"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BS</w:t>
            </w:r>
          </w:p>
        </w:tc>
        <w:tc>
          <w:tcPr>
            <w:tcW w:w="900" w:type="dxa"/>
            <w:noWrap/>
            <w:hideMark/>
          </w:tcPr>
          <w:p w14:paraId="45F846C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13.86</w:t>
            </w:r>
          </w:p>
        </w:tc>
        <w:tc>
          <w:tcPr>
            <w:tcW w:w="900" w:type="dxa"/>
            <w:noWrap/>
            <w:hideMark/>
          </w:tcPr>
          <w:p w14:paraId="60C0A7E5"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41.34</w:t>
            </w:r>
          </w:p>
        </w:tc>
        <w:tc>
          <w:tcPr>
            <w:tcW w:w="1000" w:type="dxa"/>
            <w:noWrap/>
            <w:hideMark/>
          </w:tcPr>
          <w:p w14:paraId="59F5E75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2.78</w:t>
            </w:r>
          </w:p>
        </w:tc>
        <w:tc>
          <w:tcPr>
            <w:tcW w:w="900" w:type="dxa"/>
            <w:noWrap/>
            <w:hideMark/>
          </w:tcPr>
          <w:p w14:paraId="49B8C4B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5.65</w:t>
            </w:r>
          </w:p>
        </w:tc>
        <w:tc>
          <w:tcPr>
            <w:tcW w:w="900" w:type="dxa"/>
            <w:noWrap/>
            <w:hideMark/>
          </w:tcPr>
          <w:p w14:paraId="505F0DE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w:t>
            </w:r>
          </w:p>
        </w:tc>
        <w:tc>
          <w:tcPr>
            <w:tcW w:w="1116" w:type="dxa"/>
            <w:noWrap/>
            <w:hideMark/>
          </w:tcPr>
          <w:p w14:paraId="69A5089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1.59</w:t>
            </w:r>
          </w:p>
        </w:tc>
        <w:tc>
          <w:tcPr>
            <w:tcW w:w="900" w:type="dxa"/>
            <w:noWrap/>
            <w:hideMark/>
          </w:tcPr>
          <w:p w14:paraId="7B47997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0.93</w:t>
            </w:r>
          </w:p>
        </w:tc>
      </w:tr>
      <w:tr w:rsidR="000D0672" w:rsidRPr="000D0672" w14:paraId="09E2C3D9" w14:textId="77777777" w:rsidTr="008F58FA">
        <w:trPr>
          <w:trHeight w:val="338"/>
        </w:trPr>
        <w:tc>
          <w:tcPr>
            <w:tcW w:w="897" w:type="dxa"/>
            <w:vMerge/>
          </w:tcPr>
          <w:p w14:paraId="549CD2C8"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1F4F1D2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BU</w:t>
            </w:r>
          </w:p>
        </w:tc>
        <w:tc>
          <w:tcPr>
            <w:tcW w:w="900" w:type="dxa"/>
            <w:noWrap/>
            <w:hideMark/>
          </w:tcPr>
          <w:p w14:paraId="391EE4A5"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36.42</w:t>
            </w:r>
          </w:p>
        </w:tc>
        <w:tc>
          <w:tcPr>
            <w:tcW w:w="900" w:type="dxa"/>
            <w:noWrap/>
            <w:hideMark/>
          </w:tcPr>
          <w:p w14:paraId="7136689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21.39</w:t>
            </w:r>
          </w:p>
        </w:tc>
        <w:tc>
          <w:tcPr>
            <w:tcW w:w="1000" w:type="dxa"/>
            <w:noWrap/>
            <w:hideMark/>
          </w:tcPr>
          <w:p w14:paraId="4F57D3E8"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68.89</w:t>
            </w:r>
          </w:p>
        </w:tc>
        <w:tc>
          <w:tcPr>
            <w:tcW w:w="900" w:type="dxa"/>
            <w:noWrap/>
            <w:hideMark/>
          </w:tcPr>
          <w:p w14:paraId="77693DC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23.80</w:t>
            </w:r>
          </w:p>
        </w:tc>
        <w:tc>
          <w:tcPr>
            <w:tcW w:w="900" w:type="dxa"/>
            <w:noWrap/>
            <w:hideMark/>
          </w:tcPr>
          <w:p w14:paraId="1B73D49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20.23</w:t>
            </w:r>
          </w:p>
        </w:tc>
        <w:tc>
          <w:tcPr>
            <w:tcW w:w="1116" w:type="dxa"/>
            <w:noWrap/>
            <w:hideMark/>
          </w:tcPr>
          <w:p w14:paraId="45B02BE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16.29</w:t>
            </w:r>
          </w:p>
        </w:tc>
        <w:tc>
          <w:tcPr>
            <w:tcW w:w="900" w:type="dxa"/>
            <w:noWrap/>
            <w:hideMark/>
          </w:tcPr>
          <w:p w14:paraId="1292195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16.56</w:t>
            </w:r>
          </w:p>
        </w:tc>
      </w:tr>
      <w:tr w:rsidR="000D0672" w:rsidRPr="000D0672" w14:paraId="161E0215" w14:textId="77777777" w:rsidTr="008F58FA">
        <w:trPr>
          <w:trHeight w:val="338"/>
        </w:trPr>
        <w:tc>
          <w:tcPr>
            <w:tcW w:w="897" w:type="dxa"/>
            <w:vMerge/>
          </w:tcPr>
          <w:p w14:paraId="5B8019DF"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5C6D6922"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G</w:t>
            </w:r>
          </w:p>
        </w:tc>
        <w:tc>
          <w:tcPr>
            <w:tcW w:w="900" w:type="dxa"/>
            <w:noWrap/>
            <w:hideMark/>
          </w:tcPr>
          <w:p w14:paraId="6C67377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11.13</w:t>
            </w:r>
          </w:p>
        </w:tc>
        <w:tc>
          <w:tcPr>
            <w:tcW w:w="900" w:type="dxa"/>
            <w:noWrap/>
            <w:hideMark/>
          </w:tcPr>
          <w:p w14:paraId="4EC86CB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12.75</w:t>
            </w:r>
          </w:p>
        </w:tc>
        <w:tc>
          <w:tcPr>
            <w:tcW w:w="1000" w:type="dxa"/>
            <w:noWrap/>
            <w:hideMark/>
          </w:tcPr>
          <w:p w14:paraId="7A00364B"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3.07</w:t>
            </w:r>
          </w:p>
        </w:tc>
        <w:tc>
          <w:tcPr>
            <w:tcW w:w="900" w:type="dxa"/>
            <w:noWrap/>
            <w:hideMark/>
          </w:tcPr>
          <w:p w14:paraId="752FDED1"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40.95</w:t>
            </w:r>
          </w:p>
        </w:tc>
        <w:tc>
          <w:tcPr>
            <w:tcW w:w="900" w:type="dxa"/>
            <w:noWrap/>
            <w:hideMark/>
          </w:tcPr>
          <w:p w14:paraId="4883F6A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7.639</w:t>
            </w:r>
          </w:p>
        </w:tc>
        <w:tc>
          <w:tcPr>
            <w:tcW w:w="1116" w:type="dxa"/>
            <w:noWrap/>
            <w:hideMark/>
          </w:tcPr>
          <w:p w14:paraId="09995E5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9.25</w:t>
            </w:r>
          </w:p>
        </w:tc>
        <w:tc>
          <w:tcPr>
            <w:tcW w:w="900" w:type="dxa"/>
            <w:noWrap/>
            <w:hideMark/>
          </w:tcPr>
          <w:p w14:paraId="5BC455D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9.29</w:t>
            </w:r>
          </w:p>
        </w:tc>
      </w:tr>
      <w:tr w:rsidR="000D0672" w:rsidRPr="000D0672" w14:paraId="08BBE157" w14:textId="77777777" w:rsidTr="008F58FA">
        <w:trPr>
          <w:trHeight w:val="338"/>
        </w:trPr>
        <w:tc>
          <w:tcPr>
            <w:tcW w:w="897" w:type="dxa"/>
            <w:vMerge/>
          </w:tcPr>
          <w:p w14:paraId="1842A577"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4FD284C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WB</w:t>
            </w:r>
          </w:p>
        </w:tc>
        <w:tc>
          <w:tcPr>
            <w:tcW w:w="900" w:type="dxa"/>
            <w:noWrap/>
            <w:hideMark/>
          </w:tcPr>
          <w:p w14:paraId="5A3D534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0.69</w:t>
            </w:r>
          </w:p>
        </w:tc>
        <w:tc>
          <w:tcPr>
            <w:tcW w:w="900" w:type="dxa"/>
            <w:noWrap/>
            <w:hideMark/>
          </w:tcPr>
          <w:p w14:paraId="7DB0F4C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0.47</w:t>
            </w:r>
          </w:p>
        </w:tc>
        <w:tc>
          <w:tcPr>
            <w:tcW w:w="1000" w:type="dxa"/>
            <w:noWrap/>
            <w:hideMark/>
          </w:tcPr>
          <w:p w14:paraId="08AC622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1.06</w:t>
            </w:r>
          </w:p>
        </w:tc>
        <w:tc>
          <w:tcPr>
            <w:tcW w:w="900" w:type="dxa"/>
            <w:noWrap/>
            <w:hideMark/>
          </w:tcPr>
          <w:p w14:paraId="583E0114"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1.28</w:t>
            </w:r>
          </w:p>
        </w:tc>
        <w:tc>
          <w:tcPr>
            <w:tcW w:w="900" w:type="dxa"/>
            <w:noWrap/>
            <w:hideMark/>
          </w:tcPr>
          <w:p w14:paraId="5DBC3BB9"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52.34</w:t>
            </w:r>
          </w:p>
        </w:tc>
        <w:tc>
          <w:tcPr>
            <w:tcW w:w="1116" w:type="dxa"/>
            <w:noWrap/>
            <w:hideMark/>
          </w:tcPr>
          <w:p w14:paraId="194C11C9"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0.08</w:t>
            </w:r>
          </w:p>
        </w:tc>
        <w:tc>
          <w:tcPr>
            <w:tcW w:w="900" w:type="dxa"/>
            <w:noWrap/>
            <w:hideMark/>
          </w:tcPr>
          <w:p w14:paraId="1652FCE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0.14</w:t>
            </w:r>
          </w:p>
        </w:tc>
      </w:tr>
      <w:tr w:rsidR="000D0672" w:rsidRPr="000D0672" w14:paraId="0F8279E1" w14:textId="77777777" w:rsidTr="008F58FA">
        <w:trPr>
          <w:trHeight w:val="338"/>
        </w:trPr>
        <w:tc>
          <w:tcPr>
            <w:tcW w:w="897" w:type="dxa"/>
            <w:vMerge/>
          </w:tcPr>
          <w:p w14:paraId="2AC0706B"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33A579F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w:t>
            </w:r>
          </w:p>
        </w:tc>
        <w:tc>
          <w:tcPr>
            <w:tcW w:w="900" w:type="dxa"/>
            <w:noWrap/>
            <w:hideMark/>
          </w:tcPr>
          <w:p w14:paraId="6E458C7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2.29</w:t>
            </w:r>
          </w:p>
        </w:tc>
        <w:tc>
          <w:tcPr>
            <w:tcW w:w="900" w:type="dxa"/>
            <w:noWrap/>
            <w:hideMark/>
          </w:tcPr>
          <w:p w14:paraId="7D2A9BD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10.17</w:t>
            </w:r>
          </w:p>
        </w:tc>
        <w:tc>
          <w:tcPr>
            <w:tcW w:w="1000" w:type="dxa"/>
            <w:noWrap/>
            <w:hideMark/>
          </w:tcPr>
          <w:p w14:paraId="66A9E65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22.65</w:t>
            </w:r>
          </w:p>
        </w:tc>
        <w:tc>
          <w:tcPr>
            <w:tcW w:w="900" w:type="dxa"/>
            <w:noWrap/>
            <w:hideMark/>
          </w:tcPr>
          <w:p w14:paraId="1EF58F7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19.97</w:t>
            </w:r>
          </w:p>
        </w:tc>
        <w:tc>
          <w:tcPr>
            <w:tcW w:w="900" w:type="dxa"/>
            <w:noWrap/>
            <w:hideMark/>
          </w:tcPr>
          <w:p w14:paraId="4D8D7A2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12.69</w:t>
            </w:r>
          </w:p>
        </w:tc>
        <w:tc>
          <w:tcPr>
            <w:tcW w:w="1116" w:type="dxa"/>
            <w:noWrap/>
            <w:hideMark/>
          </w:tcPr>
          <w:p w14:paraId="47934324"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61.58</w:t>
            </w:r>
          </w:p>
        </w:tc>
        <w:tc>
          <w:tcPr>
            <w:tcW w:w="900" w:type="dxa"/>
            <w:noWrap/>
            <w:hideMark/>
          </w:tcPr>
          <w:p w14:paraId="77839F4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14.93</w:t>
            </w:r>
          </w:p>
        </w:tc>
      </w:tr>
      <w:tr w:rsidR="000D0672" w:rsidRPr="000D0672" w14:paraId="2BB30073" w14:textId="77777777" w:rsidTr="008F58FA">
        <w:trPr>
          <w:trHeight w:val="338"/>
        </w:trPr>
        <w:tc>
          <w:tcPr>
            <w:tcW w:w="897" w:type="dxa"/>
            <w:vMerge/>
          </w:tcPr>
          <w:p w14:paraId="1B8A75CC"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29D5CA68"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WV</w:t>
            </w:r>
          </w:p>
        </w:tc>
        <w:tc>
          <w:tcPr>
            <w:tcW w:w="900" w:type="dxa"/>
            <w:noWrap/>
            <w:hideMark/>
          </w:tcPr>
          <w:p w14:paraId="09C2D39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1.94</w:t>
            </w:r>
          </w:p>
        </w:tc>
        <w:tc>
          <w:tcPr>
            <w:tcW w:w="900" w:type="dxa"/>
            <w:noWrap/>
            <w:hideMark/>
          </w:tcPr>
          <w:p w14:paraId="123B4F1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5.86</w:t>
            </w:r>
          </w:p>
        </w:tc>
        <w:tc>
          <w:tcPr>
            <w:tcW w:w="1000" w:type="dxa"/>
            <w:noWrap/>
            <w:hideMark/>
          </w:tcPr>
          <w:p w14:paraId="085546E0"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8.071</w:t>
            </w:r>
          </w:p>
        </w:tc>
        <w:tc>
          <w:tcPr>
            <w:tcW w:w="900" w:type="dxa"/>
            <w:noWrap/>
            <w:hideMark/>
          </w:tcPr>
          <w:p w14:paraId="4A8CB0F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4.79</w:t>
            </w:r>
          </w:p>
        </w:tc>
        <w:tc>
          <w:tcPr>
            <w:tcW w:w="900" w:type="dxa"/>
            <w:noWrap/>
            <w:hideMark/>
          </w:tcPr>
          <w:p w14:paraId="126E4A1A"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5.34</w:t>
            </w:r>
          </w:p>
        </w:tc>
        <w:tc>
          <w:tcPr>
            <w:tcW w:w="1116" w:type="dxa"/>
            <w:noWrap/>
            <w:hideMark/>
          </w:tcPr>
          <w:p w14:paraId="2C1D94C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2.69</w:t>
            </w:r>
          </w:p>
        </w:tc>
        <w:tc>
          <w:tcPr>
            <w:tcW w:w="900" w:type="dxa"/>
            <w:noWrap/>
            <w:hideMark/>
          </w:tcPr>
          <w:p w14:paraId="05E134CB" w14:textId="77777777" w:rsidR="009B6031" w:rsidRPr="000D0672" w:rsidRDefault="009B6031" w:rsidP="009B6031">
            <w:pPr>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57.61</w:t>
            </w:r>
          </w:p>
        </w:tc>
      </w:tr>
      <w:tr w:rsidR="000D0672" w:rsidRPr="000D0672" w14:paraId="338ADB10" w14:textId="77777777" w:rsidTr="008F58FA">
        <w:trPr>
          <w:trHeight w:val="338"/>
        </w:trPr>
        <w:tc>
          <w:tcPr>
            <w:tcW w:w="897" w:type="dxa"/>
            <w:vMerge/>
          </w:tcPr>
          <w:p w14:paraId="0D25182B"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631CDBAC"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 Total</w:t>
            </w:r>
          </w:p>
        </w:tc>
        <w:tc>
          <w:tcPr>
            <w:tcW w:w="900" w:type="dxa"/>
            <w:noWrap/>
            <w:hideMark/>
          </w:tcPr>
          <w:p w14:paraId="65243C36" w14:textId="3FA509A2"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00" w:type="dxa"/>
            <w:noWrap/>
            <w:hideMark/>
          </w:tcPr>
          <w:p w14:paraId="3A26BE95" w14:textId="7FEDDC5E"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000" w:type="dxa"/>
            <w:noWrap/>
            <w:hideMark/>
          </w:tcPr>
          <w:p w14:paraId="7B6A213C" w14:textId="2AF881B8"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00" w:type="dxa"/>
            <w:noWrap/>
            <w:hideMark/>
          </w:tcPr>
          <w:p w14:paraId="3189E319" w14:textId="69D44BCA"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00" w:type="dxa"/>
            <w:noWrap/>
            <w:hideMark/>
          </w:tcPr>
          <w:p w14:paraId="11DA09EE" w14:textId="2D66A8D5"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1116" w:type="dxa"/>
            <w:noWrap/>
            <w:hideMark/>
          </w:tcPr>
          <w:p w14:paraId="74BBACC0" w14:textId="628A04F1"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00" w:type="dxa"/>
            <w:noWrap/>
            <w:hideMark/>
          </w:tcPr>
          <w:p w14:paraId="5EDF31EB" w14:textId="04615925" w:rsidR="009B6031" w:rsidRPr="000D0672" w:rsidRDefault="00340669"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r>
      <w:tr w:rsidR="000D0672" w:rsidRPr="000D0672" w14:paraId="4FA620D5" w14:textId="77777777" w:rsidTr="008F58FA">
        <w:trPr>
          <w:trHeight w:val="338"/>
        </w:trPr>
        <w:tc>
          <w:tcPr>
            <w:tcW w:w="897" w:type="dxa"/>
            <w:vMerge/>
          </w:tcPr>
          <w:p w14:paraId="7102D4B8"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14A783DE"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 Changes</w:t>
            </w:r>
          </w:p>
        </w:tc>
        <w:tc>
          <w:tcPr>
            <w:tcW w:w="900" w:type="dxa"/>
            <w:noWrap/>
            <w:hideMark/>
          </w:tcPr>
          <w:p w14:paraId="797A9A3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56.33</w:t>
            </w:r>
          </w:p>
        </w:tc>
        <w:tc>
          <w:tcPr>
            <w:tcW w:w="900" w:type="dxa"/>
            <w:noWrap/>
            <w:hideMark/>
          </w:tcPr>
          <w:p w14:paraId="6F7AFD2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58.66</w:t>
            </w:r>
          </w:p>
        </w:tc>
        <w:tc>
          <w:tcPr>
            <w:tcW w:w="1000" w:type="dxa"/>
            <w:noWrap/>
            <w:hideMark/>
          </w:tcPr>
          <w:p w14:paraId="5C4EC4F7"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31.11</w:t>
            </w:r>
          </w:p>
        </w:tc>
        <w:tc>
          <w:tcPr>
            <w:tcW w:w="900" w:type="dxa"/>
            <w:noWrap/>
            <w:hideMark/>
          </w:tcPr>
          <w:p w14:paraId="54E7250D"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59.05</w:t>
            </w:r>
          </w:p>
        </w:tc>
        <w:tc>
          <w:tcPr>
            <w:tcW w:w="900" w:type="dxa"/>
            <w:noWrap/>
            <w:hideMark/>
          </w:tcPr>
          <w:p w14:paraId="42853E16"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47.66</w:t>
            </w:r>
          </w:p>
        </w:tc>
        <w:tc>
          <w:tcPr>
            <w:tcW w:w="1116" w:type="dxa"/>
            <w:noWrap/>
            <w:hideMark/>
          </w:tcPr>
          <w:p w14:paraId="0CABAE15"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38.42</w:t>
            </w:r>
          </w:p>
        </w:tc>
        <w:tc>
          <w:tcPr>
            <w:tcW w:w="900" w:type="dxa"/>
            <w:noWrap/>
            <w:hideMark/>
          </w:tcPr>
          <w:p w14:paraId="3142182C"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42.39</w:t>
            </w:r>
          </w:p>
        </w:tc>
      </w:tr>
      <w:tr w:rsidR="000D0672" w:rsidRPr="000D0672" w14:paraId="0BB402A5" w14:textId="77777777" w:rsidTr="008F58FA">
        <w:trPr>
          <w:trHeight w:val="338"/>
        </w:trPr>
        <w:tc>
          <w:tcPr>
            <w:tcW w:w="897" w:type="dxa"/>
            <w:vMerge/>
          </w:tcPr>
          <w:p w14:paraId="334664D8" w14:textId="77777777" w:rsidR="009B6031" w:rsidRPr="000D0672" w:rsidRDefault="009B6031" w:rsidP="009B6031">
            <w:pPr>
              <w:rPr>
                <w:rFonts w:ascii="Times New Roman" w:eastAsia="Times New Roman" w:hAnsi="Times New Roman" w:cs="Times New Roman"/>
                <w:sz w:val="24"/>
                <w:szCs w:val="24"/>
                <w:lang w:eastAsia="en-ZA"/>
              </w:rPr>
            </w:pPr>
          </w:p>
        </w:tc>
        <w:tc>
          <w:tcPr>
            <w:tcW w:w="1435" w:type="dxa"/>
            <w:noWrap/>
            <w:hideMark/>
          </w:tcPr>
          <w:p w14:paraId="2E9787AA" w14:textId="77777777" w:rsidR="009B6031" w:rsidRPr="000D0672" w:rsidRDefault="009B6031" w:rsidP="009B6031">
            <w:pPr>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Image Difference</w:t>
            </w:r>
          </w:p>
        </w:tc>
        <w:tc>
          <w:tcPr>
            <w:tcW w:w="900" w:type="dxa"/>
            <w:noWrap/>
            <w:hideMark/>
          </w:tcPr>
          <w:p w14:paraId="063C4C65"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-126.05</w:t>
            </w:r>
          </w:p>
        </w:tc>
        <w:tc>
          <w:tcPr>
            <w:tcW w:w="900" w:type="dxa"/>
            <w:noWrap/>
            <w:hideMark/>
          </w:tcPr>
          <w:p w14:paraId="524B64AE"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-81.61</w:t>
            </w:r>
          </w:p>
        </w:tc>
        <w:tc>
          <w:tcPr>
            <w:tcW w:w="1000" w:type="dxa"/>
            <w:noWrap/>
            <w:hideMark/>
          </w:tcPr>
          <w:p w14:paraId="31624493"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1705.12</w:t>
            </w:r>
          </w:p>
        </w:tc>
        <w:tc>
          <w:tcPr>
            <w:tcW w:w="900" w:type="dxa"/>
            <w:noWrap/>
            <w:hideMark/>
          </w:tcPr>
          <w:p w14:paraId="21ED7B51"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-51.196</w:t>
            </w:r>
          </w:p>
        </w:tc>
        <w:tc>
          <w:tcPr>
            <w:tcW w:w="900" w:type="dxa"/>
            <w:noWrap/>
            <w:hideMark/>
          </w:tcPr>
          <w:p w14:paraId="2EA0A9F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-97.133</w:t>
            </w:r>
          </w:p>
        </w:tc>
        <w:tc>
          <w:tcPr>
            <w:tcW w:w="1116" w:type="dxa"/>
            <w:noWrap/>
            <w:hideMark/>
          </w:tcPr>
          <w:p w14:paraId="64A46262"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21058.13</w:t>
            </w:r>
          </w:p>
        </w:tc>
        <w:tc>
          <w:tcPr>
            <w:tcW w:w="900" w:type="dxa"/>
            <w:noWrap/>
            <w:hideMark/>
          </w:tcPr>
          <w:p w14:paraId="115F2FA8" w14:textId="77777777" w:rsidR="009B6031" w:rsidRPr="000D0672" w:rsidRDefault="009B6031" w:rsidP="009B6031">
            <w:pPr>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-63.721</w:t>
            </w:r>
          </w:p>
        </w:tc>
      </w:tr>
    </w:tbl>
    <w:p w14:paraId="13D639C7"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1C7345DC" w14:textId="77777777" w:rsidR="009B6031" w:rsidRPr="000D0672" w:rsidRDefault="009B6031" w:rsidP="009B6031">
      <w:pPr>
        <w:spacing w:after="0" w:line="240" w:lineRule="auto"/>
        <w:rPr>
          <w:rFonts w:ascii="Calibri" w:eastAsia="Calibri" w:hAnsi="Calibri" w:cs="Arial"/>
          <w:sz w:val="20"/>
          <w:szCs w:val="20"/>
          <w:lang w:eastAsia="en-ZA"/>
        </w:rPr>
      </w:pPr>
    </w:p>
    <w:p w14:paraId="0D4BD61A" w14:textId="77777777" w:rsidR="009B6031" w:rsidRPr="000D0672" w:rsidRDefault="009B6031" w:rsidP="009B6031">
      <w:pPr>
        <w:spacing w:after="0" w:line="240" w:lineRule="auto"/>
        <w:rPr>
          <w:rFonts w:ascii="Calibri" w:eastAsia="Calibri" w:hAnsi="Calibri" w:cs="Arial"/>
          <w:b/>
          <w:bCs/>
          <w:sz w:val="23"/>
          <w:szCs w:val="23"/>
          <w:lang w:eastAsia="en-ZA"/>
        </w:rPr>
      </w:pPr>
    </w:p>
    <w:p w14:paraId="31615A5E" w14:textId="77777777" w:rsidR="009B6031" w:rsidRPr="000D0672" w:rsidRDefault="009B6031" w:rsidP="009B6031">
      <w:pPr>
        <w:spacing w:after="0" w:line="240" w:lineRule="auto"/>
        <w:rPr>
          <w:rFonts w:ascii="Calibri" w:eastAsia="Calibri" w:hAnsi="Calibri" w:cs="Arial"/>
          <w:sz w:val="20"/>
          <w:szCs w:val="20"/>
          <w:lang w:eastAsia="en-ZA"/>
        </w:rPr>
      </w:pPr>
    </w:p>
    <w:p w14:paraId="7ED4A774" w14:textId="2FB23C94" w:rsidR="009B6031" w:rsidRPr="000D0672" w:rsidRDefault="009B6031" w:rsidP="002031B6">
      <w:pPr>
        <w:keepNext/>
        <w:spacing w:after="200" w:line="276" w:lineRule="auto"/>
        <w:rPr>
          <w:rFonts w:ascii="Times New Roman" w:eastAsia="Calibri" w:hAnsi="Times New Roman" w:cs="Times New Roman"/>
          <w:bCs/>
          <w:sz w:val="24"/>
          <w:szCs w:val="24"/>
          <w:lang w:eastAsia="en-ZA"/>
        </w:rPr>
      </w:pPr>
      <w:bookmarkStart w:id="74" w:name="_Toc9410677"/>
      <w:r w:rsidRPr="000D0672">
        <w:rPr>
          <w:rFonts w:ascii="Times New Roman" w:eastAsia="Calibri" w:hAnsi="Times New Roman" w:cs="Times New Roman"/>
          <w:b/>
          <w:bCs/>
          <w:sz w:val="24"/>
          <w:szCs w:val="24"/>
          <w:lang w:eastAsia="en-ZA"/>
        </w:rPr>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10</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w:t>
      </w:r>
      <w:r w:rsidRPr="000D0672">
        <w:rPr>
          <w:rFonts w:ascii="Times New Roman" w:eastAsia="Calibri" w:hAnsi="Times New Roman" w:cs="Times New Roman"/>
          <w:bCs/>
          <w:sz w:val="24"/>
          <w:szCs w:val="24"/>
          <w:lang w:eastAsia="en-ZA"/>
        </w:rPr>
        <w:t xml:space="preserve"> Percentage change matrix of LULC classes in Ekurhuleni Municipality from 2000 and 2005</w:t>
      </w:r>
      <w:bookmarkEnd w:id="74"/>
      <w:r w:rsidRPr="000D0672">
        <w:rPr>
          <w:rFonts w:ascii="Times New Roman" w:eastAsia="Calibri" w:hAnsi="Times New Roman" w:cs="Times New Roman"/>
          <w:bCs/>
          <w:sz w:val="24"/>
          <w:szCs w:val="24"/>
          <w:lang w:eastAsia="en-ZA"/>
        </w:rPr>
        <w:t xml:space="preserve"> </w:t>
      </w:r>
    </w:p>
    <w:tbl>
      <w:tblPr>
        <w:tblStyle w:val="TableGrid3"/>
        <w:tblpPr w:leftFromText="180" w:rightFromText="180" w:vertAnchor="text" w:horzAnchor="margin" w:tblpY="227"/>
        <w:tblW w:w="8726" w:type="dxa"/>
        <w:tblLook w:val="04A0" w:firstRow="1" w:lastRow="0" w:firstColumn="1" w:lastColumn="0" w:noHBand="0" w:noVBand="1"/>
      </w:tblPr>
      <w:tblGrid>
        <w:gridCol w:w="897"/>
        <w:gridCol w:w="1452"/>
        <w:gridCol w:w="910"/>
        <w:gridCol w:w="910"/>
        <w:gridCol w:w="910"/>
        <w:gridCol w:w="910"/>
        <w:gridCol w:w="1056"/>
        <w:gridCol w:w="910"/>
        <w:gridCol w:w="910"/>
      </w:tblGrid>
      <w:tr w:rsidR="000D0672" w:rsidRPr="000D0672" w14:paraId="3F2ECC37" w14:textId="77777777" w:rsidTr="008F58FA">
        <w:trPr>
          <w:trHeight w:val="346"/>
        </w:trPr>
        <w:tc>
          <w:tcPr>
            <w:tcW w:w="897" w:type="dxa"/>
          </w:tcPr>
          <w:p w14:paraId="3F290F24" w14:textId="77777777" w:rsidR="009B6031" w:rsidRPr="000D0672" w:rsidRDefault="009B6031" w:rsidP="002031B6">
            <w:pPr>
              <w:spacing w:line="276" w:lineRule="auto"/>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 xml:space="preserve">YEAR </w:t>
            </w:r>
          </w:p>
        </w:tc>
        <w:tc>
          <w:tcPr>
            <w:tcW w:w="7829" w:type="dxa"/>
            <w:gridSpan w:val="8"/>
            <w:noWrap/>
          </w:tcPr>
          <w:p w14:paraId="2536B79D"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                                     Initial State (2000)</w:t>
            </w:r>
          </w:p>
        </w:tc>
      </w:tr>
      <w:tr w:rsidR="000D0672" w:rsidRPr="000D0672" w14:paraId="64C88176" w14:textId="77777777" w:rsidTr="008F58FA">
        <w:trPr>
          <w:trHeight w:val="346"/>
        </w:trPr>
        <w:tc>
          <w:tcPr>
            <w:tcW w:w="897" w:type="dxa"/>
            <w:vMerge w:val="restart"/>
            <w:textDirection w:val="btLr"/>
          </w:tcPr>
          <w:p w14:paraId="015D2D15" w14:textId="77777777" w:rsidR="009B6031" w:rsidRPr="000D0672" w:rsidRDefault="009B6031" w:rsidP="002031B6">
            <w:pPr>
              <w:spacing w:line="276" w:lineRule="auto"/>
              <w:ind w:left="113" w:right="113"/>
              <w:rPr>
                <w:rFonts w:ascii="Times New Roman" w:eastAsia="Times New Roman" w:hAnsi="Times New Roman" w:cs="Times New Roman"/>
                <w:sz w:val="24"/>
                <w:szCs w:val="24"/>
                <w:lang w:eastAsia="en-ZA"/>
              </w:rPr>
            </w:pPr>
            <w:r w:rsidRPr="000D0672">
              <w:rPr>
                <w:rFonts w:ascii="Times New Roman" w:eastAsia="Times New Roman" w:hAnsi="Times New Roman" w:cs="Times New Roman"/>
                <w:b/>
                <w:sz w:val="24"/>
                <w:szCs w:val="24"/>
                <w:lang w:eastAsia="en-ZA"/>
              </w:rPr>
              <w:t xml:space="preserve">           Final state  (2005)</w:t>
            </w:r>
          </w:p>
        </w:tc>
        <w:tc>
          <w:tcPr>
            <w:tcW w:w="1452" w:type="dxa"/>
            <w:noWrap/>
            <w:hideMark/>
          </w:tcPr>
          <w:p w14:paraId="6E971C99"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w:t>
            </w:r>
          </w:p>
        </w:tc>
        <w:tc>
          <w:tcPr>
            <w:tcW w:w="910" w:type="dxa"/>
            <w:noWrap/>
            <w:hideMark/>
          </w:tcPr>
          <w:p w14:paraId="36310C99"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BU</w:t>
            </w:r>
          </w:p>
        </w:tc>
        <w:tc>
          <w:tcPr>
            <w:tcW w:w="910" w:type="dxa"/>
            <w:noWrap/>
            <w:hideMark/>
          </w:tcPr>
          <w:p w14:paraId="12BD2812"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WV</w:t>
            </w:r>
          </w:p>
        </w:tc>
        <w:tc>
          <w:tcPr>
            <w:tcW w:w="910" w:type="dxa"/>
            <w:noWrap/>
            <w:hideMark/>
          </w:tcPr>
          <w:p w14:paraId="7DB6EFE2"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w:t>
            </w:r>
          </w:p>
        </w:tc>
        <w:tc>
          <w:tcPr>
            <w:tcW w:w="910" w:type="dxa"/>
            <w:noWrap/>
            <w:hideMark/>
          </w:tcPr>
          <w:p w14:paraId="6E1DBDE4"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G</w:t>
            </w:r>
          </w:p>
        </w:tc>
        <w:tc>
          <w:tcPr>
            <w:tcW w:w="917" w:type="dxa"/>
            <w:noWrap/>
            <w:hideMark/>
          </w:tcPr>
          <w:p w14:paraId="060AB95C"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A</w:t>
            </w:r>
          </w:p>
        </w:tc>
        <w:tc>
          <w:tcPr>
            <w:tcW w:w="910" w:type="dxa"/>
            <w:noWrap/>
            <w:hideMark/>
          </w:tcPr>
          <w:p w14:paraId="6475B6B1"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WB</w:t>
            </w:r>
          </w:p>
        </w:tc>
        <w:tc>
          <w:tcPr>
            <w:tcW w:w="910" w:type="dxa"/>
            <w:noWrap/>
            <w:hideMark/>
          </w:tcPr>
          <w:p w14:paraId="12EE8DF4"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BS</w:t>
            </w:r>
          </w:p>
        </w:tc>
      </w:tr>
      <w:tr w:rsidR="000D0672" w:rsidRPr="000D0672" w14:paraId="6A23ED6B" w14:textId="77777777" w:rsidTr="008F58FA">
        <w:trPr>
          <w:trHeight w:val="346"/>
        </w:trPr>
        <w:tc>
          <w:tcPr>
            <w:tcW w:w="897" w:type="dxa"/>
            <w:vMerge/>
          </w:tcPr>
          <w:p w14:paraId="7B1B7211"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66F3ED16"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BU</w:t>
            </w:r>
          </w:p>
        </w:tc>
        <w:tc>
          <w:tcPr>
            <w:tcW w:w="910" w:type="dxa"/>
            <w:noWrap/>
            <w:hideMark/>
          </w:tcPr>
          <w:p w14:paraId="36DB4906"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37.72</w:t>
            </w:r>
          </w:p>
        </w:tc>
        <w:tc>
          <w:tcPr>
            <w:tcW w:w="910" w:type="dxa"/>
            <w:noWrap/>
            <w:hideMark/>
          </w:tcPr>
          <w:p w14:paraId="158D3177"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27.56</w:t>
            </w:r>
          </w:p>
        </w:tc>
        <w:tc>
          <w:tcPr>
            <w:tcW w:w="910" w:type="dxa"/>
            <w:noWrap/>
            <w:hideMark/>
          </w:tcPr>
          <w:p w14:paraId="64AF643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10.23</w:t>
            </w:r>
          </w:p>
        </w:tc>
        <w:tc>
          <w:tcPr>
            <w:tcW w:w="910" w:type="dxa"/>
            <w:noWrap/>
            <w:hideMark/>
          </w:tcPr>
          <w:p w14:paraId="37A57956"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6.85</w:t>
            </w:r>
          </w:p>
        </w:tc>
        <w:tc>
          <w:tcPr>
            <w:tcW w:w="917" w:type="dxa"/>
            <w:noWrap/>
            <w:hideMark/>
          </w:tcPr>
          <w:p w14:paraId="622CB7C6"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10.59</w:t>
            </w:r>
          </w:p>
        </w:tc>
        <w:tc>
          <w:tcPr>
            <w:tcW w:w="910" w:type="dxa"/>
            <w:noWrap/>
            <w:hideMark/>
          </w:tcPr>
          <w:p w14:paraId="68931778"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15.23</w:t>
            </w:r>
          </w:p>
        </w:tc>
        <w:tc>
          <w:tcPr>
            <w:tcW w:w="910" w:type="dxa"/>
            <w:noWrap/>
            <w:hideMark/>
          </w:tcPr>
          <w:p w14:paraId="6DF8500D"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35.10</w:t>
            </w:r>
          </w:p>
        </w:tc>
      </w:tr>
      <w:tr w:rsidR="000D0672" w:rsidRPr="000D0672" w14:paraId="5DD721FC" w14:textId="77777777" w:rsidTr="008F58FA">
        <w:trPr>
          <w:trHeight w:val="346"/>
        </w:trPr>
        <w:tc>
          <w:tcPr>
            <w:tcW w:w="897" w:type="dxa"/>
            <w:vMerge/>
          </w:tcPr>
          <w:p w14:paraId="7F5814E2"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71261B55"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WV</w:t>
            </w:r>
          </w:p>
        </w:tc>
        <w:tc>
          <w:tcPr>
            <w:tcW w:w="910" w:type="dxa"/>
            <w:noWrap/>
            <w:hideMark/>
          </w:tcPr>
          <w:p w14:paraId="5DF3882F"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8.78</w:t>
            </w:r>
          </w:p>
        </w:tc>
        <w:tc>
          <w:tcPr>
            <w:tcW w:w="910" w:type="dxa"/>
            <w:noWrap/>
            <w:hideMark/>
          </w:tcPr>
          <w:p w14:paraId="62BC5A19"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46.86</w:t>
            </w:r>
          </w:p>
        </w:tc>
        <w:tc>
          <w:tcPr>
            <w:tcW w:w="910" w:type="dxa"/>
            <w:noWrap/>
            <w:hideMark/>
          </w:tcPr>
          <w:p w14:paraId="6ED967EA"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3.02</w:t>
            </w:r>
          </w:p>
        </w:tc>
        <w:tc>
          <w:tcPr>
            <w:tcW w:w="910" w:type="dxa"/>
            <w:noWrap/>
            <w:hideMark/>
          </w:tcPr>
          <w:p w14:paraId="25747F5C"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3.35</w:t>
            </w:r>
          </w:p>
        </w:tc>
        <w:tc>
          <w:tcPr>
            <w:tcW w:w="917" w:type="dxa"/>
            <w:noWrap/>
            <w:hideMark/>
          </w:tcPr>
          <w:p w14:paraId="0146AFF0"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3.67</w:t>
            </w:r>
          </w:p>
        </w:tc>
        <w:tc>
          <w:tcPr>
            <w:tcW w:w="910" w:type="dxa"/>
            <w:noWrap/>
            <w:hideMark/>
          </w:tcPr>
          <w:p w14:paraId="0FD8308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3.85</w:t>
            </w:r>
          </w:p>
        </w:tc>
        <w:tc>
          <w:tcPr>
            <w:tcW w:w="910" w:type="dxa"/>
            <w:noWrap/>
            <w:hideMark/>
          </w:tcPr>
          <w:p w14:paraId="73CB6B0F"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2.88</w:t>
            </w:r>
          </w:p>
        </w:tc>
      </w:tr>
      <w:tr w:rsidR="000D0672" w:rsidRPr="000D0672" w14:paraId="36FE6F98" w14:textId="77777777" w:rsidTr="008F58FA">
        <w:trPr>
          <w:trHeight w:val="346"/>
        </w:trPr>
        <w:tc>
          <w:tcPr>
            <w:tcW w:w="897" w:type="dxa"/>
            <w:vMerge/>
          </w:tcPr>
          <w:p w14:paraId="213FA8A0"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2234C111"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w:t>
            </w:r>
          </w:p>
        </w:tc>
        <w:tc>
          <w:tcPr>
            <w:tcW w:w="910" w:type="dxa"/>
            <w:noWrap/>
            <w:hideMark/>
          </w:tcPr>
          <w:p w14:paraId="5CDF72D4"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1.48</w:t>
            </w:r>
          </w:p>
        </w:tc>
        <w:tc>
          <w:tcPr>
            <w:tcW w:w="910" w:type="dxa"/>
            <w:noWrap/>
            <w:hideMark/>
          </w:tcPr>
          <w:p w14:paraId="03451E10"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0.80</w:t>
            </w:r>
          </w:p>
        </w:tc>
        <w:tc>
          <w:tcPr>
            <w:tcW w:w="910" w:type="dxa"/>
            <w:noWrap/>
            <w:hideMark/>
          </w:tcPr>
          <w:p w14:paraId="0D9F06A2"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40.45</w:t>
            </w:r>
          </w:p>
        </w:tc>
        <w:tc>
          <w:tcPr>
            <w:tcW w:w="910" w:type="dxa"/>
            <w:noWrap/>
            <w:hideMark/>
          </w:tcPr>
          <w:p w14:paraId="28CE3EE3"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7" w:type="dxa"/>
            <w:noWrap/>
            <w:hideMark/>
          </w:tcPr>
          <w:p w14:paraId="0B4F4044"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2.20</w:t>
            </w:r>
          </w:p>
        </w:tc>
        <w:tc>
          <w:tcPr>
            <w:tcW w:w="910" w:type="dxa"/>
            <w:noWrap/>
            <w:hideMark/>
          </w:tcPr>
          <w:p w14:paraId="7A613436"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11.56</w:t>
            </w:r>
          </w:p>
        </w:tc>
        <w:tc>
          <w:tcPr>
            <w:tcW w:w="910" w:type="dxa"/>
            <w:noWrap/>
            <w:hideMark/>
          </w:tcPr>
          <w:p w14:paraId="7E1CEEB4"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5.48</w:t>
            </w:r>
          </w:p>
        </w:tc>
      </w:tr>
      <w:tr w:rsidR="000D0672" w:rsidRPr="000D0672" w14:paraId="7D08330A" w14:textId="77777777" w:rsidTr="008F58FA">
        <w:trPr>
          <w:trHeight w:val="346"/>
        </w:trPr>
        <w:tc>
          <w:tcPr>
            <w:tcW w:w="897" w:type="dxa"/>
            <w:vMerge/>
          </w:tcPr>
          <w:p w14:paraId="5A0BEBF7"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16684317"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G</w:t>
            </w:r>
          </w:p>
        </w:tc>
        <w:tc>
          <w:tcPr>
            <w:tcW w:w="910" w:type="dxa"/>
            <w:noWrap/>
            <w:hideMark/>
          </w:tcPr>
          <w:p w14:paraId="38E29376"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22.78</w:t>
            </w:r>
          </w:p>
        </w:tc>
        <w:tc>
          <w:tcPr>
            <w:tcW w:w="910" w:type="dxa"/>
            <w:noWrap/>
            <w:hideMark/>
          </w:tcPr>
          <w:p w14:paraId="673FE1F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10.56</w:t>
            </w:r>
          </w:p>
        </w:tc>
        <w:tc>
          <w:tcPr>
            <w:tcW w:w="910" w:type="dxa"/>
            <w:noWrap/>
            <w:hideMark/>
          </w:tcPr>
          <w:p w14:paraId="18CDBC18"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17.34</w:t>
            </w:r>
          </w:p>
        </w:tc>
        <w:tc>
          <w:tcPr>
            <w:tcW w:w="910" w:type="dxa"/>
            <w:noWrap/>
            <w:hideMark/>
          </w:tcPr>
          <w:p w14:paraId="27B5B0FF"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43.10</w:t>
            </w:r>
          </w:p>
        </w:tc>
        <w:tc>
          <w:tcPr>
            <w:tcW w:w="917" w:type="dxa"/>
            <w:noWrap/>
            <w:hideMark/>
          </w:tcPr>
          <w:p w14:paraId="0053FD09"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18.24</w:t>
            </w:r>
          </w:p>
        </w:tc>
        <w:tc>
          <w:tcPr>
            <w:tcW w:w="910" w:type="dxa"/>
            <w:noWrap/>
            <w:hideMark/>
          </w:tcPr>
          <w:p w14:paraId="311EDFF1"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w:t>
            </w:r>
          </w:p>
        </w:tc>
        <w:tc>
          <w:tcPr>
            <w:tcW w:w="910" w:type="dxa"/>
            <w:noWrap/>
            <w:hideMark/>
          </w:tcPr>
          <w:p w14:paraId="0881F7B3"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8.96</w:t>
            </w:r>
          </w:p>
        </w:tc>
      </w:tr>
      <w:tr w:rsidR="000D0672" w:rsidRPr="000D0672" w14:paraId="2EB41619" w14:textId="77777777" w:rsidTr="008F58FA">
        <w:trPr>
          <w:trHeight w:val="346"/>
        </w:trPr>
        <w:tc>
          <w:tcPr>
            <w:tcW w:w="897" w:type="dxa"/>
            <w:vMerge/>
          </w:tcPr>
          <w:p w14:paraId="3E9AFC7F"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5AD56356"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A</w:t>
            </w:r>
          </w:p>
        </w:tc>
        <w:tc>
          <w:tcPr>
            <w:tcW w:w="910" w:type="dxa"/>
            <w:noWrap/>
            <w:hideMark/>
          </w:tcPr>
          <w:p w14:paraId="4750B3DB"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26.45</w:t>
            </w:r>
          </w:p>
        </w:tc>
        <w:tc>
          <w:tcPr>
            <w:tcW w:w="910" w:type="dxa"/>
            <w:noWrap/>
            <w:hideMark/>
          </w:tcPr>
          <w:p w14:paraId="7E10BBAF"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5.26</w:t>
            </w:r>
          </w:p>
        </w:tc>
        <w:tc>
          <w:tcPr>
            <w:tcW w:w="910" w:type="dxa"/>
            <w:noWrap/>
            <w:hideMark/>
          </w:tcPr>
          <w:p w14:paraId="62FD34B0"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23.47</w:t>
            </w:r>
          </w:p>
        </w:tc>
        <w:tc>
          <w:tcPr>
            <w:tcW w:w="910" w:type="dxa"/>
            <w:noWrap/>
            <w:hideMark/>
          </w:tcPr>
          <w:p w14:paraId="26DB378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20.56</w:t>
            </w:r>
          </w:p>
        </w:tc>
        <w:tc>
          <w:tcPr>
            <w:tcW w:w="917" w:type="dxa"/>
            <w:noWrap/>
            <w:hideMark/>
          </w:tcPr>
          <w:p w14:paraId="42EF007A"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56.78</w:t>
            </w:r>
          </w:p>
        </w:tc>
        <w:tc>
          <w:tcPr>
            <w:tcW w:w="910" w:type="dxa"/>
            <w:noWrap/>
            <w:hideMark/>
          </w:tcPr>
          <w:p w14:paraId="65F22382"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1.58</w:t>
            </w:r>
          </w:p>
        </w:tc>
        <w:tc>
          <w:tcPr>
            <w:tcW w:w="910" w:type="dxa"/>
            <w:noWrap/>
            <w:hideMark/>
          </w:tcPr>
          <w:p w14:paraId="15490E3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1.67</w:t>
            </w:r>
          </w:p>
        </w:tc>
      </w:tr>
      <w:tr w:rsidR="000D0672" w:rsidRPr="000D0672" w14:paraId="2A5DC99E" w14:textId="77777777" w:rsidTr="008F58FA">
        <w:trPr>
          <w:trHeight w:val="346"/>
        </w:trPr>
        <w:tc>
          <w:tcPr>
            <w:tcW w:w="897" w:type="dxa"/>
            <w:vMerge/>
          </w:tcPr>
          <w:p w14:paraId="4DC0920D"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6FAFD5CF"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WB</w:t>
            </w:r>
          </w:p>
        </w:tc>
        <w:tc>
          <w:tcPr>
            <w:tcW w:w="910" w:type="dxa"/>
            <w:noWrap/>
            <w:hideMark/>
          </w:tcPr>
          <w:p w14:paraId="47AA6547"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1.56</w:t>
            </w:r>
          </w:p>
        </w:tc>
        <w:tc>
          <w:tcPr>
            <w:tcW w:w="910" w:type="dxa"/>
            <w:noWrap/>
            <w:hideMark/>
          </w:tcPr>
          <w:p w14:paraId="6EFC3107"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w:t>
            </w:r>
          </w:p>
        </w:tc>
        <w:tc>
          <w:tcPr>
            <w:tcW w:w="910" w:type="dxa"/>
            <w:noWrap/>
            <w:hideMark/>
          </w:tcPr>
          <w:p w14:paraId="5BF1CA62"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5.49</w:t>
            </w:r>
          </w:p>
        </w:tc>
        <w:tc>
          <w:tcPr>
            <w:tcW w:w="910" w:type="dxa"/>
            <w:noWrap/>
            <w:hideMark/>
          </w:tcPr>
          <w:p w14:paraId="65EE00B8"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2.69</w:t>
            </w:r>
          </w:p>
        </w:tc>
        <w:tc>
          <w:tcPr>
            <w:tcW w:w="917" w:type="dxa"/>
            <w:noWrap/>
            <w:hideMark/>
          </w:tcPr>
          <w:p w14:paraId="769E7AF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2.46</w:t>
            </w:r>
          </w:p>
        </w:tc>
        <w:tc>
          <w:tcPr>
            <w:tcW w:w="910" w:type="dxa"/>
            <w:noWrap/>
            <w:hideMark/>
          </w:tcPr>
          <w:p w14:paraId="38E14E8C"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66.78</w:t>
            </w:r>
          </w:p>
        </w:tc>
        <w:tc>
          <w:tcPr>
            <w:tcW w:w="910" w:type="dxa"/>
            <w:noWrap/>
            <w:hideMark/>
          </w:tcPr>
          <w:p w14:paraId="368F1678"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2.34</w:t>
            </w:r>
          </w:p>
        </w:tc>
      </w:tr>
      <w:tr w:rsidR="000D0672" w:rsidRPr="000D0672" w14:paraId="36922E68" w14:textId="77777777" w:rsidTr="008F58FA">
        <w:trPr>
          <w:trHeight w:val="346"/>
        </w:trPr>
        <w:tc>
          <w:tcPr>
            <w:tcW w:w="897" w:type="dxa"/>
            <w:vMerge/>
          </w:tcPr>
          <w:p w14:paraId="6B0C8BEF"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5B615259"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BS</w:t>
            </w:r>
          </w:p>
        </w:tc>
        <w:tc>
          <w:tcPr>
            <w:tcW w:w="910" w:type="dxa"/>
            <w:noWrap/>
            <w:hideMark/>
          </w:tcPr>
          <w:p w14:paraId="3FA10A5B"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1.23</w:t>
            </w:r>
          </w:p>
        </w:tc>
        <w:tc>
          <w:tcPr>
            <w:tcW w:w="910" w:type="dxa"/>
            <w:noWrap/>
            <w:hideMark/>
          </w:tcPr>
          <w:p w14:paraId="20171FB9"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8.96</w:t>
            </w:r>
          </w:p>
        </w:tc>
        <w:tc>
          <w:tcPr>
            <w:tcW w:w="910" w:type="dxa"/>
            <w:noWrap/>
            <w:hideMark/>
          </w:tcPr>
          <w:p w14:paraId="3228CDCE"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0</w:t>
            </w:r>
          </w:p>
        </w:tc>
        <w:tc>
          <w:tcPr>
            <w:tcW w:w="910" w:type="dxa"/>
            <w:noWrap/>
            <w:hideMark/>
          </w:tcPr>
          <w:p w14:paraId="626C2A41"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13.45</w:t>
            </w:r>
          </w:p>
        </w:tc>
        <w:tc>
          <w:tcPr>
            <w:tcW w:w="917" w:type="dxa"/>
            <w:noWrap/>
            <w:hideMark/>
          </w:tcPr>
          <w:p w14:paraId="6A9DF852"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5.86</w:t>
            </w:r>
          </w:p>
        </w:tc>
        <w:tc>
          <w:tcPr>
            <w:tcW w:w="910" w:type="dxa"/>
            <w:noWrap/>
            <w:hideMark/>
          </w:tcPr>
          <w:p w14:paraId="494C5388"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w:t>
            </w:r>
          </w:p>
        </w:tc>
        <w:tc>
          <w:tcPr>
            <w:tcW w:w="910" w:type="dxa"/>
            <w:noWrap/>
            <w:hideMark/>
          </w:tcPr>
          <w:p w14:paraId="102D57E9" w14:textId="77777777" w:rsidR="009B6031" w:rsidRPr="000D0672" w:rsidRDefault="009B6031" w:rsidP="002031B6">
            <w:pPr>
              <w:spacing w:line="276" w:lineRule="auto"/>
              <w:jc w:val="right"/>
              <w:rPr>
                <w:rFonts w:ascii="Times New Roman" w:eastAsia="Times New Roman" w:hAnsi="Times New Roman" w:cs="Times New Roman"/>
                <w:b/>
                <w:sz w:val="24"/>
                <w:szCs w:val="24"/>
                <w:lang w:eastAsia="en-ZA"/>
              </w:rPr>
            </w:pPr>
            <w:r w:rsidRPr="000D0672">
              <w:rPr>
                <w:rFonts w:ascii="Times New Roman" w:eastAsia="Times New Roman" w:hAnsi="Times New Roman" w:cs="Times New Roman"/>
                <w:b/>
                <w:sz w:val="24"/>
                <w:szCs w:val="24"/>
                <w:lang w:eastAsia="en-ZA"/>
              </w:rPr>
              <w:t>43.57</w:t>
            </w:r>
          </w:p>
        </w:tc>
      </w:tr>
      <w:tr w:rsidR="000D0672" w:rsidRPr="000D0672" w14:paraId="26D4D791" w14:textId="77777777" w:rsidTr="008F58FA">
        <w:trPr>
          <w:trHeight w:val="346"/>
        </w:trPr>
        <w:tc>
          <w:tcPr>
            <w:tcW w:w="897" w:type="dxa"/>
            <w:vMerge/>
          </w:tcPr>
          <w:p w14:paraId="210B1E6E"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429B22D9"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 Total</w:t>
            </w:r>
          </w:p>
        </w:tc>
        <w:tc>
          <w:tcPr>
            <w:tcW w:w="910" w:type="dxa"/>
            <w:noWrap/>
            <w:hideMark/>
          </w:tcPr>
          <w:p w14:paraId="5494C436" w14:textId="5BA715DC"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0" w:type="dxa"/>
            <w:noWrap/>
            <w:hideMark/>
          </w:tcPr>
          <w:p w14:paraId="6A381C3D" w14:textId="483F9E11"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0" w:type="dxa"/>
            <w:noWrap/>
            <w:hideMark/>
          </w:tcPr>
          <w:p w14:paraId="05A03B16" w14:textId="4B06B6C6"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0" w:type="dxa"/>
            <w:noWrap/>
            <w:hideMark/>
          </w:tcPr>
          <w:p w14:paraId="6F07762F" w14:textId="6FE96F24"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7" w:type="dxa"/>
            <w:noWrap/>
            <w:hideMark/>
          </w:tcPr>
          <w:p w14:paraId="0C4DD5F3" w14:textId="3081252E"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0" w:type="dxa"/>
            <w:noWrap/>
            <w:hideMark/>
          </w:tcPr>
          <w:p w14:paraId="21157BE8" w14:textId="66253DD1"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c>
          <w:tcPr>
            <w:tcW w:w="910" w:type="dxa"/>
            <w:noWrap/>
            <w:hideMark/>
          </w:tcPr>
          <w:p w14:paraId="503F48B3" w14:textId="41D15BD8" w:rsidR="009B6031" w:rsidRPr="000D0672" w:rsidRDefault="00340669"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100.0</w:t>
            </w:r>
          </w:p>
        </w:tc>
      </w:tr>
      <w:tr w:rsidR="000D0672" w:rsidRPr="000D0672" w14:paraId="6905D81C" w14:textId="77777777" w:rsidTr="008F58FA">
        <w:trPr>
          <w:trHeight w:val="346"/>
        </w:trPr>
        <w:tc>
          <w:tcPr>
            <w:tcW w:w="897" w:type="dxa"/>
            <w:vMerge/>
          </w:tcPr>
          <w:p w14:paraId="4E5E95AA"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1DA0793F"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Class Changes</w:t>
            </w:r>
          </w:p>
        </w:tc>
        <w:tc>
          <w:tcPr>
            <w:tcW w:w="910" w:type="dxa"/>
            <w:noWrap/>
            <w:hideMark/>
          </w:tcPr>
          <w:p w14:paraId="30581B3D"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62.28</w:t>
            </w:r>
          </w:p>
        </w:tc>
        <w:tc>
          <w:tcPr>
            <w:tcW w:w="910" w:type="dxa"/>
            <w:noWrap/>
            <w:hideMark/>
          </w:tcPr>
          <w:p w14:paraId="3F19B339"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53.14</w:t>
            </w:r>
          </w:p>
        </w:tc>
        <w:tc>
          <w:tcPr>
            <w:tcW w:w="910" w:type="dxa"/>
            <w:noWrap/>
            <w:hideMark/>
          </w:tcPr>
          <w:p w14:paraId="57FD7729"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59.55</w:t>
            </w:r>
          </w:p>
        </w:tc>
        <w:tc>
          <w:tcPr>
            <w:tcW w:w="910" w:type="dxa"/>
            <w:noWrap/>
            <w:hideMark/>
          </w:tcPr>
          <w:p w14:paraId="31D1377D"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56.9</w:t>
            </w:r>
          </w:p>
        </w:tc>
        <w:tc>
          <w:tcPr>
            <w:tcW w:w="917" w:type="dxa"/>
            <w:noWrap/>
            <w:hideMark/>
          </w:tcPr>
          <w:p w14:paraId="424A76D9"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43.22</w:t>
            </w:r>
          </w:p>
        </w:tc>
        <w:tc>
          <w:tcPr>
            <w:tcW w:w="910" w:type="dxa"/>
            <w:noWrap/>
            <w:hideMark/>
          </w:tcPr>
          <w:p w14:paraId="3DBE44C4"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33.22</w:t>
            </w:r>
          </w:p>
        </w:tc>
        <w:tc>
          <w:tcPr>
            <w:tcW w:w="910" w:type="dxa"/>
            <w:noWrap/>
            <w:hideMark/>
          </w:tcPr>
          <w:p w14:paraId="4760D630"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53.43</w:t>
            </w:r>
          </w:p>
        </w:tc>
      </w:tr>
      <w:tr w:rsidR="000D0672" w:rsidRPr="000D0672" w14:paraId="5F7CE8F4" w14:textId="77777777" w:rsidTr="008F58FA">
        <w:trPr>
          <w:trHeight w:val="346"/>
        </w:trPr>
        <w:tc>
          <w:tcPr>
            <w:tcW w:w="897" w:type="dxa"/>
            <w:vMerge/>
          </w:tcPr>
          <w:p w14:paraId="2040A0DC"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p>
        </w:tc>
        <w:tc>
          <w:tcPr>
            <w:tcW w:w="1452" w:type="dxa"/>
            <w:noWrap/>
            <w:hideMark/>
          </w:tcPr>
          <w:p w14:paraId="6A67E6F8" w14:textId="77777777" w:rsidR="009B6031" w:rsidRPr="000D0672" w:rsidRDefault="009B6031" w:rsidP="002031B6">
            <w:pPr>
              <w:spacing w:line="276" w:lineRule="auto"/>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Image Difference</w:t>
            </w:r>
          </w:p>
        </w:tc>
        <w:tc>
          <w:tcPr>
            <w:tcW w:w="910" w:type="dxa"/>
            <w:noWrap/>
            <w:hideMark/>
          </w:tcPr>
          <w:p w14:paraId="2F14AA23"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67.55</w:t>
            </w:r>
          </w:p>
        </w:tc>
        <w:tc>
          <w:tcPr>
            <w:tcW w:w="910" w:type="dxa"/>
            <w:noWrap/>
            <w:hideMark/>
          </w:tcPr>
          <w:p w14:paraId="46CFC5B9"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-76.89</w:t>
            </w:r>
          </w:p>
        </w:tc>
        <w:tc>
          <w:tcPr>
            <w:tcW w:w="910" w:type="dxa"/>
            <w:noWrap/>
            <w:hideMark/>
          </w:tcPr>
          <w:p w14:paraId="2BE12F36"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12.89</w:t>
            </w:r>
          </w:p>
        </w:tc>
        <w:tc>
          <w:tcPr>
            <w:tcW w:w="910" w:type="dxa"/>
            <w:noWrap/>
            <w:hideMark/>
          </w:tcPr>
          <w:p w14:paraId="78DCFEC2"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-53.6</w:t>
            </w:r>
          </w:p>
        </w:tc>
        <w:tc>
          <w:tcPr>
            <w:tcW w:w="917" w:type="dxa"/>
            <w:noWrap/>
            <w:hideMark/>
          </w:tcPr>
          <w:p w14:paraId="51265801" w14:textId="512F2CD9"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w:t>
            </w:r>
            <w:r w:rsidR="00340669" w:rsidRPr="000D0672">
              <w:rPr>
                <w:rFonts w:ascii="Times New Roman" w:eastAsia="Times New Roman" w:hAnsi="Times New Roman" w:cs="Times New Roman"/>
                <w:sz w:val="24"/>
                <w:szCs w:val="24"/>
                <w:lang w:eastAsia="en-ZA"/>
              </w:rPr>
              <w:t>100.0</w:t>
            </w:r>
            <w:r w:rsidRPr="000D0672">
              <w:rPr>
                <w:rFonts w:ascii="Times New Roman" w:eastAsia="Times New Roman" w:hAnsi="Times New Roman" w:cs="Times New Roman"/>
                <w:sz w:val="24"/>
                <w:szCs w:val="24"/>
                <w:lang w:eastAsia="en-ZA"/>
              </w:rPr>
              <w:t>.36</w:t>
            </w:r>
          </w:p>
        </w:tc>
        <w:tc>
          <w:tcPr>
            <w:tcW w:w="910" w:type="dxa"/>
            <w:noWrap/>
            <w:hideMark/>
          </w:tcPr>
          <w:p w14:paraId="470AFE32"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-56.78</w:t>
            </w:r>
          </w:p>
        </w:tc>
        <w:tc>
          <w:tcPr>
            <w:tcW w:w="910" w:type="dxa"/>
            <w:noWrap/>
            <w:hideMark/>
          </w:tcPr>
          <w:p w14:paraId="0BC6AA38" w14:textId="77777777" w:rsidR="009B6031" w:rsidRPr="000D0672" w:rsidRDefault="009B6031" w:rsidP="002031B6">
            <w:pPr>
              <w:spacing w:line="276" w:lineRule="auto"/>
              <w:jc w:val="right"/>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-85.73</w:t>
            </w:r>
          </w:p>
        </w:tc>
      </w:tr>
    </w:tbl>
    <w:p w14:paraId="5601C4D6"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1CE92AAC" w14:textId="77777777" w:rsidR="009B6031" w:rsidRPr="000D0672" w:rsidRDefault="009B6031" w:rsidP="009B6031">
      <w:pPr>
        <w:spacing w:after="0" w:line="240" w:lineRule="auto"/>
        <w:rPr>
          <w:rFonts w:ascii="Calibri" w:eastAsia="Calibri" w:hAnsi="Calibri" w:cs="Arial"/>
          <w:sz w:val="20"/>
          <w:szCs w:val="20"/>
          <w:lang w:eastAsia="en-ZA"/>
        </w:rPr>
      </w:pPr>
    </w:p>
    <w:p w14:paraId="3816D5A9" w14:textId="77777777" w:rsidR="009B6031" w:rsidRPr="000D0672" w:rsidRDefault="009B6031" w:rsidP="009B6031">
      <w:pPr>
        <w:spacing w:after="0" w:line="240" w:lineRule="auto"/>
        <w:rPr>
          <w:rFonts w:ascii="Calibri" w:eastAsia="Calibri" w:hAnsi="Calibri" w:cs="Arial"/>
          <w:sz w:val="20"/>
          <w:szCs w:val="20"/>
          <w:lang w:eastAsia="en-ZA"/>
        </w:rPr>
      </w:pPr>
    </w:p>
    <w:p w14:paraId="5F0F91AE" w14:textId="77777777" w:rsidR="009B6031" w:rsidRPr="000D0672" w:rsidRDefault="009B6031" w:rsidP="009B6031">
      <w:pPr>
        <w:spacing w:after="0" w:line="360" w:lineRule="auto"/>
        <w:jc w:val="both"/>
        <w:rPr>
          <w:rFonts w:ascii="Times New Roman" w:eastAsia="Times New Roman"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transformations between the LULC between the years 1995 and 2000 are shown in table 9. As with the previous years, most agriculture </w:t>
      </w:r>
      <w:r w:rsidRPr="000D0672">
        <w:rPr>
          <w:rFonts w:ascii="Times New Roman" w:eastAsia="Calibri" w:hAnsi="Times New Roman" w:cs="Times New Roman"/>
          <w:noProof/>
          <w:sz w:val="24"/>
          <w:szCs w:val="24"/>
          <w:lang w:eastAsia="en-ZA"/>
        </w:rPr>
        <w:t>classes</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noProof/>
          <w:sz w:val="24"/>
          <w:szCs w:val="24"/>
          <w:lang w:eastAsia="en-ZA"/>
        </w:rPr>
        <w:t>were</w:t>
      </w:r>
      <w:r w:rsidRPr="000D0672">
        <w:rPr>
          <w:rFonts w:ascii="Times New Roman" w:eastAsia="Calibri" w:hAnsi="Times New Roman" w:cs="Times New Roman"/>
          <w:sz w:val="24"/>
          <w:szCs w:val="24"/>
          <w:lang w:eastAsia="en-ZA"/>
        </w:rPr>
        <w:t xml:space="preserve"> transformed into built-up with a percentage of 36.42%.  43.67% of agriculture did not change by the year 2000. 61.58% of the </w:t>
      </w:r>
      <w:r w:rsidRPr="000D0672">
        <w:rPr>
          <w:rFonts w:ascii="Times New Roman" w:eastAsia="Calibri" w:hAnsi="Times New Roman" w:cs="Times New Roman"/>
          <w:noProof/>
          <w:sz w:val="24"/>
          <w:szCs w:val="24"/>
          <w:lang w:eastAsia="en-ZA"/>
        </w:rPr>
        <w:t>wetland</w:t>
      </w:r>
      <w:r w:rsidRPr="000D0672">
        <w:rPr>
          <w:rFonts w:ascii="Times New Roman" w:eastAsia="Calibri" w:hAnsi="Times New Roman" w:cs="Times New Roman"/>
          <w:sz w:val="24"/>
          <w:szCs w:val="24"/>
          <w:lang w:eastAsia="en-ZA"/>
        </w:rPr>
        <w:t xml:space="preserve"> class did not change between the years 1995 and 2000. Table 8 also shows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and wetlands are the only classes that increased with 11705.12 and 21058.13 respectively. </w:t>
      </w:r>
      <w:r w:rsidRPr="000D0672">
        <w:rPr>
          <w:rFonts w:ascii="Times New Roman" w:eastAsia="Calibri" w:hAnsi="Times New Roman" w:cs="Times New Roman"/>
          <w:noProof/>
          <w:sz w:val="24"/>
          <w:szCs w:val="24"/>
          <w:lang w:eastAsia="en-ZA"/>
        </w:rPr>
        <w:t>Waterbody</w:t>
      </w:r>
      <w:r w:rsidRPr="000D0672">
        <w:rPr>
          <w:rFonts w:ascii="Times New Roman" w:eastAsia="Calibri" w:hAnsi="Times New Roman" w:cs="Times New Roman"/>
          <w:sz w:val="24"/>
          <w:szCs w:val="24"/>
          <w:lang w:eastAsia="en-ZA"/>
        </w:rPr>
        <w:t xml:space="preserve">, woody vegetation, agriculture, grassland and bare soil decreased with </w:t>
      </w:r>
      <w:r w:rsidRPr="000D0672">
        <w:rPr>
          <w:rFonts w:ascii="Times New Roman" w:eastAsia="Times New Roman" w:hAnsi="Times New Roman" w:cs="Times New Roman"/>
          <w:sz w:val="24"/>
          <w:szCs w:val="24"/>
          <w:lang w:eastAsia="en-ZA"/>
        </w:rPr>
        <w:t xml:space="preserve">97.133, 63.721, 1126.05, 51.196, and 81.61 respectively between the years 1995 and 2000. </w:t>
      </w:r>
    </w:p>
    <w:p w14:paraId="73549F84" w14:textId="77777777" w:rsidR="009B6031" w:rsidRPr="000D0672" w:rsidRDefault="009B6031" w:rsidP="009B6031">
      <w:pPr>
        <w:spacing w:after="0" w:line="360" w:lineRule="auto"/>
        <w:jc w:val="both"/>
        <w:rPr>
          <w:rFonts w:ascii="Times New Roman" w:eastAsia="Times New Roman" w:hAnsi="Times New Roman" w:cs="Times New Roman"/>
          <w:sz w:val="24"/>
          <w:szCs w:val="24"/>
          <w:lang w:eastAsia="en-ZA"/>
        </w:rPr>
      </w:pPr>
    </w:p>
    <w:p w14:paraId="10788CF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Times New Roman" w:hAnsi="Times New Roman" w:cs="Times New Roman"/>
          <w:sz w:val="24"/>
          <w:szCs w:val="24"/>
          <w:lang w:eastAsia="en-ZA"/>
        </w:rPr>
        <w:lastRenderedPageBreak/>
        <w:t xml:space="preserve">It is shown in table 10 that a total of 66.78% and 56.78% in the year 2000 did not change by the year 2005 for </w:t>
      </w:r>
      <w:r w:rsidRPr="000D0672">
        <w:rPr>
          <w:rFonts w:ascii="Times New Roman" w:eastAsia="Times New Roman" w:hAnsi="Times New Roman" w:cs="Times New Roman"/>
          <w:noProof/>
          <w:sz w:val="24"/>
          <w:szCs w:val="24"/>
          <w:lang w:eastAsia="en-ZA"/>
        </w:rPr>
        <w:t>water</w:t>
      </w:r>
      <w:r w:rsidRPr="000D0672">
        <w:rPr>
          <w:rFonts w:ascii="Times New Roman" w:eastAsia="Times New Roman" w:hAnsi="Times New Roman" w:cs="Times New Roman"/>
          <w:sz w:val="24"/>
          <w:szCs w:val="24"/>
          <w:lang w:eastAsia="en-ZA"/>
        </w:rPr>
        <w:t xml:space="preserve"> bodies and agriculture respectively. Class changes for water bodies amounted to 53.43%, 43.44% for agriculture. The highest class change between the years 2000 and 2005 was for the class built-up area with 62.28% change. The least class change was in the water bodies LULC class with 33.22%. It is also illustrated in the table that there was a decrease in the net image change for most classes except for the </w:t>
      </w:r>
      <w:r w:rsidRPr="000D0672">
        <w:rPr>
          <w:rFonts w:ascii="Times New Roman" w:eastAsia="Times New Roman" w:hAnsi="Times New Roman" w:cs="Times New Roman"/>
          <w:noProof/>
          <w:sz w:val="24"/>
          <w:szCs w:val="24"/>
          <w:lang w:eastAsia="en-ZA"/>
        </w:rPr>
        <w:t>built-up</w:t>
      </w:r>
      <w:r w:rsidRPr="000D0672">
        <w:rPr>
          <w:rFonts w:ascii="Times New Roman" w:eastAsia="Times New Roman" w:hAnsi="Times New Roman" w:cs="Times New Roman"/>
          <w:sz w:val="24"/>
          <w:szCs w:val="24"/>
          <w:lang w:eastAsia="en-ZA"/>
        </w:rPr>
        <w:t xml:space="preserve"> area which increased by 67.55.</w:t>
      </w:r>
    </w:p>
    <w:p w14:paraId="7BC44C2C" w14:textId="77777777" w:rsidR="009B6031" w:rsidRPr="000D0672" w:rsidRDefault="009B6031" w:rsidP="009B6031">
      <w:pPr>
        <w:spacing w:after="0" w:line="240" w:lineRule="auto"/>
        <w:rPr>
          <w:rFonts w:ascii="Calibri" w:eastAsia="Calibri" w:hAnsi="Calibri" w:cs="Arial"/>
          <w:sz w:val="20"/>
          <w:szCs w:val="20"/>
          <w:lang w:eastAsia="en-ZA"/>
        </w:rPr>
      </w:pPr>
    </w:p>
    <w:p w14:paraId="34AB2487" w14:textId="36A1FB97" w:rsidR="009B6031" w:rsidRPr="000D0672" w:rsidRDefault="009B6031" w:rsidP="009B6031">
      <w:pPr>
        <w:spacing w:after="0" w:line="240" w:lineRule="auto"/>
        <w:rPr>
          <w:rFonts w:ascii="Times New Roman" w:eastAsia="Calibri" w:hAnsi="Times New Roman" w:cs="Times New Roman"/>
          <w:b/>
          <w:sz w:val="24"/>
          <w:szCs w:val="24"/>
          <w:lang w:eastAsia="en-ZA"/>
        </w:rPr>
      </w:pPr>
      <w:bookmarkStart w:id="75" w:name="_Toc9410678"/>
      <w:r w:rsidRPr="000D0672">
        <w:rPr>
          <w:rFonts w:ascii="Times New Roman" w:eastAsia="Calibri" w:hAnsi="Times New Roman" w:cs="Times New Roman"/>
          <w:b/>
          <w:sz w:val="24"/>
          <w:szCs w:val="24"/>
          <w:lang w:eastAsia="en-ZA"/>
        </w:rPr>
        <w:t xml:space="preserve">Table </w:t>
      </w:r>
      <w:r w:rsidRPr="000D0672">
        <w:rPr>
          <w:rFonts w:ascii="Times New Roman" w:eastAsia="Calibri" w:hAnsi="Times New Roman" w:cs="Times New Roman"/>
          <w:b/>
          <w:sz w:val="24"/>
          <w:szCs w:val="24"/>
          <w:lang w:eastAsia="en-ZA"/>
        </w:rPr>
        <w:fldChar w:fldCharType="begin"/>
      </w:r>
      <w:r w:rsidRPr="000D0672">
        <w:rPr>
          <w:rFonts w:ascii="Times New Roman" w:eastAsia="Calibri" w:hAnsi="Times New Roman" w:cs="Times New Roman"/>
          <w:b/>
          <w:sz w:val="24"/>
          <w:szCs w:val="24"/>
          <w:lang w:eastAsia="en-ZA"/>
        </w:rPr>
        <w:instrText xml:space="preserve"> SEQ Table \* ARABIC </w:instrText>
      </w:r>
      <w:r w:rsidRPr="000D0672">
        <w:rPr>
          <w:rFonts w:ascii="Times New Roman" w:eastAsia="Calibri" w:hAnsi="Times New Roman" w:cs="Times New Roman"/>
          <w:b/>
          <w:sz w:val="24"/>
          <w:szCs w:val="24"/>
          <w:lang w:eastAsia="en-ZA"/>
        </w:rPr>
        <w:fldChar w:fldCharType="separate"/>
      </w:r>
      <w:r w:rsidR="00BD43F8" w:rsidRPr="000D0672">
        <w:rPr>
          <w:rFonts w:ascii="Times New Roman" w:eastAsia="Calibri" w:hAnsi="Times New Roman" w:cs="Times New Roman"/>
          <w:b/>
          <w:noProof/>
          <w:sz w:val="24"/>
          <w:szCs w:val="24"/>
          <w:lang w:eastAsia="en-ZA"/>
        </w:rPr>
        <w:t>11</w:t>
      </w:r>
      <w:r w:rsidRPr="000D0672">
        <w:rPr>
          <w:rFonts w:ascii="Times New Roman" w:eastAsia="Calibri" w:hAnsi="Times New Roman" w:cs="Times New Roman"/>
          <w:b/>
          <w:sz w:val="24"/>
          <w:szCs w:val="24"/>
          <w:lang w:eastAsia="en-ZA"/>
        </w:rPr>
        <w:fldChar w:fldCharType="end"/>
      </w:r>
      <w:r w:rsidRPr="000D0672">
        <w:rPr>
          <w:rFonts w:ascii="Times New Roman" w:eastAsia="Calibri" w:hAnsi="Times New Roman" w:cs="Times New Roman"/>
          <w:b/>
          <w:sz w:val="24"/>
          <w:szCs w:val="24"/>
          <w:lang w:eastAsia="en-ZA"/>
        </w:rPr>
        <w:t>:</w:t>
      </w:r>
      <w:r w:rsidRPr="000D0672">
        <w:rPr>
          <w:rFonts w:ascii="Times New Roman" w:eastAsia="Calibri" w:hAnsi="Times New Roman" w:cs="Times New Roman"/>
          <w:sz w:val="24"/>
          <w:szCs w:val="24"/>
          <w:lang w:eastAsia="en-ZA"/>
        </w:rPr>
        <w:t xml:space="preserve"> Percentage change matrix of LULC classes in Ekurhuleni Municipality from 2005 and 2010</w:t>
      </w:r>
      <w:bookmarkEnd w:id="75"/>
      <w:r w:rsidRPr="000D0672">
        <w:rPr>
          <w:rFonts w:ascii="Times New Roman" w:eastAsia="Calibri" w:hAnsi="Times New Roman" w:cs="Times New Roman"/>
          <w:sz w:val="24"/>
          <w:szCs w:val="24"/>
          <w:lang w:eastAsia="en-ZA"/>
        </w:rPr>
        <w:t xml:space="preserve"> </w:t>
      </w:r>
    </w:p>
    <w:p w14:paraId="24A5224A" w14:textId="77777777" w:rsidR="009B6031" w:rsidRPr="000D0672" w:rsidRDefault="009B6031" w:rsidP="009B6031">
      <w:pPr>
        <w:keepNext/>
        <w:spacing w:after="200" w:line="240" w:lineRule="auto"/>
        <w:rPr>
          <w:rFonts w:ascii="Calibri" w:eastAsia="Calibri" w:hAnsi="Calibri" w:cs="Arial"/>
          <w:b/>
          <w:bCs/>
          <w:sz w:val="18"/>
          <w:szCs w:val="18"/>
          <w:lang w:eastAsia="en-ZA"/>
        </w:rPr>
      </w:pPr>
    </w:p>
    <w:tbl>
      <w:tblPr>
        <w:tblStyle w:val="TableGrid4"/>
        <w:tblW w:w="0" w:type="auto"/>
        <w:tblLook w:val="04A0" w:firstRow="1" w:lastRow="0" w:firstColumn="1" w:lastColumn="0" w:noHBand="0" w:noVBand="1"/>
      </w:tblPr>
      <w:tblGrid>
        <w:gridCol w:w="939"/>
        <w:gridCol w:w="1517"/>
        <w:gridCol w:w="929"/>
        <w:gridCol w:w="941"/>
        <w:gridCol w:w="965"/>
        <w:gridCol w:w="965"/>
        <w:gridCol w:w="965"/>
        <w:gridCol w:w="965"/>
        <w:gridCol w:w="965"/>
      </w:tblGrid>
      <w:tr w:rsidR="000D0672" w:rsidRPr="000D0672" w14:paraId="3D62063F" w14:textId="77777777" w:rsidTr="008F58FA">
        <w:trPr>
          <w:trHeight w:val="294"/>
        </w:trPr>
        <w:tc>
          <w:tcPr>
            <w:tcW w:w="939" w:type="dxa"/>
          </w:tcPr>
          <w:p w14:paraId="6E214327"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 xml:space="preserve">YEAR </w:t>
            </w:r>
          </w:p>
        </w:tc>
        <w:tc>
          <w:tcPr>
            <w:tcW w:w="8210" w:type="dxa"/>
            <w:gridSpan w:val="8"/>
          </w:tcPr>
          <w:p w14:paraId="0D1A19F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                                     Initial State (2005)</w:t>
            </w:r>
          </w:p>
        </w:tc>
      </w:tr>
      <w:tr w:rsidR="000D0672" w:rsidRPr="000D0672" w14:paraId="4066FC16" w14:textId="77777777" w:rsidTr="008F58FA">
        <w:trPr>
          <w:trHeight w:val="294"/>
        </w:trPr>
        <w:tc>
          <w:tcPr>
            <w:tcW w:w="939" w:type="dxa"/>
            <w:vMerge w:val="restart"/>
            <w:textDirection w:val="btLr"/>
          </w:tcPr>
          <w:p w14:paraId="7496749A" w14:textId="77777777" w:rsidR="009B6031" w:rsidRPr="000D0672" w:rsidRDefault="009B6031" w:rsidP="009B6031">
            <w:pPr>
              <w:ind w:left="113" w:right="113"/>
              <w:rPr>
                <w:rFonts w:ascii="Times New Roman" w:eastAsia="Calibri" w:hAnsi="Times New Roman" w:cs="Times New Roman"/>
                <w:sz w:val="24"/>
                <w:szCs w:val="24"/>
                <w:lang w:eastAsia="en-ZA"/>
              </w:rPr>
            </w:pPr>
            <w:r w:rsidRPr="000D0672">
              <w:rPr>
                <w:rFonts w:ascii="Times New Roman" w:eastAsia="Times New Roman" w:hAnsi="Times New Roman" w:cs="Times New Roman"/>
                <w:b/>
                <w:sz w:val="24"/>
                <w:szCs w:val="24"/>
                <w:lang w:eastAsia="en-ZA"/>
              </w:rPr>
              <w:t xml:space="preserve">           Final state  (2010)</w:t>
            </w:r>
          </w:p>
        </w:tc>
        <w:tc>
          <w:tcPr>
            <w:tcW w:w="1517" w:type="dxa"/>
          </w:tcPr>
          <w:p w14:paraId="4B04305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w:t>
            </w:r>
          </w:p>
        </w:tc>
        <w:tc>
          <w:tcPr>
            <w:tcW w:w="929" w:type="dxa"/>
          </w:tcPr>
          <w:p w14:paraId="7ABFE90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941" w:type="dxa"/>
          </w:tcPr>
          <w:p w14:paraId="2F5A8BF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965" w:type="dxa"/>
          </w:tcPr>
          <w:p w14:paraId="3FB7D94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965" w:type="dxa"/>
          </w:tcPr>
          <w:p w14:paraId="0B18014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965" w:type="dxa"/>
          </w:tcPr>
          <w:p w14:paraId="32F6551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965" w:type="dxa"/>
          </w:tcPr>
          <w:p w14:paraId="2F2A373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965" w:type="dxa"/>
          </w:tcPr>
          <w:p w14:paraId="0194B16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r>
      <w:tr w:rsidR="000D0672" w:rsidRPr="000D0672" w14:paraId="35A26852" w14:textId="77777777" w:rsidTr="008F58FA">
        <w:trPr>
          <w:trHeight w:val="158"/>
        </w:trPr>
        <w:tc>
          <w:tcPr>
            <w:tcW w:w="939" w:type="dxa"/>
            <w:vMerge/>
          </w:tcPr>
          <w:p w14:paraId="49E1A3E5"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70596D9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929" w:type="dxa"/>
          </w:tcPr>
          <w:p w14:paraId="31CD4AAA"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54.61</w:t>
            </w:r>
          </w:p>
        </w:tc>
        <w:tc>
          <w:tcPr>
            <w:tcW w:w="941" w:type="dxa"/>
          </w:tcPr>
          <w:p w14:paraId="2BB6205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65" w:type="dxa"/>
          </w:tcPr>
          <w:p w14:paraId="0502A4F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0.08</w:t>
            </w:r>
          </w:p>
        </w:tc>
        <w:tc>
          <w:tcPr>
            <w:tcW w:w="965" w:type="dxa"/>
          </w:tcPr>
          <w:p w14:paraId="51801E0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1.35</w:t>
            </w:r>
          </w:p>
        </w:tc>
        <w:tc>
          <w:tcPr>
            <w:tcW w:w="965" w:type="dxa"/>
          </w:tcPr>
          <w:p w14:paraId="3B0DD60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2.60</w:t>
            </w:r>
          </w:p>
        </w:tc>
        <w:tc>
          <w:tcPr>
            <w:tcW w:w="965" w:type="dxa"/>
          </w:tcPr>
          <w:p w14:paraId="1CD7B2D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10.25</w:t>
            </w:r>
          </w:p>
        </w:tc>
        <w:tc>
          <w:tcPr>
            <w:tcW w:w="965" w:type="dxa"/>
          </w:tcPr>
          <w:p w14:paraId="19F3B63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3.50</w:t>
            </w:r>
          </w:p>
        </w:tc>
      </w:tr>
      <w:tr w:rsidR="000D0672" w:rsidRPr="000D0672" w14:paraId="6C292462" w14:textId="77777777" w:rsidTr="008F58FA">
        <w:trPr>
          <w:trHeight w:val="158"/>
        </w:trPr>
        <w:tc>
          <w:tcPr>
            <w:tcW w:w="939" w:type="dxa"/>
            <w:vMerge/>
          </w:tcPr>
          <w:p w14:paraId="3288F3CC"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4AFDA31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929" w:type="dxa"/>
          </w:tcPr>
          <w:p w14:paraId="7F65815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0.35</w:t>
            </w:r>
          </w:p>
        </w:tc>
        <w:tc>
          <w:tcPr>
            <w:tcW w:w="941" w:type="dxa"/>
          </w:tcPr>
          <w:p w14:paraId="7420C3D8"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67.56</w:t>
            </w:r>
          </w:p>
        </w:tc>
        <w:tc>
          <w:tcPr>
            <w:tcW w:w="965" w:type="dxa"/>
          </w:tcPr>
          <w:p w14:paraId="2806277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2.36</w:t>
            </w:r>
          </w:p>
        </w:tc>
        <w:tc>
          <w:tcPr>
            <w:tcW w:w="965" w:type="dxa"/>
          </w:tcPr>
          <w:p w14:paraId="0F23B1C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12.46</w:t>
            </w:r>
          </w:p>
        </w:tc>
        <w:tc>
          <w:tcPr>
            <w:tcW w:w="965" w:type="dxa"/>
          </w:tcPr>
          <w:p w14:paraId="6768F59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8.63</w:t>
            </w:r>
          </w:p>
        </w:tc>
        <w:tc>
          <w:tcPr>
            <w:tcW w:w="965" w:type="dxa"/>
          </w:tcPr>
          <w:p w14:paraId="40A18B5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2.57</w:t>
            </w:r>
          </w:p>
        </w:tc>
        <w:tc>
          <w:tcPr>
            <w:tcW w:w="965" w:type="dxa"/>
          </w:tcPr>
          <w:p w14:paraId="106ACC3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9.34</w:t>
            </w:r>
          </w:p>
        </w:tc>
      </w:tr>
      <w:tr w:rsidR="000D0672" w:rsidRPr="000D0672" w14:paraId="76B90EBA" w14:textId="77777777" w:rsidTr="008F58FA">
        <w:trPr>
          <w:trHeight w:val="158"/>
        </w:trPr>
        <w:tc>
          <w:tcPr>
            <w:tcW w:w="939" w:type="dxa"/>
            <w:vMerge/>
          </w:tcPr>
          <w:p w14:paraId="0165AB9B"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3475114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929" w:type="dxa"/>
          </w:tcPr>
          <w:p w14:paraId="0A24C4F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41" w:type="dxa"/>
          </w:tcPr>
          <w:p w14:paraId="3FA3D8A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0.03</w:t>
            </w:r>
          </w:p>
        </w:tc>
        <w:tc>
          <w:tcPr>
            <w:tcW w:w="965" w:type="dxa"/>
          </w:tcPr>
          <w:p w14:paraId="0BBA8BD8"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77.63</w:t>
            </w:r>
          </w:p>
        </w:tc>
        <w:tc>
          <w:tcPr>
            <w:tcW w:w="965" w:type="dxa"/>
          </w:tcPr>
          <w:p w14:paraId="0E93961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65" w:type="dxa"/>
          </w:tcPr>
          <w:p w14:paraId="4EF2BCA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0.56</w:t>
            </w:r>
          </w:p>
        </w:tc>
        <w:tc>
          <w:tcPr>
            <w:tcW w:w="965" w:type="dxa"/>
          </w:tcPr>
          <w:p w14:paraId="513C8F5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65" w:type="dxa"/>
          </w:tcPr>
          <w:p w14:paraId="1B53BE5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r>
      <w:tr w:rsidR="000D0672" w:rsidRPr="000D0672" w14:paraId="3F0C4577" w14:textId="77777777" w:rsidTr="008F58FA">
        <w:trPr>
          <w:trHeight w:val="158"/>
        </w:trPr>
        <w:tc>
          <w:tcPr>
            <w:tcW w:w="939" w:type="dxa"/>
            <w:vMerge/>
          </w:tcPr>
          <w:p w14:paraId="3476E597"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50529A9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929" w:type="dxa"/>
          </w:tcPr>
          <w:p w14:paraId="0C023AD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5.32</w:t>
            </w:r>
          </w:p>
        </w:tc>
        <w:tc>
          <w:tcPr>
            <w:tcW w:w="941" w:type="dxa"/>
          </w:tcPr>
          <w:p w14:paraId="4C97768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8.74</w:t>
            </w:r>
          </w:p>
        </w:tc>
        <w:tc>
          <w:tcPr>
            <w:tcW w:w="965" w:type="dxa"/>
          </w:tcPr>
          <w:p w14:paraId="69AC37D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65" w:type="dxa"/>
          </w:tcPr>
          <w:p w14:paraId="0EE748E4"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70.44</w:t>
            </w:r>
          </w:p>
        </w:tc>
        <w:tc>
          <w:tcPr>
            <w:tcW w:w="965" w:type="dxa"/>
          </w:tcPr>
          <w:p w14:paraId="59E40A2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0.23</w:t>
            </w:r>
          </w:p>
        </w:tc>
        <w:tc>
          <w:tcPr>
            <w:tcW w:w="965" w:type="dxa"/>
          </w:tcPr>
          <w:p w14:paraId="1C65496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2.56</w:t>
            </w:r>
          </w:p>
        </w:tc>
        <w:tc>
          <w:tcPr>
            <w:tcW w:w="965" w:type="dxa"/>
          </w:tcPr>
          <w:p w14:paraId="74BE2E8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7.63</w:t>
            </w:r>
          </w:p>
        </w:tc>
      </w:tr>
      <w:tr w:rsidR="000D0672" w:rsidRPr="000D0672" w14:paraId="163EA222" w14:textId="77777777" w:rsidTr="008F58FA">
        <w:trPr>
          <w:trHeight w:val="158"/>
        </w:trPr>
        <w:tc>
          <w:tcPr>
            <w:tcW w:w="939" w:type="dxa"/>
            <w:vMerge/>
          </w:tcPr>
          <w:p w14:paraId="54D1BE45"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0D7D475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929" w:type="dxa"/>
          </w:tcPr>
          <w:p w14:paraId="1A25B7A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20.63</w:t>
            </w:r>
          </w:p>
        </w:tc>
        <w:tc>
          <w:tcPr>
            <w:tcW w:w="941" w:type="dxa"/>
          </w:tcPr>
          <w:p w14:paraId="3402871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18.24</w:t>
            </w:r>
          </w:p>
        </w:tc>
        <w:tc>
          <w:tcPr>
            <w:tcW w:w="965" w:type="dxa"/>
          </w:tcPr>
          <w:p w14:paraId="60052A8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10.54</w:t>
            </w:r>
          </w:p>
        </w:tc>
        <w:tc>
          <w:tcPr>
            <w:tcW w:w="965" w:type="dxa"/>
          </w:tcPr>
          <w:p w14:paraId="413DB7E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11.19</w:t>
            </w:r>
          </w:p>
        </w:tc>
        <w:tc>
          <w:tcPr>
            <w:tcW w:w="965" w:type="dxa"/>
          </w:tcPr>
          <w:p w14:paraId="77C5664B"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78.46</w:t>
            </w:r>
          </w:p>
        </w:tc>
        <w:tc>
          <w:tcPr>
            <w:tcW w:w="965" w:type="dxa"/>
          </w:tcPr>
          <w:p w14:paraId="6AF246B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32.61</w:t>
            </w:r>
          </w:p>
        </w:tc>
        <w:tc>
          <w:tcPr>
            <w:tcW w:w="965" w:type="dxa"/>
          </w:tcPr>
          <w:p w14:paraId="6B90349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10.46</w:t>
            </w:r>
          </w:p>
        </w:tc>
      </w:tr>
      <w:tr w:rsidR="000D0672" w:rsidRPr="000D0672" w14:paraId="324B27B2" w14:textId="77777777" w:rsidTr="008F58FA">
        <w:trPr>
          <w:trHeight w:val="158"/>
        </w:trPr>
        <w:tc>
          <w:tcPr>
            <w:tcW w:w="939" w:type="dxa"/>
            <w:vMerge/>
          </w:tcPr>
          <w:p w14:paraId="7BDEB004"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2913761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929" w:type="dxa"/>
          </w:tcPr>
          <w:p w14:paraId="6AA6859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8.57</w:t>
            </w:r>
          </w:p>
        </w:tc>
        <w:tc>
          <w:tcPr>
            <w:tcW w:w="941" w:type="dxa"/>
          </w:tcPr>
          <w:p w14:paraId="1160741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1.75</w:t>
            </w:r>
          </w:p>
        </w:tc>
        <w:tc>
          <w:tcPr>
            <w:tcW w:w="965" w:type="dxa"/>
          </w:tcPr>
          <w:p w14:paraId="3C513AB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6.52</w:t>
            </w:r>
          </w:p>
        </w:tc>
        <w:tc>
          <w:tcPr>
            <w:tcW w:w="965" w:type="dxa"/>
          </w:tcPr>
          <w:p w14:paraId="134755F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2.36</w:t>
            </w:r>
          </w:p>
        </w:tc>
        <w:tc>
          <w:tcPr>
            <w:tcW w:w="965" w:type="dxa"/>
          </w:tcPr>
          <w:p w14:paraId="32B93DB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3.63</w:t>
            </w:r>
          </w:p>
        </w:tc>
        <w:tc>
          <w:tcPr>
            <w:tcW w:w="965" w:type="dxa"/>
          </w:tcPr>
          <w:p w14:paraId="07809728"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42.33</w:t>
            </w:r>
          </w:p>
        </w:tc>
        <w:tc>
          <w:tcPr>
            <w:tcW w:w="965" w:type="dxa"/>
          </w:tcPr>
          <w:p w14:paraId="6B33839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0.06</w:t>
            </w:r>
          </w:p>
        </w:tc>
      </w:tr>
      <w:tr w:rsidR="000D0672" w:rsidRPr="000D0672" w14:paraId="29321E8E" w14:textId="77777777" w:rsidTr="008F58FA">
        <w:trPr>
          <w:trHeight w:val="158"/>
        </w:trPr>
        <w:tc>
          <w:tcPr>
            <w:tcW w:w="939" w:type="dxa"/>
            <w:vMerge/>
          </w:tcPr>
          <w:p w14:paraId="083E9F39"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656F131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c>
          <w:tcPr>
            <w:tcW w:w="929" w:type="dxa"/>
          </w:tcPr>
          <w:p w14:paraId="713C3AD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10.52</w:t>
            </w:r>
          </w:p>
        </w:tc>
        <w:tc>
          <w:tcPr>
            <w:tcW w:w="941" w:type="dxa"/>
          </w:tcPr>
          <w:p w14:paraId="2EAA09A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3.68</w:t>
            </w:r>
          </w:p>
        </w:tc>
        <w:tc>
          <w:tcPr>
            <w:tcW w:w="965" w:type="dxa"/>
          </w:tcPr>
          <w:p w14:paraId="4C40D9F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2.87</w:t>
            </w:r>
          </w:p>
        </w:tc>
        <w:tc>
          <w:tcPr>
            <w:tcW w:w="965" w:type="dxa"/>
          </w:tcPr>
          <w:p w14:paraId="6EF7404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2.20</w:t>
            </w:r>
          </w:p>
        </w:tc>
        <w:tc>
          <w:tcPr>
            <w:tcW w:w="965" w:type="dxa"/>
          </w:tcPr>
          <w:p w14:paraId="1E69082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5.89</w:t>
            </w:r>
          </w:p>
        </w:tc>
        <w:tc>
          <w:tcPr>
            <w:tcW w:w="965" w:type="dxa"/>
          </w:tcPr>
          <w:p w14:paraId="3E6ABAD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9.68</w:t>
            </w:r>
          </w:p>
        </w:tc>
        <w:tc>
          <w:tcPr>
            <w:tcW w:w="965" w:type="dxa"/>
          </w:tcPr>
          <w:p w14:paraId="1F8E17C2"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69.01</w:t>
            </w:r>
          </w:p>
        </w:tc>
      </w:tr>
      <w:tr w:rsidR="000D0672" w:rsidRPr="000D0672" w14:paraId="189E3FF4" w14:textId="77777777" w:rsidTr="008F58FA">
        <w:trPr>
          <w:trHeight w:val="158"/>
        </w:trPr>
        <w:tc>
          <w:tcPr>
            <w:tcW w:w="939" w:type="dxa"/>
            <w:vMerge/>
          </w:tcPr>
          <w:p w14:paraId="02CB0674"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41C353F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Total</w:t>
            </w:r>
          </w:p>
        </w:tc>
        <w:tc>
          <w:tcPr>
            <w:tcW w:w="929" w:type="dxa"/>
          </w:tcPr>
          <w:p w14:paraId="7D7879E0" w14:textId="1CF8A033"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41" w:type="dxa"/>
          </w:tcPr>
          <w:p w14:paraId="11E88D19" w14:textId="27F58093"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65" w:type="dxa"/>
          </w:tcPr>
          <w:p w14:paraId="2179C257" w14:textId="40E85609"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65" w:type="dxa"/>
          </w:tcPr>
          <w:p w14:paraId="5721374E" w14:textId="3261B498"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65" w:type="dxa"/>
          </w:tcPr>
          <w:p w14:paraId="305391EA" w14:textId="3E193B44"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65" w:type="dxa"/>
          </w:tcPr>
          <w:p w14:paraId="11118B0A" w14:textId="470CA7A4"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65" w:type="dxa"/>
          </w:tcPr>
          <w:p w14:paraId="690FA79E" w14:textId="3DC781EF"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r>
      <w:tr w:rsidR="000D0672" w:rsidRPr="000D0672" w14:paraId="52CB5B39" w14:textId="77777777" w:rsidTr="008F58FA">
        <w:trPr>
          <w:trHeight w:val="158"/>
        </w:trPr>
        <w:tc>
          <w:tcPr>
            <w:tcW w:w="939" w:type="dxa"/>
            <w:vMerge/>
          </w:tcPr>
          <w:p w14:paraId="0A08282B"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75F9B9C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changes</w:t>
            </w:r>
          </w:p>
          <w:p w14:paraId="085833E7" w14:textId="77777777" w:rsidR="009B6031" w:rsidRPr="000D0672" w:rsidRDefault="009B6031" w:rsidP="009B6031">
            <w:pPr>
              <w:rPr>
                <w:rFonts w:ascii="Times New Roman" w:eastAsia="Calibri" w:hAnsi="Times New Roman" w:cs="Times New Roman"/>
                <w:sz w:val="24"/>
                <w:szCs w:val="24"/>
                <w:lang w:eastAsia="en-ZA"/>
              </w:rPr>
            </w:pPr>
          </w:p>
        </w:tc>
        <w:tc>
          <w:tcPr>
            <w:tcW w:w="929" w:type="dxa"/>
          </w:tcPr>
          <w:p w14:paraId="3ACBD21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45.39</w:t>
            </w:r>
          </w:p>
        </w:tc>
        <w:tc>
          <w:tcPr>
            <w:tcW w:w="941" w:type="dxa"/>
          </w:tcPr>
          <w:p w14:paraId="3847F73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32.44</w:t>
            </w:r>
          </w:p>
        </w:tc>
        <w:tc>
          <w:tcPr>
            <w:tcW w:w="965" w:type="dxa"/>
          </w:tcPr>
          <w:p w14:paraId="3BE4465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22.37</w:t>
            </w:r>
          </w:p>
        </w:tc>
        <w:tc>
          <w:tcPr>
            <w:tcW w:w="965" w:type="dxa"/>
          </w:tcPr>
          <w:p w14:paraId="3F6C0C8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29.56</w:t>
            </w:r>
          </w:p>
        </w:tc>
        <w:tc>
          <w:tcPr>
            <w:tcW w:w="965" w:type="dxa"/>
          </w:tcPr>
          <w:p w14:paraId="2F29F12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21.54</w:t>
            </w:r>
          </w:p>
        </w:tc>
        <w:tc>
          <w:tcPr>
            <w:tcW w:w="965" w:type="dxa"/>
          </w:tcPr>
          <w:p w14:paraId="7715825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57.67</w:t>
            </w:r>
          </w:p>
        </w:tc>
        <w:tc>
          <w:tcPr>
            <w:tcW w:w="965" w:type="dxa"/>
          </w:tcPr>
          <w:p w14:paraId="0F372D2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30.99</w:t>
            </w:r>
          </w:p>
        </w:tc>
      </w:tr>
      <w:tr w:rsidR="000D0672" w:rsidRPr="000D0672" w14:paraId="4EA61E79" w14:textId="77777777" w:rsidTr="008F58FA">
        <w:trPr>
          <w:trHeight w:val="158"/>
        </w:trPr>
        <w:tc>
          <w:tcPr>
            <w:tcW w:w="939" w:type="dxa"/>
            <w:vMerge/>
          </w:tcPr>
          <w:p w14:paraId="5E778CCC" w14:textId="77777777" w:rsidR="009B6031" w:rsidRPr="000D0672" w:rsidRDefault="009B6031" w:rsidP="009B6031">
            <w:pPr>
              <w:rPr>
                <w:rFonts w:ascii="Times New Roman" w:eastAsia="Calibri" w:hAnsi="Times New Roman" w:cs="Times New Roman"/>
                <w:sz w:val="24"/>
                <w:szCs w:val="24"/>
                <w:lang w:eastAsia="en-ZA"/>
              </w:rPr>
            </w:pPr>
          </w:p>
        </w:tc>
        <w:tc>
          <w:tcPr>
            <w:tcW w:w="1517" w:type="dxa"/>
          </w:tcPr>
          <w:p w14:paraId="2B6147F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Image</w:t>
            </w:r>
          </w:p>
          <w:p w14:paraId="4E1206F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Difference </w:t>
            </w:r>
          </w:p>
        </w:tc>
        <w:tc>
          <w:tcPr>
            <w:tcW w:w="929" w:type="dxa"/>
          </w:tcPr>
          <w:p w14:paraId="24A171A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30.59</w:t>
            </w:r>
          </w:p>
        </w:tc>
        <w:tc>
          <w:tcPr>
            <w:tcW w:w="941" w:type="dxa"/>
          </w:tcPr>
          <w:p w14:paraId="60927B5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-52.67</w:t>
            </w:r>
          </w:p>
        </w:tc>
        <w:tc>
          <w:tcPr>
            <w:tcW w:w="965" w:type="dxa"/>
          </w:tcPr>
          <w:p w14:paraId="6E92D11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-32.34</w:t>
            </w:r>
          </w:p>
        </w:tc>
        <w:tc>
          <w:tcPr>
            <w:tcW w:w="965" w:type="dxa"/>
          </w:tcPr>
          <w:p w14:paraId="116C04F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-6.77</w:t>
            </w:r>
          </w:p>
        </w:tc>
        <w:tc>
          <w:tcPr>
            <w:tcW w:w="965" w:type="dxa"/>
          </w:tcPr>
          <w:p w14:paraId="78077F1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152.17</w:t>
            </w:r>
          </w:p>
        </w:tc>
        <w:tc>
          <w:tcPr>
            <w:tcW w:w="965" w:type="dxa"/>
          </w:tcPr>
          <w:p w14:paraId="52A4D11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-5.99</w:t>
            </w:r>
          </w:p>
        </w:tc>
        <w:tc>
          <w:tcPr>
            <w:tcW w:w="965" w:type="dxa"/>
          </w:tcPr>
          <w:p w14:paraId="17F5E02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-12.47</w:t>
            </w:r>
          </w:p>
        </w:tc>
      </w:tr>
    </w:tbl>
    <w:p w14:paraId="55EBF906"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58BD38B0" w14:textId="77777777" w:rsidR="009B6031" w:rsidRPr="000D0672" w:rsidRDefault="009B6031" w:rsidP="009B6031">
      <w:pPr>
        <w:spacing w:after="0" w:line="240" w:lineRule="auto"/>
        <w:rPr>
          <w:rFonts w:ascii="Calibri" w:eastAsia="Calibri" w:hAnsi="Calibri" w:cs="Arial"/>
          <w:sz w:val="20"/>
          <w:szCs w:val="20"/>
          <w:lang w:eastAsia="en-ZA"/>
        </w:rPr>
      </w:pPr>
    </w:p>
    <w:p w14:paraId="4B310B3F" w14:textId="11FD4F74" w:rsidR="002031B6" w:rsidRPr="000D0672" w:rsidRDefault="009B6031" w:rsidP="002031B6">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percentage area coverage of 78.46% and 77.63% did not change between the period of 2005 and 2010 for the built-up area and water bodies LULC classes. 70.44% of grassland, 69.01% of agriculture, 42.33% of bare soil, 67.56% of wetlands did not change between the period of 2005 and 2010. Table 10 shows that the class with the most class changes was bare soil to other classes amounting to 57.67%. The least class change occurred in the built-up with only 21.54% change. The greatest transformation of bare soil was into the </w:t>
      </w:r>
      <w:r w:rsidRPr="000D0672">
        <w:rPr>
          <w:rFonts w:ascii="Times New Roman" w:eastAsia="Calibri" w:hAnsi="Times New Roman" w:cs="Times New Roman"/>
          <w:noProof/>
          <w:sz w:val="24"/>
          <w:szCs w:val="24"/>
          <w:lang w:eastAsia="en-ZA"/>
        </w:rPr>
        <w:t>built</w:t>
      </w:r>
      <w:r w:rsidR="008763DB" w:rsidRPr="000D0672">
        <w:rPr>
          <w:rFonts w:ascii="Times New Roman" w:eastAsia="Calibri" w:hAnsi="Times New Roman" w:cs="Times New Roman"/>
          <w:noProof/>
          <w:sz w:val="24"/>
          <w:szCs w:val="24"/>
          <w:lang w:eastAsia="en-ZA"/>
        </w:rPr>
        <w:t>-</w:t>
      </w:r>
      <w:r w:rsidRPr="000D0672">
        <w:rPr>
          <w:rFonts w:ascii="Times New Roman" w:eastAsia="Calibri" w:hAnsi="Times New Roman" w:cs="Times New Roman"/>
          <w:noProof/>
          <w:sz w:val="24"/>
          <w:szCs w:val="24"/>
          <w:lang w:eastAsia="en-ZA"/>
        </w:rPr>
        <w:t>up</w:t>
      </w:r>
      <w:r w:rsidRPr="000D0672">
        <w:rPr>
          <w:rFonts w:ascii="Times New Roman" w:eastAsia="Calibri" w:hAnsi="Times New Roman" w:cs="Times New Roman"/>
          <w:sz w:val="24"/>
          <w:szCs w:val="24"/>
          <w:lang w:eastAsia="en-ZA"/>
        </w:rPr>
        <w:t xml:space="preserve"> area with a percentage of 32.61% and the lowest was into grassland with 2.56%. </w:t>
      </w:r>
    </w:p>
    <w:p w14:paraId="343D3D7C" w14:textId="77777777" w:rsidR="002031B6" w:rsidRPr="000D0672" w:rsidRDefault="002031B6" w:rsidP="002031B6">
      <w:pPr>
        <w:spacing w:after="0" w:line="360" w:lineRule="auto"/>
        <w:jc w:val="both"/>
        <w:rPr>
          <w:rFonts w:ascii="Times New Roman" w:eastAsia="Calibri" w:hAnsi="Times New Roman" w:cs="Times New Roman"/>
          <w:sz w:val="24"/>
          <w:szCs w:val="24"/>
          <w:lang w:eastAsia="en-ZA"/>
        </w:rPr>
      </w:pPr>
    </w:p>
    <w:p w14:paraId="770D1023" w14:textId="77777777" w:rsidR="002031B6" w:rsidRPr="000D0672" w:rsidRDefault="002031B6" w:rsidP="009B6031">
      <w:pPr>
        <w:keepNext/>
        <w:spacing w:after="200" w:line="240" w:lineRule="auto"/>
        <w:rPr>
          <w:rFonts w:ascii="Times New Roman" w:eastAsia="Calibri" w:hAnsi="Times New Roman" w:cs="Times New Roman"/>
          <w:b/>
          <w:bCs/>
          <w:sz w:val="24"/>
          <w:szCs w:val="24"/>
          <w:lang w:eastAsia="en-ZA"/>
        </w:rPr>
      </w:pPr>
    </w:p>
    <w:p w14:paraId="131093AE" w14:textId="58670994" w:rsidR="009B6031" w:rsidRPr="000D0672" w:rsidRDefault="009B6031" w:rsidP="009B6031">
      <w:pPr>
        <w:keepNext/>
        <w:spacing w:after="200" w:line="240" w:lineRule="auto"/>
        <w:rPr>
          <w:rFonts w:ascii="Times New Roman" w:eastAsia="Calibri" w:hAnsi="Times New Roman" w:cs="Times New Roman"/>
          <w:bCs/>
          <w:sz w:val="24"/>
          <w:szCs w:val="24"/>
          <w:lang w:eastAsia="en-ZA"/>
        </w:rPr>
      </w:pPr>
      <w:bookmarkStart w:id="76" w:name="_Toc9410679"/>
      <w:r w:rsidRPr="000D0672">
        <w:rPr>
          <w:rFonts w:ascii="Times New Roman" w:eastAsia="Calibri" w:hAnsi="Times New Roman" w:cs="Times New Roman"/>
          <w:b/>
          <w:bCs/>
          <w:sz w:val="24"/>
          <w:szCs w:val="24"/>
          <w:lang w:eastAsia="en-ZA"/>
        </w:rPr>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12</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w:t>
      </w:r>
      <w:r w:rsidRPr="000D0672">
        <w:rPr>
          <w:rFonts w:ascii="Times New Roman" w:eastAsia="Calibri" w:hAnsi="Times New Roman" w:cs="Times New Roman"/>
          <w:bCs/>
          <w:sz w:val="24"/>
          <w:szCs w:val="24"/>
          <w:lang w:eastAsia="en-ZA"/>
        </w:rPr>
        <w:t xml:space="preserve"> Percentage change matrix of LULC types in Ekurhuleni Municipality from 2010 and 2015</w:t>
      </w:r>
      <w:bookmarkEnd w:id="76"/>
      <w:r w:rsidRPr="000D0672">
        <w:rPr>
          <w:rFonts w:ascii="Times New Roman" w:eastAsia="Calibri" w:hAnsi="Times New Roman" w:cs="Times New Roman"/>
          <w:bCs/>
          <w:sz w:val="24"/>
          <w:szCs w:val="24"/>
          <w:lang w:eastAsia="en-ZA"/>
        </w:rPr>
        <w:t xml:space="preserve"> </w:t>
      </w:r>
    </w:p>
    <w:tbl>
      <w:tblPr>
        <w:tblStyle w:val="TableGrid5"/>
        <w:tblW w:w="0" w:type="auto"/>
        <w:tblLook w:val="04A0" w:firstRow="1" w:lastRow="0" w:firstColumn="1" w:lastColumn="0" w:noHBand="0" w:noVBand="1"/>
      </w:tblPr>
      <w:tblGrid>
        <w:gridCol w:w="870"/>
        <w:gridCol w:w="1575"/>
        <w:gridCol w:w="867"/>
        <w:gridCol w:w="876"/>
        <w:gridCol w:w="897"/>
        <w:gridCol w:w="897"/>
        <w:gridCol w:w="1016"/>
        <w:gridCol w:w="897"/>
        <w:gridCol w:w="899"/>
      </w:tblGrid>
      <w:tr w:rsidR="000D0672" w:rsidRPr="000D0672" w14:paraId="31269408" w14:textId="77777777" w:rsidTr="008F58FA">
        <w:trPr>
          <w:trHeight w:val="292"/>
        </w:trPr>
        <w:tc>
          <w:tcPr>
            <w:tcW w:w="870" w:type="dxa"/>
          </w:tcPr>
          <w:p w14:paraId="7DFE38C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YEAR </w:t>
            </w:r>
          </w:p>
        </w:tc>
        <w:tc>
          <w:tcPr>
            <w:tcW w:w="7924" w:type="dxa"/>
            <w:gridSpan w:val="8"/>
          </w:tcPr>
          <w:p w14:paraId="1CD4F77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                     Initial State (2010)</w:t>
            </w:r>
          </w:p>
        </w:tc>
      </w:tr>
      <w:tr w:rsidR="000D0672" w:rsidRPr="000D0672" w14:paraId="5A349258" w14:textId="77777777" w:rsidTr="008F58FA">
        <w:trPr>
          <w:trHeight w:val="276"/>
        </w:trPr>
        <w:tc>
          <w:tcPr>
            <w:tcW w:w="870" w:type="dxa"/>
            <w:vMerge w:val="restart"/>
            <w:textDirection w:val="btLr"/>
          </w:tcPr>
          <w:p w14:paraId="3009BDCA" w14:textId="77777777" w:rsidR="009B6031" w:rsidRPr="000D0672" w:rsidRDefault="009B6031" w:rsidP="009B6031">
            <w:pPr>
              <w:ind w:left="113" w:right="113"/>
              <w:rPr>
                <w:rFonts w:ascii="Times New Roman" w:eastAsia="Calibri" w:hAnsi="Times New Roman" w:cs="Times New Roman"/>
                <w:sz w:val="24"/>
                <w:szCs w:val="24"/>
                <w:lang w:eastAsia="en-ZA"/>
              </w:rPr>
            </w:pPr>
            <w:r w:rsidRPr="000D0672">
              <w:rPr>
                <w:rFonts w:ascii="Times New Roman" w:eastAsia="Times New Roman" w:hAnsi="Times New Roman" w:cs="Times New Roman"/>
                <w:b/>
                <w:sz w:val="24"/>
                <w:szCs w:val="24"/>
                <w:lang w:eastAsia="en-ZA"/>
              </w:rPr>
              <w:t xml:space="preserve">            Final state  (2015)</w:t>
            </w:r>
          </w:p>
        </w:tc>
        <w:tc>
          <w:tcPr>
            <w:tcW w:w="1575" w:type="dxa"/>
          </w:tcPr>
          <w:p w14:paraId="00C2C1C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w:t>
            </w:r>
          </w:p>
        </w:tc>
        <w:tc>
          <w:tcPr>
            <w:tcW w:w="867" w:type="dxa"/>
          </w:tcPr>
          <w:p w14:paraId="4A90CF8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876" w:type="dxa"/>
          </w:tcPr>
          <w:p w14:paraId="3075440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897" w:type="dxa"/>
          </w:tcPr>
          <w:p w14:paraId="1DBFC6B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897" w:type="dxa"/>
          </w:tcPr>
          <w:p w14:paraId="613826B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1016" w:type="dxa"/>
          </w:tcPr>
          <w:p w14:paraId="4231FD1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897" w:type="dxa"/>
          </w:tcPr>
          <w:p w14:paraId="12C7478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899" w:type="dxa"/>
          </w:tcPr>
          <w:p w14:paraId="0210D12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r>
      <w:tr w:rsidR="000D0672" w:rsidRPr="000D0672" w14:paraId="7CD93A8D" w14:textId="77777777" w:rsidTr="008F58FA">
        <w:trPr>
          <w:trHeight w:val="155"/>
        </w:trPr>
        <w:tc>
          <w:tcPr>
            <w:tcW w:w="870" w:type="dxa"/>
            <w:vMerge/>
          </w:tcPr>
          <w:p w14:paraId="2DDF1742"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628C0EE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867" w:type="dxa"/>
          </w:tcPr>
          <w:p w14:paraId="32256CAB"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65.44</w:t>
            </w:r>
          </w:p>
        </w:tc>
        <w:tc>
          <w:tcPr>
            <w:tcW w:w="876" w:type="dxa"/>
          </w:tcPr>
          <w:p w14:paraId="60C6BC6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0.16</w:t>
            </w:r>
          </w:p>
        </w:tc>
        <w:tc>
          <w:tcPr>
            <w:tcW w:w="897" w:type="dxa"/>
          </w:tcPr>
          <w:p w14:paraId="4336A4E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3.78</w:t>
            </w:r>
          </w:p>
        </w:tc>
        <w:tc>
          <w:tcPr>
            <w:tcW w:w="897" w:type="dxa"/>
          </w:tcPr>
          <w:p w14:paraId="22619B9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1.23</w:t>
            </w:r>
          </w:p>
        </w:tc>
        <w:tc>
          <w:tcPr>
            <w:tcW w:w="1016" w:type="dxa"/>
          </w:tcPr>
          <w:p w14:paraId="159BEAD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2.36</w:t>
            </w:r>
          </w:p>
        </w:tc>
        <w:tc>
          <w:tcPr>
            <w:tcW w:w="897" w:type="dxa"/>
          </w:tcPr>
          <w:p w14:paraId="198D304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4.63</w:t>
            </w:r>
          </w:p>
        </w:tc>
        <w:tc>
          <w:tcPr>
            <w:tcW w:w="899" w:type="dxa"/>
          </w:tcPr>
          <w:p w14:paraId="58818BB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1.23</w:t>
            </w:r>
          </w:p>
        </w:tc>
      </w:tr>
      <w:tr w:rsidR="000D0672" w:rsidRPr="000D0672" w14:paraId="2833F3B1" w14:textId="77777777" w:rsidTr="008F58FA">
        <w:trPr>
          <w:trHeight w:val="155"/>
        </w:trPr>
        <w:tc>
          <w:tcPr>
            <w:tcW w:w="870" w:type="dxa"/>
            <w:vMerge/>
          </w:tcPr>
          <w:p w14:paraId="34A81BF9"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3045F6E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867" w:type="dxa"/>
          </w:tcPr>
          <w:p w14:paraId="071DAE6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1.35</w:t>
            </w:r>
          </w:p>
        </w:tc>
        <w:tc>
          <w:tcPr>
            <w:tcW w:w="876" w:type="dxa"/>
          </w:tcPr>
          <w:p w14:paraId="18B9290C"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70.63</w:t>
            </w:r>
          </w:p>
        </w:tc>
        <w:tc>
          <w:tcPr>
            <w:tcW w:w="897" w:type="dxa"/>
          </w:tcPr>
          <w:p w14:paraId="1268739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12.34</w:t>
            </w:r>
          </w:p>
        </w:tc>
        <w:tc>
          <w:tcPr>
            <w:tcW w:w="897" w:type="dxa"/>
          </w:tcPr>
          <w:p w14:paraId="4C277DF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1016" w:type="dxa"/>
          </w:tcPr>
          <w:p w14:paraId="2217335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1.53</w:t>
            </w:r>
          </w:p>
        </w:tc>
        <w:tc>
          <w:tcPr>
            <w:tcW w:w="897" w:type="dxa"/>
          </w:tcPr>
          <w:p w14:paraId="6F1A1BB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0.60</w:t>
            </w:r>
          </w:p>
        </w:tc>
        <w:tc>
          <w:tcPr>
            <w:tcW w:w="899" w:type="dxa"/>
          </w:tcPr>
          <w:p w14:paraId="57A6771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r>
      <w:tr w:rsidR="000D0672" w:rsidRPr="000D0672" w14:paraId="52E1F291" w14:textId="77777777" w:rsidTr="008F58FA">
        <w:trPr>
          <w:trHeight w:val="155"/>
        </w:trPr>
        <w:tc>
          <w:tcPr>
            <w:tcW w:w="870" w:type="dxa"/>
            <w:vMerge/>
          </w:tcPr>
          <w:p w14:paraId="6C189F92"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07AE8ED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867" w:type="dxa"/>
          </w:tcPr>
          <w:p w14:paraId="4EA9954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876" w:type="dxa"/>
          </w:tcPr>
          <w:p w14:paraId="5ACFDAB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5.46</w:t>
            </w:r>
          </w:p>
        </w:tc>
        <w:tc>
          <w:tcPr>
            <w:tcW w:w="897" w:type="dxa"/>
          </w:tcPr>
          <w:p w14:paraId="7305B0B5"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78.47</w:t>
            </w:r>
          </w:p>
        </w:tc>
        <w:tc>
          <w:tcPr>
            <w:tcW w:w="897" w:type="dxa"/>
          </w:tcPr>
          <w:p w14:paraId="3C590BF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1016" w:type="dxa"/>
          </w:tcPr>
          <w:p w14:paraId="3F2DA2A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1.22</w:t>
            </w:r>
          </w:p>
        </w:tc>
        <w:tc>
          <w:tcPr>
            <w:tcW w:w="897" w:type="dxa"/>
          </w:tcPr>
          <w:p w14:paraId="54C6C8C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899" w:type="dxa"/>
          </w:tcPr>
          <w:p w14:paraId="69112C6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r>
      <w:tr w:rsidR="000D0672" w:rsidRPr="000D0672" w14:paraId="20C49269" w14:textId="77777777" w:rsidTr="008F58FA">
        <w:trPr>
          <w:trHeight w:val="155"/>
        </w:trPr>
        <w:tc>
          <w:tcPr>
            <w:tcW w:w="870" w:type="dxa"/>
            <w:vMerge/>
          </w:tcPr>
          <w:p w14:paraId="41237B85"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094664C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867" w:type="dxa"/>
          </w:tcPr>
          <w:p w14:paraId="6C95CAE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4.63</w:t>
            </w:r>
          </w:p>
        </w:tc>
        <w:tc>
          <w:tcPr>
            <w:tcW w:w="876" w:type="dxa"/>
          </w:tcPr>
          <w:p w14:paraId="49954C1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2.90</w:t>
            </w:r>
          </w:p>
        </w:tc>
        <w:tc>
          <w:tcPr>
            <w:tcW w:w="897" w:type="dxa"/>
          </w:tcPr>
          <w:p w14:paraId="7F940DB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0.12</w:t>
            </w:r>
          </w:p>
        </w:tc>
        <w:tc>
          <w:tcPr>
            <w:tcW w:w="897" w:type="dxa"/>
          </w:tcPr>
          <w:p w14:paraId="6DDE90F3"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60.59</w:t>
            </w:r>
          </w:p>
        </w:tc>
        <w:tc>
          <w:tcPr>
            <w:tcW w:w="1016" w:type="dxa"/>
          </w:tcPr>
          <w:p w14:paraId="0E6B9D1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0.01</w:t>
            </w:r>
          </w:p>
        </w:tc>
        <w:tc>
          <w:tcPr>
            <w:tcW w:w="897" w:type="dxa"/>
          </w:tcPr>
          <w:p w14:paraId="5177052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1.83</w:t>
            </w:r>
          </w:p>
        </w:tc>
        <w:tc>
          <w:tcPr>
            <w:tcW w:w="899" w:type="dxa"/>
          </w:tcPr>
          <w:p w14:paraId="5E0C812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1.80</w:t>
            </w:r>
          </w:p>
        </w:tc>
      </w:tr>
      <w:tr w:rsidR="000D0672" w:rsidRPr="000D0672" w14:paraId="5B57043A" w14:textId="77777777" w:rsidTr="008F58FA">
        <w:trPr>
          <w:trHeight w:val="155"/>
        </w:trPr>
        <w:tc>
          <w:tcPr>
            <w:tcW w:w="870" w:type="dxa"/>
            <w:vMerge/>
          </w:tcPr>
          <w:p w14:paraId="303191AC"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78AE50E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867" w:type="dxa"/>
          </w:tcPr>
          <w:p w14:paraId="5263349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13.54</w:t>
            </w:r>
          </w:p>
        </w:tc>
        <w:tc>
          <w:tcPr>
            <w:tcW w:w="876" w:type="dxa"/>
          </w:tcPr>
          <w:p w14:paraId="42E664F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18.23</w:t>
            </w:r>
          </w:p>
        </w:tc>
        <w:tc>
          <w:tcPr>
            <w:tcW w:w="897" w:type="dxa"/>
          </w:tcPr>
          <w:p w14:paraId="1BBB5FB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2.40</w:t>
            </w:r>
          </w:p>
        </w:tc>
        <w:tc>
          <w:tcPr>
            <w:tcW w:w="897" w:type="dxa"/>
          </w:tcPr>
          <w:p w14:paraId="7E5309F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34.67</w:t>
            </w:r>
          </w:p>
        </w:tc>
        <w:tc>
          <w:tcPr>
            <w:tcW w:w="1016" w:type="dxa"/>
          </w:tcPr>
          <w:p w14:paraId="52B1AAC2"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86.45</w:t>
            </w:r>
          </w:p>
        </w:tc>
        <w:tc>
          <w:tcPr>
            <w:tcW w:w="897" w:type="dxa"/>
          </w:tcPr>
          <w:p w14:paraId="04F0BB8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34.62</w:t>
            </w:r>
          </w:p>
        </w:tc>
        <w:tc>
          <w:tcPr>
            <w:tcW w:w="899" w:type="dxa"/>
          </w:tcPr>
          <w:p w14:paraId="2256145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25.63</w:t>
            </w:r>
          </w:p>
        </w:tc>
      </w:tr>
      <w:tr w:rsidR="000D0672" w:rsidRPr="000D0672" w14:paraId="78C4433A" w14:textId="77777777" w:rsidTr="008F58FA">
        <w:trPr>
          <w:trHeight w:val="155"/>
        </w:trPr>
        <w:tc>
          <w:tcPr>
            <w:tcW w:w="870" w:type="dxa"/>
            <w:vMerge/>
          </w:tcPr>
          <w:p w14:paraId="344A0EDF"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182946C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867" w:type="dxa"/>
          </w:tcPr>
          <w:p w14:paraId="028CD18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4.59</w:t>
            </w:r>
          </w:p>
        </w:tc>
        <w:tc>
          <w:tcPr>
            <w:tcW w:w="876" w:type="dxa"/>
          </w:tcPr>
          <w:p w14:paraId="6F4EF95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0.32</w:t>
            </w:r>
          </w:p>
        </w:tc>
        <w:tc>
          <w:tcPr>
            <w:tcW w:w="897" w:type="dxa"/>
          </w:tcPr>
          <w:p w14:paraId="43C05B8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1.86</w:t>
            </w:r>
          </w:p>
        </w:tc>
        <w:tc>
          <w:tcPr>
            <w:tcW w:w="897" w:type="dxa"/>
          </w:tcPr>
          <w:p w14:paraId="4583D0D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1016" w:type="dxa"/>
          </w:tcPr>
          <w:p w14:paraId="6CF0761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5.43</w:t>
            </w:r>
          </w:p>
        </w:tc>
        <w:tc>
          <w:tcPr>
            <w:tcW w:w="897" w:type="dxa"/>
          </w:tcPr>
          <w:p w14:paraId="5FEE4476"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56.41</w:t>
            </w:r>
          </w:p>
        </w:tc>
        <w:tc>
          <w:tcPr>
            <w:tcW w:w="899" w:type="dxa"/>
          </w:tcPr>
          <w:p w14:paraId="52C55E6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5.60</w:t>
            </w:r>
          </w:p>
        </w:tc>
      </w:tr>
      <w:tr w:rsidR="000D0672" w:rsidRPr="000D0672" w14:paraId="6F630F14" w14:textId="77777777" w:rsidTr="008F58FA">
        <w:trPr>
          <w:trHeight w:val="155"/>
        </w:trPr>
        <w:tc>
          <w:tcPr>
            <w:tcW w:w="870" w:type="dxa"/>
            <w:vMerge/>
          </w:tcPr>
          <w:p w14:paraId="1C53FACA"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5CC8CE7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c>
          <w:tcPr>
            <w:tcW w:w="867" w:type="dxa"/>
          </w:tcPr>
          <w:p w14:paraId="1EA5256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10.45</w:t>
            </w:r>
          </w:p>
        </w:tc>
        <w:tc>
          <w:tcPr>
            <w:tcW w:w="876" w:type="dxa"/>
          </w:tcPr>
          <w:p w14:paraId="40981A5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2.30</w:t>
            </w:r>
          </w:p>
        </w:tc>
        <w:tc>
          <w:tcPr>
            <w:tcW w:w="897" w:type="dxa"/>
          </w:tcPr>
          <w:p w14:paraId="26381BA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1.03</w:t>
            </w:r>
          </w:p>
        </w:tc>
        <w:tc>
          <w:tcPr>
            <w:tcW w:w="897" w:type="dxa"/>
          </w:tcPr>
          <w:p w14:paraId="5188D20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3.48</w:t>
            </w:r>
          </w:p>
        </w:tc>
        <w:tc>
          <w:tcPr>
            <w:tcW w:w="1016" w:type="dxa"/>
          </w:tcPr>
          <w:p w14:paraId="08EDDE3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897" w:type="dxa"/>
          </w:tcPr>
          <w:p w14:paraId="28719F2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2.45</w:t>
            </w:r>
          </w:p>
        </w:tc>
        <w:tc>
          <w:tcPr>
            <w:tcW w:w="899" w:type="dxa"/>
          </w:tcPr>
          <w:p w14:paraId="29F321C3"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65.72</w:t>
            </w:r>
          </w:p>
        </w:tc>
      </w:tr>
      <w:tr w:rsidR="000D0672" w:rsidRPr="000D0672" w14:paraId="3C98C69F" w14:textId="77777777" w:rsidTr="008F58FA">
        <w:trPr>
          <w:trHeight w:val="155"/>
        </w:trPr>
        <w:tc>
          <w:tcPr>
            <w:tcW w:w="870" w:type="dxa"/>
            <w:vMerge/>
          </w:tcPr>
          <w:p w14:paraId="464658EB"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13CE038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Total</w:t>
            </w:r>
          </w:p>
        </w:tc>
        <w:tc>
          <w:tcPr>
            <w:tcW w:w="867" w:type="dxa"/>
          </w:tcPr>
          <w:p w14:paraId="6169B81E" w14:textId="3EA10590"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876" w:type="dxa"/>
          </w:tcPr>
          <w:p w14:paraId="2FC93695" w14:textId="587A0A32"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897" w:type="dxa"/>
          </w:tcPr>
          <w:p w14:paraId="553FCA3E" w14:textId="7FD9D155"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897" w:type="dxa"/>
          </w:tcPr>
          <w:p w14:paraId="0B3E9DBE" w14:textId="62BEBC59"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1016" w:type="dxa"/>
          </w:tcPr>
          <w:p w14:paraId="7C36471B" w14:textId="73D70F0F"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897" w:type="dxa"/>
          </w:tcPr>
          <w:p w14:paraId="4952C2C8" w14:textId="1B2602CE"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899" w:type="dxa"/>
          </w:tcPr>
          <w:p w14:paraId="070742C2" w14:textId="4FA28DF8"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r>
      <w:tr w:rsidR="000D0672" w:rsidRPr="000D0672" w14:paraId="4E1EBEE1" w14:textId="77777777" w:rsidTr="008F58FA">
        <w:trPr>
          <w:trHeight w:val="155"/>
        </w:trPr>
        <w:tc>
          <w:tcPr>
            <w:tcW w:w="870" w:type="dxa"/>
            <w:vMerge/>
          </w:tcPr>
          <w:p w14:paraId="4C0899CD"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010137B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changes</w:t>
            </w:r>
          </w:p>
          <w:p w14:paraId="26C37D6A" w14:textId="77777777" w:rsidR="009B6031" w:rsidRPr="000D0672" w:rsidRDefault="009B6031" w:rsidP="009B6031">
            <w:pPr>
              <w:rPr>
                <w:rFonts w:ascii="Times New Roman" w:eastAsia="Calibri" w:hAnsi="Times New Roman" w:cs="Times New Roman"/>
                <w:sz w:val="24"/>
                <w:szCs w:val="24"/>
                <w:lang w:eastAsia="en-ZA"/>
              </w:rPr>
            </w:pPr>
          </w:p>
        </w:tc>
        <w:tc>
          <w:tcPr>
            <w:tcW w:w="867" w:type="dxa"/>
          </w:tcPr>
          <w:p w14:paraId="34AF10B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34.44</w:t>
            </w:r>
          </w:p>
        </w:tc>
        <w:tc>
          <w:tcPr>
            <w:tcW w:w="876" w:type="dxa"/>
          </w:tcPr>
          <w:p w14:paraId="3B22281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29.37</w:t>
            </w:r>
          </w:p>
        </w:tc>
        <w:tc>
          <w:tcPr>
            <w:tcW w:w="897" w:type="dxa"/>
          </w:tcPr>
          <w:p w14:paraId="286810F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21.53</w:t>
            </w:r>
          </w:p>
        </w:tc>
        <w:tc>
          <w:tcPr>
            <w:tcW w:w="897" w:type="dxa"/>
          </w:tcPr>
          <w:p w14:paraId="3B5FD4C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39.41</w:t>
            </w:r>
          </w:p>
        </w:tc>
        <w:tc>
          <w:tcPr>
            <w:tcW w:w="1016" w:type="dxa"/>
          </w:tcPr>
          <w:p w14:paraId="6671E81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13.55</w:t>
            </w:r>
          </w:p>
        </w:tc>
        <w:tc>
          <w:tcPr>
            <w:tcW w:w="897" w:type="dxa"/>
          </w:tcPr>
          <w:p w14:paraId="3AE0F35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43.59</w:t>
            </w:r>
          </w:p>
        </w:tc>
        <w:tc>
          <w:tcPr>
            <w:tcW w:w="899" w:type="dxa"/>
          </w:tcPr>
          <w:p w14:paraId="62E3897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34.28</w:t>
            </w:r>
          </w:p>
        </w:tc>
      </w:tr>
      <w:tr w:rsidR="000D0672" w:rsidRPr="000D0672" w14:paraId="13C9F7B2" w14:textId="77777777" w:rsidTr="008F58FA">
        <w:trPr>
          <w:trHeight w:val="155"/>
        </w:trPr>
        <w:tc>
          <w:tcPr>
            <w:tcW w:w="870" w:type="dxa"/>
            <w:vMerge/>
          </w:tcPr>
          <w:p w14:paraId="0C8D8D3E" w14:textId="77777777" w:rsidR="009B6031" w:rsidRPr="000D0672" w:rsidRDefault="009B6031" w:rsidP="009B6031">
            <w:pPr>
              <w:rPr>
                <w:rFonts w:ascii="Times New Roman" w:eastAsia="Calibri" w:hAnsi="Times New Roman" w:cs="Times New Roman"/>
                <w:sz w:val="24"/>
                <w:szCs w:val="24"/>
                <w:lang w:eastAsia="en-ZA"/>
              </w:rPr>
            </w:pPr>
          </w:p>
        </w:tc>
        <w:tc>
          <w:tcPr>
            <w:tcW w:w="1575" w:type="dxa"/>
          </w:tcPr>
          <w:p w14:paraId="2D702C4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Image</w:t>
            </w:r>
          </w:p>
          <w:p w14:paraId="435FBF2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Difference </w:t>
            </w:r>
          </w:p>
        </w:tc>
        <w:tc>
          <w:tcPr>
            <w:tcW w:w="867" w:type="dxa"/>
          </w:tcPr>
          <w:p w14:paraId="4B35958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30.58</w:t>
            </w:r>
          </w:p>
        </w:tc>
        <w:tc>
          <w:tcPr>
            <w:tcW w:w="876" w:type="dxa"/>
          </w:tcPr>
          <w:p w14:paraId="61B5819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-50.77</w:t>
            </w:r>
          </w:p>
        </w:tc>
        <w:tc>
          <w:tcPr>
            <w:tcW w:w="897" w:type="dxa"/>
          </w:tcPr>
          <w:p w14:paraId="0B39E7E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-9.77</w:t>
            </w:r>
          </w:p>
        </w:tc>
        <w:tc>
          <w:tcPr>
            <w:tcW w:w="897" w:type="dxa"/>
          </w:tcPr>
          <w:p w14:paraId="4783806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10.41</w:t>
            </w:r>
          </w:p>
        </w:tc>
        <w:tc>
          <w:tcPr>
            <w:tcW w:w="1016" w:type="dxa"/>
          </w:tcPr>
          <w:p w14:paraId="1AE1112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141.89</w:t>
            </w:r>
          </w:p>
        </w:tc>
        <w:tc>
          <w:tcPr>
            <w:tcW w:w="897" w:type="dxa"/>
          </w:tcPr>
          <w:p w14:paraId="475C186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-38.27</w:t>
            </w:r>
          </w:p>
        </w:tc>
        <w:tc>
          <w:tcPr>
            <w:tcW w:w="899" w:type="dxa"/>
          </w:tcPr>
          <w:p w14:paraId="3320FE5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-67.36</w:t>
            </w:r>
          </w:p>
        </w:tc>
      </w:tr>
    </w:tbl>
    <w:p w14:paraId="463021F5"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3F9399FB" w14:textId="77777777" w:rsidR="009B6031" w:rsidRPr="000D0672" w:rsidRDefault="009B6031" w:rsidP="009B6031">
      <w:pPr>
        <w:spacing w:after="0" w:line="240" w:lineRule="auto"/>
        <w:rPr>
          <w:rFonts w:ascii="Calibri" w:eastAsia="Calibri" w:hAnsi="Calibri" w:cs="Arial"/>
          <w:sz w:val="20"/>
          <w:szCs w:val="20"/>
          <w:lang w:eastAsia="en-ZA"/>
        </w:rPr>
      </w:pPr>
    </w:p>
    <w:p w14:paraId="2C6C980A" w14:textId="77777777" w:rsidR="002031B6" w:rsidRPr="000D0672" w:rsidRDefault="002031B6" w:rsidP="009B6031">
      <w:pPr>
        <w:keepNext/>
        <w:spacing w:after="200" w:line="240" w:lineRule="auto"/>
        <w:rPr>
          <w:rFonts w:ascii="Times New Roman" w:eastAsia="Calibri" w:hAnsi="Times New Roman" w:cs="Times New Roman"/>
          <w:b/>
          <w:bCs/>
          <w:sz w:val="24"/>
          <w:szCs w:val="24"/>
          <w:lang w:eastAsia="en-ZA"/>
        </w:rPr>
      </w:pPr>
    </w:p>
    <w:p w14:paraId="1C871431" w14:textId="67B2BA72" w:rsidR="009B6031" w:rsidRPr="000D0672" w:rsidRDefault="009B6031" w:rsidP="009B6031">
      <w:pPr>
        <w:keepNext/>
        <w:spacing w:after="200" w:line="240" w:lineRule="auto"/>
        <w:rPr>
          <w:rFonts w:ascii="Times New Roman" w:eastAsia="Calibri" w:hAnsi="Times New Roman" w:cs="Times New Roman"/>
          <w:b/>
          <w:bCs/>
          <w:sz w:val="24"/>
          <w:szCs w:val="24"/>
          <w:lang w:eastAsia="en-ZA"/>
        </w:rPr>
      </w:pPr>
      <w:bookmarkStart w:id="77" w:name="_Toc9410680"/>
      <w:r w:rsidRPr="000D0672">
        <w:rPr>
          <w:rFonts w:ascii="Times New Roman" w:eastAsia="Calibri" w:hAnsi="Times New Roman" w:cs="Times New Roman"/>
          <w:b/>
          <w:bCs/>
          <w:sz w:val="24"/>
          <w:szCs w:val="24"/>
          <w:lang w:eastAsia="en-ZA"/>
        </w:rPr>
        <w:t xml:space="preserve">Table </w:t>
      </w:r>
      <w:r w:rsidRPr="000D0672">
        <w:rPr>
          <w:rFonts w:ascii="Times New Roman" w:eastAsia="Calibri" w:hAnsi="Times New Roman" w:cs="Times New Roman"/>
          <w:b/>
          <w:bCs/>
          <w:sz w:val="24"/>
          <w:szCs w:val="24"/>
          <w:lang w:eastAsia="en-ZA"/>
        </w:rPr>
        <w:fldChar w:fldCharType="begin"/>
      </w:r>
      <w:r w:rsidRPr="000D0672">
        <w:rPr>
          <w:rFonts w:ascii="Times New Roman" w:eastAsia="Calibri" w:hAnsi="Times New Roman" w:cs="Times New Roman"/>
          <w:b/>
          <w:bCs/>
          <w:sz w:val="24"/>
          <w:szCs w:val="24"/>
          <w:lang w:eastAsia="en-ZA"/>
        </w:rPr>
        <w:instrText xml:space="preserve"> SEQ Table \* ARABIC </w:instrText>
      </w:r>
      <w:r w:rsidRPr="000D0672">
        <w:rPr>
          <w:rFonts w:ascii="Times New Roman" w:eastAsia="Calibri" w:hAnsi="Times New Roman" w:cs="Times New Roman"/>
          <w:b/>
          <w:bCs/>
          <w:sz w:val="24"/>
          <w:szCs w:val="24"/>
          <w:lang w:eastAsia="en-ZA"/>
        </w:rPr>
        <w:fldChar w:fldCharType="separate"/>
      </w:r>
      <w:r w:rsidR="00BD43F8" w:rsidRPr="000D0672">
        <w:rPr>
          <w:rFonts w:ascii="Times New Roman" w:eastAsia="Calibri" w:hAnsi="Times New Roman" w:cs="Times New Roman"/>
          <w:b/>
          <w:bCs/>
          <w:noProof/>
          <w:sz w:val="24"/>
          <w:szCs w:val="24"/>
          <w:lang w:eastAsia="en-ZA"/>
        </w:rPr>
        <w:t>13</w:t>
      </w:r>
      <w:r w:rsidRPr="000D0672">
        <w:rPr>
          <w:rFonts w:ascii="Times New Roman" w:eastAsia="Calibri" w:hAnsi="Times New Roman" w:cs="Times New Roman"/>
          <w:b/>
          <w:bCs/>
          <w:sz w:val="24"/>
          <w:szCs w:val="24"/>
          <w:lang w:eastAsia="en-ZA"/>
        </w:rPr>
        <w:fldChar w:fldCharType="end"/>
      </w:r>
      <w:r w:rsidRPr="000D0672">
        <w:rPr>
          <w:rFonts w:ascii="Times New Roman" w:eastAsia="Calibri" w:hAnsi="Times New Roman" w:cs="Times New Roman"/>
          <w:b/>
          <w:bCs/>
          <w:sz w:val="24"/>
          <w:szCs w:val="24"/>
          <w:lang w:eastAsia="en-ZA"/>
        </w:rPr>
        <w:t xml:space="preserve">: </w:t>
      </w:r>
      <w:r w:rsidRPr="000D0672">
        <w:rPr>
          <w:rFonts w:ascii="Times New Roman" w:eastAsia="Calibri" w:hAnsi="Times New Roman" w:cs="Times New Roman"/>
          <w:bCs/>
          <w:sz w:val="24"/>
          <w:szCs w:val="24"/>
          <w:lang w:eastAsia="en-ZA"/>
        </w:rPr>
        <w:t>Percentage change matrix of LULC types in Ekurhuleni Municipality from 2015 and 2017</w:t>
      </w:r>
      <w:bookmarkEnd w:id="77"/>
      <w:r w:rsidRPr="000D0672">
        <w:rPr>
          <w:rFonts w:ascii="Times New Roman" w:eastAsia="Calibri" w:hAnsi="Times New Roman" w:cs="Times New Roman"/>
          <w:bCs/>
          <w:sz w:val="24"/>
          <w:szCs w:val="24"/>
          <w:lang w:eastAsia="en-ZA"/>
        </w:rPr>
        <w:t xml:space="preserve"> </w:t>
      </w:r>
    </w:p>
    <w:tbl>
      <w:tblPr>
        <w:tblStyle w:val="TableGrid6"/>
        <w:tblW w:w="0" w:type="auto"/>
        <w:tblLook w:val="04A0" w:firstRow="1" w:lastRow="0" w:firstColumn="1" w:lastColumn="0" w:noHBand="0" w:noVBand="1"/>
      </w:tblPr>
      <w:tblGrid>
        <w:gridCol w:w="959"/>
        <w:gridCol w:w="1530"/>
        <w:gridCol w:w="761"/>
        <w:gridCol w:w="890"/>
        <w:gridCol w:w="915"/>
        <w:gridCol w:w="912"/>
        <w:gridCol w:w="1035"/>
        <w:gridCol w:w="915"/>
        <w:gridCol w:w="912"/>
      </w:tblGrid>
      <w:tr w:rsidR="000D0672" w:rsidRPr="000D0672" w14:paraId="7EA54DD1" w14:textId="77777777" w:rsidTr="008F58FA">
        <w:trPr>
          <w:trHeight w:val="303"/>
        </w:trPr>
        <w:tc>
          <w:tcPr>
            <w:tcW w:w="959" w:type="dxa"/>
          </w:tcPr>
          <w:p w14:paraId="051E65C2"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 xml:space="preserve">YEAR </w:t>
            </w:r>
          </w:p>
        </w:tc>
        <w:tc>
          <w:tcPr>
            <w:tcW w:w="7870" w:type="dxa"/>
            <w:gridSpan w:val="8"/>
          </w:tcPr>
          <w:p w14:paraId="7A3281A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b/>
                <w:sz w:val="24"/>
                <w:szCs w:val="24"/>
                <w:lang w:eastAsia="en-ZA"/>
              </w:rPr>
              <w:t xml:space="preserve">                               Initial State (2015)</w:t>
            </w:r>
          </w:p>
        </w:tc>
      </w:tr>
      <w:tr w:rsidR="000D0672" w:rsidRPr="000D0672" w14:paraId="49CFBF42" w14:textId="77777777" w:rsidTr="008F58FA">
        <w:trPr>
          <w:trHeight w:val="303"/>
        </w:trPr>
        <w:tc>
          <w:tcPr>
            <w:tcW w:w="959" w:type="dxa"/>
            <w:vMerge w:val="restart"/>
            <w:textDirection w:val="btLr"/>
          </w:tcPr>
          <w:p w14:paraId="26A73CE5" w14:textId="77777777" w:rsidR="009B6031" w:rsidRPr="000D0672" w:rsidRDefault="009B6031" w:rsidP="009B6031">
            <w:pPr>
              <w:ind w:left="113" w:right="113"/>
              <w:rPr>
                <w:rFonts w:ascii="Times New Roman" w:eastAsia="Calibri" w:hAnsi="Times New Roman" w:cs="Times New Roman"/>
                <w:sz w:val="24"/>
                <w:szCs w:val="24"/>
                <w:lang w:eastAsia="en-ZA"/>
              </w:rPr>
            </w:pPr>
            <w:r w:rsidRPr="000D0672">
              <w:rPr>
                <w:rFonts w:ascii="Times New Roman" w:eastAsia="Times New Roman" w:hAnsi="Times New Roman" w:cs="Times New Roman"/>
                <w:b/>
                <w:sz w:val="24"/>
                <w:szCs w:val="24"/>
                <w:lang w:eastAsia="en-ZA"/>
              </w:rPr>
              <w:t xml:space="preserve">          Final state  (2017)</w:t>
            </w:r>
          </w:p>
        </w:tc>
        <w:tc>
          <w:tcPr>
            <w:tcW w:w="1530" w:type="dxa"/>
          </w:tcPr>
          <w:p w14:paraId="78D7DB4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w:t>
            </w:r>
          </w:p>
        </w:tc>
        <w:tc>
          <w:tcPr>
            <w:tcW w:w="761" w:type="dxa"/>
          </w:tcPr>
          <w:p w14:paraId="0C052F6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890" w:type="dxa"/>
          </w:tcPr>
          <w:p w14:paraId="3DF95E9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915" w:type="dxa"/>
          </w:tcPr>
          <w:p w14:paraId="22AF63B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912" w:type="dxa"/>
          </w:tcPr>
          <w:p w14:paraId="3D91EDB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1035" w:type="dxa"/>
          </w:tcPr>
          <w:p w14:paraId="2258D40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915" w:type="dxa"/>
          </w:tcPr>
          <w:p w14:paraId="44CAEEE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912" w:type="dxa"/>
          </w:tcPr>
          <w:p w14:paraId="383AFB8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r>
      <w:tr w:rsidR="000D0672" w:rsidRPr="000D0672" w14:paraId="03361772" w14:textId="77777777" w:rsidTr="008F58FA">
        <w:trPr>
          <w:trHeight w:val="162"/>
        </w:trPr>
        <w:tc>
          <w:tcPr>
            <w:tcW w:w="959" w:type="dxa"/>
            <w:vMerge/>
          </w:tcPr>
          <w:p w14:paraId="41E92BAE"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293D90D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761" w:type="dxa"/>
          </w:tcPr>
          <w:p w14:paraId="39EA981E"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67.6</w:t>
            </w:r>
          </w:p>
        </w:tc>
        <w:tc>
          <w:tcPr>
            <w:tcW w:w="890" w:type="dxa"/>
          </w:tcPr>
          <w:p w14:paraId="77DA951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0.11</w:t>
            </w:r>
          </w:p>
        </w:tc>
        <w:tc>
          <w:tcPr>
            <w:tcW w:w="915" w:type="dxa"/>
          </w:tcPr>
          <w:p w14:paraId="17962CD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4.75</w:t>
            </w:r>
          </w:p>
        </w:tc>
        <w:tc>
          <w:tcPr>
            <w:tcW w:w="912" w:type="dxa"/>
          </w:tcPr>
          <w:p w14:paraId="7742B7E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w:t>
            </w:r>
          </w:p>
        </w:tc>
        <w:tc>
          <w:tcPr>
            <w:tcW w:w="1035" w:type="dxa"/>
          </w:tcPr>
          <w:p w14:paraId="5596E30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w:t>
            </w:r>
          </w:p>
        </w:tc>
        <w:tc>
          <w:tcPr>
            <w:tcW w:w="915" w:type="dxa"/>
          </w:tcPr>
          <w:p w14:paraId="18914F8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1.13</w:t>
            </w:r>
          </w:p>
        </w:tc>
        <w:tc>
          <w:tcPr>
            <w:tcW w:w="912" w:type="dxa"/>
          </w:tcPr>
          <w:p w14:paraId="19A5A84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0.4</w:t>
            </w:r>
          </w:p>
        </w:tc>
      </w:tr>
      <w:tr w:rsidR="000D0672" w:rsidRPr="000D0672" w14:paraId="7963496E" w14:textId="77777777" w:rsidTr="008F58FA">
        <w:trPr>
          <w:trHeight w:val="162"/>
        </w:trPr>
        <w:tc>
          <w:tcPr>
            <w:tcW w:w="959" w:type="dxa"/>
            <w:vMerge/>
          </w:tcPr>
          <w:p w14:paraId="4D2E2DDB"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7FA2024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761" w:type="dxa"/>
          </w:tcPr>
          <w:p w14:paraId="053F295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0.11</w:t>
            </w:r>
          </w:p>
        </w:tc>
        <w:tc>
          <w:tcPr>
            <w:tcW w:w="890" w:type="dxa"/>
          </w:tcPr>
          <w:p w14:paraId="63223264"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74.5</w:t>
            </w:r>
          </w:p>
        </w:tc>
        <w:tc>
          <w:tcPr>
            <w:tcW w:w="915" w:type="dxa"/>
          </w:tcPr>
          <w:p w14:paraId="31F4183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12" w:type="dxa"/>
          </w:tcPr>
          <w:p w14:paraId="7C51F9C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w:t>
            </w:r>
          </w:p>
        </w:tc>
        <w:tc>
          <w:tcPr>
            <w:tcW w:w="1035" w:type="dxa"/>
          </w:tcPr>
          <w:p w14:paraId="6FE8348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15" w:type="dxa"/>
          </w:tcPr>
          <w:p w14:paraId="3A3465A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12" w:type="dxa"/>
          </w:tcPr>
          <w:p w14:paraId="072D8C1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2.4</w:t>
            </w:r>
          </w:p>
        </w:tc>
      </w:tr>
      <w:tr w:rsidR="000D0672" w:rsidRPr="000D0672" w14:paraId="7F4988F3" w14:textId="77777777" w:rsidTr="008F58FA">
        <w:trPr>
          <w:trHeight w:val="162"/>
        </w:trPr>
        <w:tc>
          <w:tcPr>
            <w:tcW w:w="959" w:type="dxa"/>
            <w:vMerge/>
          </w:tcPr>
          <w:p w14:paraId="7104F852"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66B7494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761" w:type="dxa"/>
          </w:tcPr>
          <w:p w14:paraId="208289B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w:t>
            </w:r>
          </w:p>
        </w:tc>
        <w:tc>
          <w:tcPr>
            <w:tcW w:w="890" w:type="dxa"/>
          </w:tcPr>
          <w:p w14:paraId="4AE96341"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w:t>
            </w:r>
          </w:p>
        </w:tc>
        <w:tc>
          <w:tcPr>
            <w:tcW w:w="915" w:type="dxa"/>
          </w:tcPr>
          <w:p w14:paraId="76919C89"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93.11</w:t>
            </w:r>
          </w:p>
        </w:tc>
        <w:tc>
          <w:tcPr>
            <w:tcW w:w="912" w:type="dxa"/>
          </w:tcPr>
          <w:p w14:paraId="4B2F318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0.9</w:t>
            </w:r>
          </w:p>
        </w:tc>
        <w:tc>
          <w:tcPr>
            <w:tcW w:w="1035" w:type="dxa"/>
          </w:tcPr>
          <w:p w14:paraId="6C8ACD8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15" w:type="dxa"/>
          </w:tcPr>
          <w:p w14:paraId="23FC49B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w:t>
            </w:r>
          </w:p>
        </w:tc>
        <w:tc>
          <w:tcPr>
            <w:tcW w:w="912" w:type="dxa"/>
          </w:tcPr>
          <w:p w14:paraId="20A544B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0.1</w:t>
            </w:r>
          </w:p>
        </w:tc>
      </w:tr>
      <w:tr w:rsidR="000D0672" w:rsidRPr="000D0672" w14:paraId="732AA7F9" w14:textId="77777777" w:rsidTr="008F58FA">
        <w:trPr>
          <w:trHeight w:val="162"/>
        </w:trPr>
        <w:tc>
          <w:tcPr>
            <w:tcW w:w="959" w:type="dxa"/>
            <w:vMerge/>
          </w:tcPr>
          <w:p w14:paraId="4317D122"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03BECCC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761" w:type="dxa"/>
          </w:tcPr>
          <w:p w14:paraId="49C20C4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w:t>
            </w:r>
          </w:p>
        </w:tc>
        <w:tc>
          <w:tcPr>
            <w:tcW w:w="890" w:type="dxa"/>
          </w:tcPr>
          <w:p w14:paraId="345E363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w:t>
            </w:r>
          </w:p>
        </w:tc>
        <w:tc>
          <w:tcPr>
            <w:tcW w:w="915" w:type="dxa"/>
          </w:tcPr>
          <w:p w14:paraId="1D53CDA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w:t>
            </w:r>
          </w:p>
        </w:tc>
        <w:tc>
          <w:tcPr>
            <w:tcW w:w="912" w:type="dxa"/>
          </w:tcPr>
          <w:p w14:paraId="330647EE"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57.9</w:t>
            </w:r>
          </w:p>
        </w:tc>
        <w:tc>
          <w:tcPr>
            <w:tcW w:w="1035" w:type="dxa"/>
          </w:tcPr>
          <w:p w14:paraId="1302466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2.7</w:t>
            </w:r>
          </w:p>
        </w:tc>
        <w:tc>
          <w:tcPr>
            <w:tcW w:w="915" w:type="dxa"/>
          </w:tcPr>
          <w:p w14:paraId="5952FE08"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3.25</w:t>
            </w:r>
          </w:p>
        </w:tc>
        <w:tc>
          <w:tcPr>
            <w:tcW w:w="912" w:type="dxa"/>
          </w:tcPr>
          <w:p w14:paraId="5FE8705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5.4</w:t>
            </w:r>
          </w:p>
        </w:tc>
      </w:tr>
      <w:tr w:rsidR="000D0672" w:rsidRPr="000D0672" w14:paraId="77DDBEBC" w14:textId="77777777" w:rsidTr="008F58FA">
        <w:trPr>
          <w:trHeight w:val="162"/>
        </w:trPr>
        <w:tc>
          <w:tcPr>
            <w:tcW w:w="959" w:type="dxa"/>
            <w:vMerge/>
          </w:tcPr>
          <w:p w14:paraId="467AEAA7"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7488D16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761" w:type="dxa"/>
          </w:tcPr>
          <w:p w14:paraId="3FD7046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15.4</w:t>
            </w:r>
          </w:p>
        </w:tc>
        <w:tc>
          <w:tcPr>
            <w:tcW w:w="890" w:type="dxa"/>
          </w:tcPr>
          <w:p w14:paraId="36D0100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16.8</w:t>
            </w:r>
          </w:p>
        </w:tc>
        <w:tc>
          <w:tcPr>
            <w:tcW w:w="915" w:type="dxa"/>
          </w:tcPr>
          <w:p w14:paraId="670389A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0.5</w:t>
            </w:r>
          </w:p>
        </w:tc>
        <w:tc>
          <w:tcPr>
            <w:tcW w:w="912" w:type="dxa"/>
          </w:tcPr>
          <w:p w14:paraId="0DC48C7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32.4</w:t>
            </w:r>
          </w:p>
        </w:tc>
        <w:tc>
          <w:tcPr>
            <w:tcW w:w="1035" w:type="dxa"/>
          </w:tcPr>
          <w:p w14:paraId="484E2918"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88.4</w:t>
            </w:r>
          </w:p>
        </w:tc>
        <w:tc>
          <w:tcPr>
            <w:tcW w:w="915" w:type="dxa"/>
          </w:tcPr>
          <w:p w14:paraId="798B527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50.2</w:t>
            </w:r>
          </w:p>
        </w:tc>
        <w:tc>
          <w:tcPr>
            <w:tcW w:w="912" w:type="dxa"/>
          </w:tcPr>
          <w:p w14:paraId="70E7636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40.4</w:t>
            </w:r>
          </w:p>
        </w:tc>
      </w:tr>
      <w:tr w:rsidR="000D0672" w:rsidRPr="000D0672" w14:paraId="6C25DB42" w14:textId="77777777" w:rsidTr="008F58FA">
        <w:trPr>
          <w:trHeight w:val="162"/>
        </w:trPr>
        <w:tc>
          <w:tcPr>
            <w:tcW w:w="959" w:type="dxa"/>
            <w:vMerge/>
          </w:tcPr>
          <w:p w14:paraId="10EB1B6D"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2687D21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761" w:type="dxa"/>
          </w:tcPr>
          <w:p w14:paraId="43932CE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8.79</w:t>
            </w:r>
          </w:p>
        </w:tc>
        <w:tc>
          <w:tcPr>
            <w:tcW w:w="890" w:type="dxa"/>
          </w:tcPr>
          <w:p w14:paraId="002F238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0.8</w:t>
            </w:r>
          </w:p>
        </w:tc>
        <w:tc>
          <w:tcPr>
            <w:tcW w:w="915" w:type="dxa"/>
          </w:tcPr>
          <w:p w14:paraId="2B733BC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0.0</w:t>
            </w:r>
          </w:p>
        </w:tc>
        <w:tc>
          <w:tcPr>
            <w:tcW w:w="912" w:type="dxa"/>
          </w:tcPr>
          <w:p w14:paraId="7EC80DB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w:t>
            </w:r>
          </w:p>
        </w:tc>
        <w:tc>
          <w:tcPr>
            <w:tcW w:w="1035" w:type="dxa"/>
          </w:tcPr>
          <w:p w14:paraId="5BC2187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3.4</w:t>
            </w:r>
          </w:p>
        </w:tc>
        <w:tc>
          <w:tcPr>
            <w:tcW w:w="915" w:type="dxa"/>
          </w:tcPr>
          <w:p w14:paraId="40316D10"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42.74</w:t>
            </w:r>
          </w:p>
        </w:tc>
        <w:tc>
          <w:tcPr>
            <w:tcW w:w="912" w:type="dxa"/>
          </w:tcPr>
          <w:p w14:paraId="4331E4DD"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w:t>
            </w:r>
          </w:p>
        </w:tc>
      </w:tr>
      <w:tr w:rsidR="000D0672" w:rsidRPr="000D0672" w14:paraId="1A6A9F34" w14:textId="77777777" w:rsidTr="008F58FA">
        <w:trPr>
          <w:trHeight w:val="162"/>
        </w:trPr>
        <w:tc>
          <w:tcPr>
            <w:tcW w:w="959" w:type="dxa"/>
            <w:vMerge/>
          </w:tcPr>
          <w:p w14:paraId="03595F2D"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16A4FFE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c>
          <w:tcPr>
            <w:tcW w:w="761" w:type="dxa"/>
          </w:tcPr>
          <w:p w14:paraId="52FA812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4.5</w:t>
            </w:r>
          </w:p>
        </w:tc>
        <w:tc>
          <w:tcPr>
            <w:tcW w:w="890" w:type="dxa"/>
          </w:tcPr>
          <w:p w14:paraId="6F3AC55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1.51</w:t>
            </w:r>
          </w:p>
        </w:tc>
        <w:tc>
          <w:tcPr>
            <w:tcW w:w="915" w:type="dxa"/>
          </w:tcPr>
          <w:p w14:paraId="3CB239B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0.64</w:t>
            </w:r>
          </w:p>
        </w:tc>
        <w:tc>
          <w:tcPr>
            <w:tcW w:w="912" w:type="dxa"/>
          </w:tcPr>
          <w:p w14:paraId="1C5D969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3.5</w:t>
            </w:r>
          </w:p>
        </w:tc>
        <w:tc>
          <w:tcPr>
            <w:tcW w:w="1035" w:type="dxa"/>
          </w:tcPr>
          <w:p w14:paraId="4D663E7F"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2.3</w:t>
            </w:r>
          </w:p>
        </w:tc>
        <w:tc>
          <w:tcPr>
            <w:tcW w:w="915" w:type="dxa"/>
          </w:tcPr>
          <w:p w14:paraId="667877B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2.68</w:t>
            </w:r>
          </w:p>
        </w:tc>
        <w:tc>
          <w:tcPr>
            <w:tcW w:w="912" w:type="dxa"/>
          </w:tcPr>
          <w:p w14:paraId="36955856" w14:textId="77777777" w:rsidR="009B6031" w:rsidRPr="000D0672" w:rsidRDefault="009B6031" w:rsidP="009B6031">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46.4</w:t>
            </w:r>
          </w:p>
        </w:tc>
      </w:tr>
      <w:tr w:rsidR="000D0672" w:rsidRPr="000D0672" w14:paraId="4D30F9A8" w14:textId="77777777" w:rsidTr="008F58FA">
        <w:trPr>
          <w:trHeight w:val="162"/>
        </w:trPr>
        <w:tc>
          <w:tcPr>
            <w:tcW w:w="959" w:type="dxa"/>
            <w:vMerge/>
          </w:tcPr>
          <w:p w14:paraId="076A5E11"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16A7734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Total</w:t>
            </w:r>
          </w:p>
        </w:tc>
        <w:tc>
          <w:tcPr>
            <w:tcW w:w="761" w:type="dxa"/>
          </w:tcPr>
          <w:p w14:paraId="30FEB1CE" w14:textId="22A76418"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890" w:type="dxa"/>
          </w:tcPr>
          <w:p w14:paraId="35F7F019" w14:textId="46DED268"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15" w:type="dxa"/>
          </w:tcPr>
          <w:p w14:paraId="03C2B4C5" w14:textId="00B93CE5"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12" w:type="dxa"/>
          </w:tcPr>
          <w:p w14:paraId="5F9D9A31" w14:textId="0CBCFFBA"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1035" w:type="dxa"/>
          </w:tcPr>
          <w:p w14:paraId="3C314595" w14:textId="4B89B666"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15" w:type="dxa"/>
          </w:tcPr>
          <w:p w14:paraId="494741AA" w14:textId="6461D4D6"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c>
          <w:tcPr>
            <w:tcW w:w="912" w:type="dxa"/>
          </w:tcPr>
          <w:p w14:paraId="4DAEFD1C" w14:textId="60F6BBC2" w:rsidR="009B6031" w:rsidRPr="000D0672" w:rsidRDefault="00340669"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100.0</w:t>
            </w:r>
          </w:p>
        </w:tc>
      </w:tr>
      <w:tr w:rsidR="000D0672" w:rsidRPr="000D0672" w14:paraId="57FF2DC3" w14:textId="77777777" w:rsidTr="008F58FA">
        <w:trPr>
          <w:trHeight w:val="162"/>
        </w:trPr>
        <w:tc>
          <w:tcPr>
            <w:tcW w:w="959" w:type="dxa"/>
            <w:vMerge/>
          </w:tcPr>
          <w:p w14:paraId="6AE67DBE"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2772C874"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Class changes</w:t>
            </w:r>
          </w:p>
          <w:p w14:paraId="7980C94D" w14:textId="77777777" w:rsidR="009B6031" w:rsidRPr="000D0672" w:rsidRDefault="009B6031" w:rsidP="009B6031">
            <w:pPr>
              <w:rPr>
                <w:rFonts w:ascii="Times New Roman" w:eastAsia="Calibri" w:hAnsi="Times New Roman" w:cs="Times New Roman"/>
                <w:sz w:val="24"/>
                <w:szCs w:val="24"/>
                <w:lang w:eastAsia="en-ZA"/>
              </w:rPr>
            </w:pPr>
          </w:p>
        </w:tc>
        <w:tc>
          <w:tcPr>
            <w:tcW w:w="761" w:type="dxa"/>
          </w:tcPr>
          <w:p w14:paraId="5CB793E5"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32.4</w:t>
            </w:r>
          </w:p>
        </w:tc>
        <w:tc>
          <w:tcPr>
            <w:tcW w:w="890" w:type="dxa"/>
          </w:tcPr>
          <w:p w14:paraId="09B19B07"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25.5</w:t>
            </w:r>
          </w:p>
        </w:tc>
        <w:tc>
          <w:tcPr>
            <w:tcW w:w="915" w:type="dxa"/>
          </w:tcPr>
          <w:p w14:paraId="7D94FF0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6.89</w:t>
            </w:r>
          </w:p>
        </w:tc>
        <w:tc>
          <w:tcPr>
            <w:tcW w:w="912" w:type="dxa"/>
          </w:tcPr>
          <w:p w14:paraId="5809C00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42.1</w:t>
            </w:r>
          </w:p>
        </w:tc>
        <w:tc>
          <w:tcPr>
            <w:tcW w:w="1035" w:type="dxa"/>
          </w:tcPr>
          <w:p w14:paraId="0918EE2B"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11.6</w:t>
            </w:r>
          </w:p>
        </w:tc>
        <w:tc>
          <w:tcPr>
            <w:tcW w:w="915" w:type="dxa"/>
          </w:tcPr>
          <w:p w14:paraId="1C759362"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57.26</w:t>
            </w:r>
          </w:p>
        </w:tc>
        <w:tc>
          <w:tcPr>
            <w:tcW w:w="912" w:type="dxa"/>
          </w:tcPr>
          <w:p w14:paraId="65A3CD13"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53.6</w:t>
            </w:r>
          </w:p>
        </w:tc>
      </w:tr>
      <w:tr w:rsidR="000D0672" w:rsidRPr="000D0672" w14:paraId="66BFF65B" w14:textId="77777777" w:rsidTr="008F58FA">
        <w:trPr>
          <w:trHeight w:val="162"/>
        </w:trPr>
        <w:tc>
          <w:tcPr>
            <w:tcW w:w="959" w:type="dxa"/>
            <w:vMerge/>
          </w:tcPr>
          <w:p w14:paraId="738B8633" w14:textId="77777777" w:rsidR="009B6031" w:rsidRPr="000D0672" w:rsidRDefault="009B6031" w:rsidP="009B6031">
            <w:pPr>
              <w:rPr>
                <w:rFonts w:ascii="Times New Roman" w:eastAsia="Calibri" w:hAnsi="Times New Roman" w:cs="Times New Roman"/>
                <w:sz w:val="24"/>
                <w:szCs w:val="24"/>
                <w:lang w:eastAsia="en-ZA"/>
              </w:rPr>
            </w:pPr>
          </w:p>
        </w:tc>
        <w:tc>
          <w:tcPr>
            <w:tcW w:w="1530" w:type="dxa"/>
          </w:tcPr>
          <w:p w14:paraId="4AA8561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Image</w:t>
            </w:r>
          </w:p>
          <w:p w14:paraId="36FBFBC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Difference </w:t>
            </w:r>
          </w:p>
        </w:tc>
        <w:tc>
          <w:tcPr>
            <w:tcW w:w="761" w:type="dxa"/>
          </w:tcPr>
          <w:p w14:paraId="7BF72DC6"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-9.00</w:t>
            </w:r>
          </w:p>
        </w:tc>
        <w:tc>
          <w:tcPr>
            <w:tcW w:w="890" w:type="dxa"/>
          </w:tcPr>
          <w:p w14:paraId="54A40A60"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-13.45</w:t>
            </w:r>
          </w:p>
        </w:tc>
        <w:tc>
          <w:tcPr>
            <w:tcW w:w="915" w:type="dxa"/>
          </w:tcPr>
          <w:p w14:paraId="342EF20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13.24</w:t>
            </w:r>
          </w:p>
        </w:tc>
        <w:tc>
          <w:tcPr>
            <w:tcW w:w="912" w:type="dxa"/>
          </w:tcPr>
          <w:p w14:paraId="080882CA"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-50.56</w:t>
            </w:r>
          </w:p>
        </w:tc>
        <w:tc>
          <w:tcPr>
            <w:tcW w:w="1035" w:type="dxa"/>
          </w:tcPr>
          <w:p w14:paraId="498E3D59"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124.67</w:t>
            </w:r>
          </w:p>
        </w:tc>
        <w:tc>
          <w:tcPr>
            <w:tcW w:w="915" w:type="dxa"/>
          </w:tcPr>
          <w:p w14:paraId="70D4617C"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-3.55</w:t>
            </w:r>
          </w:p>
        </w:tc>
        <w:tc>
          <w:tcPr>
            <w:tcW w:w="912" w:type="dxa"/>
          </w:tcPr>
          <w:p w14:paraId="1EACD04E" w14:textId="77777777" w:rsidR="009B6031" w:rsidRPr="000D0672" w:rsidRDefault="009B6031" w:rsidP="009B6031">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-55.90</w:t>
            </w:r>
          </w:p>
        </w:tc>
      </w:tr>
    </w:tbl>
    <w:p w14:paraId="6D5AFFD6" w14:textId="77777777" w:rsidR="009B6031" w:rsidRPr="000D0672" w:rsidRDefault="009B6031" w:rsidP="009B6031">
      <w:pPr>
        <w:spacing w:after="0" w:line="360" w:lineRule="auto"/>
        <w:jc w:val="both"/>
        <w:rPr>
          <w:rFonts w:ascii="Times New Roman" w:eastAsia="Calibri" w:hAnsi="Times New Roman" w:cs="Times New Roman"/>
          <w:bCs/>
          <w:sz w:val="24"/>
          <w:szCs w:val="24"/>
          <w:lang w:eastAsia="en-ZA"/>
        </w:rPr>
      </w:pPr>
      <w:r w:rsidRPr="000D0672">
        <w:rPr>
          <w:rFonts w:ascii="Times New Roman" w:eastAsia="Calibri" w:hAnsi="Times New Roman" w:cs="Times New Roman"/>
          <w:bCs/>
          <w:sz w:val="20"/>
          <w:szCs w:val="20"/>
          <w:lang w:eastAsia="en-ZA"/>
        </w:rPr>
        <w:t>NOTE: WV=Woody Vegetation, W=Wetlands, WB=Water bodies, G= Grasslands, BU=Built-up area, BS=Bare Soil, A=Agriculture. Percentage figure rounded off to two decimal places</w:t>
      </w:r>
      <w:r w:rsidRPr="000D0672">
        <w:rPr>
          <w:rFonts w:ascii="Times New Roman" w:eastAsia="Calibri" w:hAnsi="Times New Roman" w:cs="Times New Roman"/>
          <w:bCs/>
          <w:sz w:val="24"/>
          <w:szCs w:val="24"/>
          <w:lang w:eastAsia="en-ZA"/>
        </w:rPr>
        <w:t xml:space="preserve"> </w:t>
      </w:r>
    </w:p>
    <w:p w14:paraId="57159B7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2FA25A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Table 12 </w:t>
      </w:r>
      <w:r w:rsidRPr="000D0672">
        <w:rPr>
          <w:rFonts w:ascii="Times New Roman" w:eastAsia="Calibri" w:hAnsi="Times New Roman" w:cs="Times New Roman"/>
          <w:noProof/>
          <w:sz w:val="24"/>
          <w:szCs w:val="24"/>
          <w:lang w:eastAsia="en-ZA"/>
        </w:rPr>
        <w:t>shows</w:t>
      </w:r>
      <w:r w:rsidRPr="000D0672">
        <w:rPr>
          <w:rFonts w:ascii="Times New Roman" w:eastAsia="Calibri" w:hAnsi="Times New Roman" w:cs="Times New Roman"/>
          <w:sz w:val="24"/>
          <w:szCs w:val="24"/>
          <w:lang w:eastAsia="en-ZA"/>
        </w:rPr>
        <w:t xml:space="preserve"> the transformations of the LULC types between the year 2010 and 2015. It is illustrated that water bodies, wetlands, grasslands, bare soil, </w:t>
      </w:r>
      <w:r w:rsidRPr="000D0672">
        <w:rPr>
          <w:rFonts w:ascii="Times New Roman" w:eastAsia="Calibri" w:hAnsi="Times New Roman" w:cs="Times New Roman"/>
          <w:noProof/>
          <w:sz w:val="24"/>
          <w:szCs w:val="24"/>
          <w:lang w:eastAsia="en-ZA"/>
        </w:rPr>
        <w:t>and</w:t>
      </w:r>
      <w:r w:rsidRPr="000D0672">
        <w:rPr>
          <w:rFonts w:ascii="Times New Roman" w:eastAsia="Calibri" w:hAnsi="Times New Roman" w:cs="Times New Roman"/>
          <w:sz w:val="24"/>
          <w:szCs w:val="24"/>
          <w:lang w:eastAsia="en-ZA"/>
        </w:rPr>
        <w:t xml:space="preserve"> agriculture decreased by 9%, 50.77%, 38.27 % and 67.36% respectively. A percentage increase is shown in built-up area </w:t>
      </w:r>
      <w:r w:rsidRPr="000D0672">
        <w:rPr>
          <w:rFonts w:ascii="Times New Roman" w:eastAsia="Calibri" w:hAnsi="Times New Roman" w:cs="Times New Roman"/>
          <w:sz w:val="24"/>
          <w:szCs w:val="24"/>
          <w:lang w:eastAsia="en-ZA"/>
        </w:rPr>
        <w:lastRenderedPageBreak/>
        <w:t>and grasslands with 141.89% and 30.58% respectively.  Table 12 illustrates that 25.63</w:t>
      </w:r>
      <w:r w:rsidRPr="000D0672">
        <w:rPr>
          <w:rFonts w:ascii="Times New Roman" w:eastAsia="Calibri" w:hAnsi="Times New Roman" w:cs="Times New Roman"/>
          <w:noProof/>
          <w:sz w:val="24"/>
          <w:szCs w:val="24"/>
          <w:lang w:eastAsia="en-ZA"/>
        </w:rPr>
        <w:t>% of</w:t>
      </w:r>
      <w:r w:rsidRPr="000D0672">
        <w:rPr>
          <w:rFonts w:ascii="Times New Roman" w:eastAsia="Calibri" w:hAnsi="Times New Roman" w:cs="Times New Roman"/>
          <w:sz w:val="24"/>
          <w:szCs w:val="24"/>
          <w:lang w:eastAsia="en-ZA"/>
        </w:rPr>
        <w:t xml:space="preserve"> agricultural land transformed into a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Another higher transformation occurred in the grasslands class with 34.67 % of grasslands transformed into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13.54 % of woody vegetation also transformed into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The highest class changes occurred in the bare soil and </w:t>
      </w:r>
      <w:r w:rsidRPr="000D0672">
        <w:rPr>
          <w:rFonts w:ascii="Times New Roman" w:eastAsia="Calibri" w:hAnsi="Times New Roman" w:cs="Times New Roman"/>
          <w:noProof/>
          <w:sz w:val="24"/>
          <w:szCs w:val="24"/>
          <w:lang w:eastAsia="en-ZA"/>
        </w:rPr>
        <w:t>grassland</w:t>
      </w:r>
      <w:r w:rsidRPr="000D0672">
        <w:rPr>
          <w:rFonts w:ascii="Times New Roman" w:eastAsia="Calibri" w:hAnsi="Times New Roman" w:cs="Times New Roman"/>
          <w:sz w:val="24"/>
          <w:szCs w:val="24"/>
          <w:lang w:eastAsia="en-ZA"/>
        </w:rPr>
        <w:t xml:space="preserve"> LULC classes between 2010 and 2015. Table 12 also illustrates that overall,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increased by 141.8. Woody vegetation, wetlands, water bodies, bare soil, </w:t>
      </w:r>
      <w:r w:rsidRPr="000D0672">
        <w:rPr>
          <w:rFonts w:ascii="Times New Roman" w:eastAsia="Calibri" w:hAnsi="Times New Roman" w:cs="Times New Roman"/>
          <w:noProof/>
          <w:sz w:val="24"/>
          <w:szCs w:val="24"/>
          <w:lang w:eastAsia="en-ZA"/>
        </w:rPr>
        <w:t>and</w:t>
      </w:r>
      <w:r w:rsidRPr="000D0672">
        <w:rPr>
          <w:rFonts w:ascii="Times New Roman" w:eastAsia="Calibri" w:hAnsi="Times New Roman" w:cs="Times New Roman"/>
          <w:sz w:val="24"/>
          <w:szCs w:val="24"/>
          <w:lang w:eastAsia="en-ZA"/>
        </w:rPr>
        <w:t xml:space="preserve"> agriculture decreased by 30.58, 50.77, 9.77, 38.27, and 67.36 respectively. </w:t>
      </w:r>
    </w:p>
    <w:p w14:paraId="018285E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758B96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Table 13 </w:t>
      </w:r>
      <w:r w:rsidRPr="000D0672">
        <w:rPr>
          <w:rFonts w:ascii="Times New Roman" w:eastAsia="Calibri" w:hAnsi="Times New Roman" w:cs="Times New Roman"/>
          <w:noProof/>
          <w:sz w:val="24"/>
          <w:szCs w:val="24"/>
          <w:lang w:eastAsia="en-ZA"/>
        </w:rPr>
        <w:t>shows</w:t>
      </w:r>
      <w:r w:rsidRPr="000D0672">
        <w:rPr>
          <w:rFonts w:ascii="Times New Roman" w:eastAsia="Calibri" w:hAnsi="Times New Roman" w:cs="Times New Roman"/>
          <w:sz w:val="24"/>
          <w:szCs w:val="24"/>
          <w:lang w:eastAsia="en-ZA"/>
        </w:rPr>
        <w:t xml:space="preserve"> the transformations of the LULC types between the year 2015 and 2017. It is illustrated that woody vegetation, grasslands, bare soil </w:t>
      </w:r>
      <w:r w:rsidRPr="000D0672">
        <w:rPr>
          <w:rFonts w:ascii="Times New Roman" w:eastAsia="Calibri" w:hAnsi="Times New Roman" w:cs="Times New Roman"/>
          <w:noProof/>
          <w:sz w:val="24"/>
          <w:szCs w:val="24"/>
          <w:lang w:eastAsia="en-ZA"/>
        </w:rPr>
        <w:t>and</w:t>
      </w:r>
      <w:r w:rsidRPr="000D0672">
        <w:rPr>
          <w:rFonts w:ascii="Times New Roman" w:eastAsia="Calibri" w:hAnsi="Times New Roman" w:cs="Times New Roman"/>
          <w:sz w:val="24"/>
          <w:szCs w:val="24"/>
          <w:lang w:eastAsia="en-ZA"/>
        </w:rPr>
        <w:t xml:space="preserve"> agriculture decreased by 9%, 13.45%, 50.56%, 3.55% and 55.90% respectively. A percentage increase is shown in built-up area and water bodies with 124.76% and 13.24% respectively.  Table 13 illustrates that 40.4</w:t>
      </w:r>
      <w:r w:rsidRPr="000D0672">
        <w:rPr>
          <w:rFonts w:ascii="Times New Roman" w:eastAsia="Calibri" w:hAnsi="Times New Roman" w:cs="Times New Roman"/>
          <w:noProof/>
          <w:sz w:val="24"/>
          <w:szCs w:val="24"/>
          <w:lang w:eastAsia="en-ZA"/>
        </w:rPr>
        <w:t>% of</w:t>
      </w:r>
      <w:r w:rsidRPr="000D0672">
        <w:rPr>
          <w:rFonts w:ascii="Times New Roman" w:eastAsia="Calibri" w:hAnsi="Times New Roman" w:cs="Times New Roman"/>
          <w:sz w:val="24"/>
          <w:szCs w:val="24"/>
          <w:lang w:eastAsia="en-ZA"/>
        </w:rPr>
        <w:t xml:space="preserve"> agricultural land transformed into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Another higher transformation occurred in the bare soil class. 50.2 % of bare soil transformed into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15.4 % of woody vegetation also transformed into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The highest class changes occurred in the agriculture and bare soil LULC between 2015 and 2017. Table 13 also illustrates that overall,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increased by 124.67 and water bodies also increased by 13.24. Woody vegetation, wetlands, grasslands, bare soil </w:t>
      </w:r>
      <w:r w:rsidRPr="000D0672">
        <w:rPr>
          <w:rFonts w:ascii="Times New Roman" w:eastAsia="Calibri" w:hAnsi="Times New Roman" w:cs="Times New Roman"/>
          <w:noProof/>
          <w:sz w:val="24"/>
          <w:szCs w:val="24"/>
          <w:lang w:eastAsia="en-ZA"/>
        </w:rPr>
        <w:t>and</w:t>
      </w:r>
      <w:r w:rsidRPr="000D0672">
        <w:rPr>
          <w:rFonts w:ascii="Times New Roman" w:eastAsia="Calibri" w:hAnsi="Times New Roman" w:cs="Times New Roman"/>
          <w:sz w:val="24"/>
          <w:szCs w:val="24"/>
          <w:lang w:eastAsia="en-ZA"/>
        </w:rPr>
        <w:t xml:space="preserve"> agriculture decreased by 9.00, 13.45, 50.56, and 55.90 respectively. </w:t>
      </w:r>
    </w:p>
    <w:p w14:paraId="71CE6CC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172F0B82" w14:textId="77777777" w:rsidR="009B6031" w:rsidRPr="000D0672" w:rsidRDefault="009B6031" w:rsidP="009B6031">
      <w:pPr>
        <w:keepNext/>
        <w:spacing w:after="0" w:line="360" w:lineRule="auto"/>
        <w:jc w:val="both"/>
        <w:rPr>
          <w:rFonts w:ascii="Calibri" w:eastAsia="Calibri" w:hAnsi="Calibri" w:cs="Arial"/>
          <w:sz w:val="20"/>
          <w:szCs w:val="20"/>
          <w:lang w:eastAsia="en-ZA"/>
        </w:rPr>
      </w:pPr>
      <w:r w:rsidRPr="000D0672">
        <w:rPr>
          <w:rFonts w:ascii="Calibri" w:eastAsia="Calibri" w:hAnsi="Calibri" w:cs="Arial"/>
          <w:noProof/>
          <w:sz w:val="20"/>
          <w:szCs w:val="20"/>
          <w:lang w:val="en-US"/>
        </w:rPr>
        <w:drawing>
          <wp:inline distT="0" distB="0" distL="0" distR="0" wp14:anchorId="30092876" wp14:editId="6A6208B0">
            <wp:extent cx="5229225" cy="308610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504651" w14:textId="6679376C" w:rsidR="009B6031" w:rsidRPr="000D0672" w:rsidRDefault="009B6031" w:rsidP="002031B6">
      <w:pPr>
        <w:spacing w:after="0" w:line="240" w:lineRule="auto"/>
        <w:rPr>
          <w:rFonts w:ascii="Times New Roman" w:eastAsia="Calibri" w:hAnsi="Times New Roman" w:cs="Times New Roman"/>
          <w:b/>
          <w:noProof/>
          <w:sz w:val="24"/>
          <w:szCs w:val="24"/>
          <w:lang w:eastAsia="en-ZA"/>
        </w:rPr>
      </w:pPr>
      <w:r w:rsidRPr="000D0672">
        <w:rPr>
          <w:rFonts w:ascii="Times New Roman" w:eastAsia="Calibri" w:hAnsi="Times New Roman" w:cs="Times New Roman"/>
          <w:b/>
          <w:sz w:val="24"/>
          <w:szCs w:val="24"/>
          <w:lang w:eastAsia="en-ZA"/>
        </w:rPr>
        <w:t>Figure 16:</w:t>
      </w:r>
      <w:r w:rsidRPr="000D0672">
        <w:rPr>
          <w:rFonts w:ascii="Times New Roman" w:eastAsia="Calibri" w:hAnsi="Times New Roman" w:cs="Times New Roman"/>
          <w:noProof/>
          <w:sz w:val="24"/>
          <w:szCs w:val="24"/>
          <w:lang w:eastAsia="en-ZA"/>
        </w:rPr>
        <w:t xml:space="preserve"> Final changes for the classes agriculture and built up area from the year 1985 to the year 2017</w:t>
      </w:r>
      <w:r w:rsidRPr="000D0672">
        <w:rPr>
          <w:rFonts w:ascii="Times New Roman" w:eastAsia="Calibri" w:hAnsi="Times New Roman" w:cs="Times New Roman"/>
          <w:b/>
          <w:noProof/>
          <w:sz w:val="24"/>
          <w:szCs w:val="24"/>
          <w:lang w:eastAsia="en-ZA"/>
        </w:rPr>
        <w:t>.</w:t>
      </w:r>
    </w:p>
    <w:p w14:paraId="53501C93" w14:textId="77777777" w:rsidR="000A1B00" w:rsidRPr="000D0672" w:rsidRDefault="000A1B00" w:rsidP="002031B6">
      <w:pPr>
        <w:spacing w:after="0" w:line="240" w:lineRule="auto"/>
        <w:rPr>
          <w:rFonts w:ascii="Times New Roman" w:eastAsia="Calibri" w:hAnsi="Times New Roman" w:cs="Times New Roman"/>
          <w:sz w:val="24"/>
          <w:szCs w:val="24"/>
          <w:lang w:eastAsia="en-ZA"/>
        </w:rPr>
      </w:pPr>
    </w:p>
    <w:p w14:paraId="19A6760F"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final changes for the LULCC between the years 1985 and 2017 are shown in figure 16. It is illustrated that over the years there has been a rapid growth of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The most change in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occurred between the years 1990 and 1995 and between 2010 and 2015. A significant decrease in agriculture is also shown in figure 16. The most significant decrease in agriculture occurred between the years 1985 and 1990; 1990 and 1995 and between 2010 and 2015. The above results have shown that the built-up area is the land use class that is using up agricultural space over the years. </w:t>
      </w:r>
    </w:p>
    <w:p w14:paraId="220BE5C2" w14:textId="77777777" w:rsidR="009B6031" w:rsidRPr="000D0672" w:rsidRDefault="009B6031" w:rsidP="009B6031">
      <w:pPr>
        <w:spacing w:after="0" w:line="240" w:lineRule="auto"/>
        <w:rPr>
          <w:rFonts w:ascii="Calibri" w:eastAsia="Calibri" w:hAnsi="Calibri" w:cs="Arial"/>
          <w:sz w:val="20"/>
          <w:szCs w:val="20"/>
          <w:lang w:eastAsia="en-ZA"/>
        </w:rPr>
      </w:pPr>
    </w:p>
    <w:p w14:paraId="3D7A01D1" w14:textId="77777777" w:rsidR="009B6031" w:rsidRPr="000D0672" w:rsidRDefault="009B6031" w:rsidP="009B6031">
      <w:pPr>
        <w:spacing w:after="0" w:line="240" w:lineRule="auto"/>
        <w:rPr>
          <w:rFonts w:ascii="Calibri" w:eastAsia="Calibri" w:hAnsi="Calibri" w:cs="Arial"/>
          <w:sz w:val="20"/>
          <w:szCs w:val="20"/>
          <w:lang w:eastAsia="en-ZA"/>
        </w:rPr>
      </w:pPr>
    </w:p>
    <w:p w14:paraId="0CA48D90" w14:textId="77777777" w:rsidR="009B6031" w:rsidRPr="000D0672" w:rsidRDefault="009B6031" w:rsidP="009B6031">
      <w:pPr>
        <w:keepNext/>
        <w:keepLines/>
        <w:spacing w:before="240" w:after="0" w:line="240" w:lineRule="auto"/>
        <w:outlineLvl w:val="0"/>
        <w:rPr>
          <w:rFonts w:asciiTheme="majorHAnsi" w:eastAsiaTheme="majorEastAsia" w:hAnsiTheme="majorHAnsi" w:cstheme="majorBidi"/>
          <w:sz w:val="32"/>
          <w:szCs w:val="32"/>
          <w:lang w:eastAsia="en-ZA"/>
        </w:rPr>
      </w:pPr>
      <w:bookmarkStart w:id="78" w:name="_Toc4189634"/>
      <w:bookmarkStart w:id="79" w:name="_Toc91241"/>
      <w:r w:rsidRPr="000D0672">
        <w:rPr>
          <w:rFonts w:ascii="Times New Roman" w:eastAsiaTheme="majorEastAsia" w:hAnsi="Times New Roman" w:cs="Times New Roman"/>
          <w:b/>
          <w:sz w:val="24"/>
          <w:szCs w:val="24"/>
          <w:lang w:eastAsia="en-ZA"/>
        </w:rPr>
        <w:t>4.5 Analysing Future LAND use and Land cover changes in Ekurhuleni</w:t>
      </w:r>
      <w:bookmarkEnd w:id="78"/>
      <w:r w:rsidRPr="000D0672">
        <w:rPr>
          <w:rFonts w:ascii="Times New Roman" w:eastAsiaTheme="majorEastAsia" w:hAnsi="Times New Roman" w:cs="Times New Roman"/>
          <w:b/>
          <w:sz w:val="24"/>
          <w:szCs w:val="24"/>
          <w:lang w:eastAsia="en-ZA"/>
        </w:rPr>
        <w:t xml:space="preserve"> </w:t>
      </w:r>
      <w:bookmarkEnd w:id="79"/>
    </w:p>
    <w:p w14:paraId="1FD7909A" w14:textId="77777777" w:rsidR="009B6031" w:rsidRPr="000D0672" w:rsidRDefault="009B6031" w:rsidP="009B6031">
      <w:pPr>
        <w:spacing w:after="0" w:line="240" w:lineRule="auto"/>
        <w:rPr>
          <w:rFonts w:ascii="Calibri" w:eastAsia="Calibri" w:hAnsi="Calibri" w:cs="Arial"/>
          <w:sz w:val="20"/>
          <w:szCs w:val="20"/>
          <w:lang w:eastAsia="en-ZA"/>
        </w:rPr>
      </w:pPr>
    </w:p>
    <w:p w14:paraId="2BD31BC5" w14:textId="77777777" w:rsidR="009B6031" w:rsidRPr="000D0672" w:rsidRDefault="009B6031" w:rsidP="009B6031">
      <w:pPr>
        <w:spacing w:after="0" w:line="240" w:lineRule="auto"/>
        <w:rPr>
          <w:rFonts w:ascii="Calibri" w:eastAsia="Calibri" w:hAnsi="Calibri" w:cs="Arial"/>
          <w:sz w:val="20"/>
          <w:szCs w:val="20"/>
          <w:lang w:eastAsia="en-ZA"/>
        </w:rPr>
      </w:pPr>
    </w:p>
    <w:p w14:paraId="35BBFEBA" w14:textId="77777777" w:rsidR="00B03967" w:rsidRPr="000D0672" w:rsidRDefault="00B03967" w:rsidP="00B03967">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modelling of the future LULC was done using a combination of two techniques, the cellular automata and artificial neural network model in QGIS’s MOLUSCE plugin which is based on cellular automata. The LULC in figure 17 indicates that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will continue overtaking urban agriculture especially in the southern parts of the area and approaching the </w:t>
      </w:r>
      <w:r w:rsidRPr="000D0672">
        <w:rPr>
          <w:rFonts w:ascii="Times New Roman" w:eastAsia="Calibri" w:hAnsi="Times New Roman" w:cs="Times New Roman"/>
          <w:noProof/>
          <w:sz w:val="24"/>
          <w:szCs w:val="24"/>
          <w:lang w:eastAsia="en-ZA"/>
        </w:rPr>
        <w:t>northern-eastern</w:t>
      </w:r>
      <w:r w:rsidRPr="000D0672">
        <w:rPr>
          <w:rFonts w:ascii="Times New Roman" w:eastAsia="Calibri" w:hAnsi="Times New Roman" w:cs="Times New Roman"/>
          <w:sz w:val="24"/>
          <w:szCs w:val="24"/>
          <w:lang w:eastAsia="en-ZA"/>
        </w:rPr>
        <w:t xml:space="preserve"> parts of the area. The middle parts of the area will completely be covered by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w:t>
      </w:r>
    </w:p>
    <w:p w14:paraId="3CFCB27E" w14:textId="77777777" w:rsidR="00B03967" w:rsidRPr="000D0672" w:rsidRDefault="00B03967" w:rsidP="009B6031">
      <w:pPr>
        <w:spacing w:after="0" w:line="360" w:lineRule="auto"/>
        <w:jc w:val="both"/>
        <w:rPr>
          <w:rFonts w:ascii="Times New Roman" w:eastAsia="Calibri" w:hAnsi="Times New Roman" w:cs="Times New Roman"/>
          <w:sz w:val="24"/>
          <w:szCs w:val="24"/>
          <w:lang w:eastAsia="en-ZA"/>
        </w:rPr>
      </w:pPr>
    </w:p>
    <w:p w14:paraId="65A72B70" w14:textId="416A6A77" w:rsidR="002031B6" w:rsidRPr="000D0672" w:rsidRDefault="00B03967" w:rsidP="009B6031">
      <w:pPr>
        <w:spacing w:after="0" w:line="360" w:lineRule="auto"/>
        <w:jc w:val="both"/>
        <w:rPr>
          <w:rFonts w:ascii="Times New Roman" w:eastAsia="Calibri" w:hAnsi="Times New Roman" w:cs="Times New Roman"/>
          <w:sz w:val="24"/>
          <w:szCs w:val="24"/>
          <w:lang w:eastAsia="en-ZA"/>
        </w:rPr>
      </w:pPr>
      <w:bookmarkStart w:id="80" w:name="_Toc9410681"/>
      <w:r w:rsidRPr="000D0672">
        <w:rPr>
          <w:rFonts w:ascii="Times New Roman" w:hAnsi="Times New Roman" w:cs="Times New Roman"/>
          <w:b/>
          <w:sz w:val="24"/>
          <w:szCs w:val="24"/>
        </w:rPr>
        <w:t xml:space="preserve">Table </w:t>
      </w:r>
      <w:r w:rsidRPr="000D0672">
        <w:rPr>
          <w:rFonts w:ascii="Times New Roman" w:hAnsi="Times New Roman" w:cs="Times New Roman"/>
          <w:b/>
          <w:sz w:val="24"/>
          <w:szCs w:val="24"/>
        </w:rPr>
        <w:fldChar w:fldCharType="begin"/>
      </w:r>
      <w:r w:rsidRPr="000D0672">
        <w:rPr>
          <w:rFonts w:ascii="Times New Roman" w:hAnsi="Times New Roman" w:cs="Times New Roman"/>
          <w:b/>
          <w:sz w:val="24"/>
          <w:szCs w:val="24"/>
        </w:rPr>
        <w:instrText xml:space="preserve"> SEQ Table \* ARABIC </w:instrText>
      </w:r>
      <w:r w:rsidRPr="000D0672">
        <w:rPr>
          <w:rFonts w:ascii="Times New Roman" w:hAnsi="Times New Roman" w:cs="Times New Roman"/>
          <w:b/>
          <w:sz w:val="24"/>
          <w:szCs w:val="24"/>
        </w:rPr>
        <w:fldChar w:fldCharType="separate"/>
      </w:r>
      <w:r w:rsidR="00BD43F8" w:rsidRPr="000D0672">
        <w:rPr>
          <w:rFonts w:ascii="Times New Roman" w:hAnsi="Times New Roman" w:cs="Times New Roman"/>
          <w:b/>
          <w:noProof/>
          <w:sz w:val="24"/>
          <w:szCs w:val="24"/>
        </w:rPr>
        <w:t>14</w:t>
      </w:r>
      <w:r w:rsidRPr="000D0672">
        <w:rPr>
          <w:rFonts w:ascii="Times New Roman" w:hAnsi="Times New Roman" w:cs="Times New Roman"/>
          <w:b/>
          <w:sz w:val="24"/>
          <w:szCs w:val="24"/>
        </w:rPr>
        <w:fldChar w:fldCharType="end"/>
      </w:r>
      <w:r w:rsidRPr="000D0672">
        <w:rPr>
          <w:rFonts w:ascii="Times New Roman" w:hAnsi="Times New Roman" w:cs="Times New Roman"/>
          <w:sz w:val="24"/>
          <w:szCs w:val="24"/>
        </w:rPr>
        <w:t>: 2049 projected LULC changes in %</w:t>
      </w:r>
      <w:bookmarkEnd w:id="80"/>
    </w:p>
    <w:tbl>
      <w:tblPr>
        <w:tblStyle w:val="TableGrid"/>
        <w:tblpPr w:leftFromText="180" w:rightFromText="180" w:vertAnchor="page" w:horzAnchor="margin" w:tblpY="8551"/>
        <w:tblW w:w="0" w:type="auto"/>
        <w:tblLook w:val="04A0" w:firstRow="1" w:lastRow="0" w:firstColumn="1" w:lastColumn="0" w:noHBand="0" w:noVBand="1"/>
      </w:tblPr>
      <w:tblGrid>
        <w:gridCol w:w="1973"/>
        <w:gridCol w:w="1973"/>
        <w:gridCol w:w="1973"/>
        <w:gridCol w:w="1974"/>
      </w:tblGrid>
      <w:tr w:rsidR="000D0672" w:rsidRPr="000D0672" w14:paraId="034E8067" w14:textId="77777777" w:rsidTr="000A1B00">
        <w:trPr>
          <w:trHeight w:val="815"/>
        </w:trPr>
        <w:tc>
          <w:tcPr>
            <w:tcW w:w="1973" w:type="dxa"/>
          </w:tcPr>
          <w:p w14:paraId="24201690" w14:textId="77777777" w:rsidR="00B03967" w:rsidRPr="000D0672" w:rsidRDefault="00B03967" w:rsidP="000A1B00">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LULC</w:t>
            </w:r>
          </w:p>
        </w:tc>
        <w:tc>
          <w:tcPr>
            <w:tcW w:w="1973" w:type="dxa"/>
          </w:tcPr>
          <w:p w14:paraId="7E0E6062" w14:textId="77777777" w:rsidR="00B03967" w:rsidRPr="000D0672" w:rsidRDefault="00B03967" w:rsidP="000A1B00">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2017</w:t>
            </w:r>
          </w:p>
        </w:tc>
        <w:tc>
          <w:tcPr>
            <w:tcW w:w="1973" w:type="dxa"/>
          </w:tcPr>
          <w:p w14:paraId="08949A26" w14:textId="77777777" w:rsidR="00B03967" w:rsidRPr="000D0672" w:rsidRDefault="00B03967" w:rsidP="000A1B00">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Projected percentage for 2040</w:t>
            </w:r>
          </w:p>
        </w:tc>
        <w:tc>
          <w:tcPr>
            <w:tcW w:w="1974" w:type="dxa"/>
          </w:tcPr>
          <w:p w14:paraId="47EA51BC" w14:textId="77777777" w:rsidR="00B03967" w:rsidRPr="000D0672" w:rsidRDefault="00B03967" w:rsidP="000A1B00">
            <w:pPr>
              <w:rPr>
                <w:rFonts w:ascii="Times New Roman" w:eastAsia="Calibri" w:hAnsi="Times New Roman" w:cs="Times New Roman"/>
                <w:b/>
                <w:sz w:val="24"/>
                <w:szCs w:val="24"/>
                <w:lang w:eastAsia="en-ZA"/>
              </w:rPr>
            </w:pPr>
            <w:r w:rsidRPr="000D0672">
              <w:rPr>
                <w:rFonts w:ascii="Times New Roman" w:eastAsia="Calibri" w:hAnsi="Times New Roman" w:cs="Times New Roman"/>
                <w:b/>
                <w:sz w:val="24"/>
                <w:szCs w:val="24"/>
                <w:lang w:eastAsia="en-ZA"/>
              </w:rPr>
              <w:t>Percentage Change (2017-2040)</w:t>
            </w:r>
          </w:p>
        </w:tc>
      </w:tr>
      <w:tr w:rsidR="000D0672" w:rsidRPr="000D0672" w14:paraId="69BFE92C" w14:textId="77777777" w:rsidTr="000A1B00">
        <w:trPr>
          <w:trHeight w:val="271"/>
        </w:trPr>
        <w:tc>
          <w:tcPr>
            <w:tcW w:w="1973" w:type="dxa"/>
          </w:tcPr>
          <w:p w14:paraId="75A0A07E"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WV</w:t>
            </w:r>
          </w:p>
        </w:tc>
        <w:tc>
          <w:tcPr>
            <w:tcW w:w="1973" w:type="dxa"/>
          </w:tcPr>
          <w:p w14:paraId="2E3A0101"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2.26</w:t>
            </w:r>
          </w:p>
        </w:tc>
        <w:tc>
          <w:tcPr>
            <w:tcW w:w="1973" w:type="dxa"/>
          </w:tcPr>
          <w:p w14:paraId="02455E41"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3.20</w:t>
            </w:r>
          </w:p>
        </w:tc>
        <w:tc>
          <w:tcPr>
            <w:tcW w:w="1974" w:type="dxa"/>
          </w:tcPr>
          <w:p w14:paraId="3A3DA3C1"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0.94</w:t>
            </w:r>
          </w:p>
        </w:tc>
      </w:tr>
      <w:tr w:rsidR="000D0672" w:rsidRPr="000D0672" w14:paraId="7094122C" w14:textId="77777777" w:rsidTr="000A1B00">
        <w:trPr>
          <w:trHeight w:val="271"/>
        </w:trPr>
        <w:tc>
          <w:tcPr>
            <w:tcW w:w="1973" w:type="dxa"/>
          </w:tcPr>
          <w:p w14:paraId="02612776"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WB</w:t>
            </w:r>
          </w:p>
        </w:tc>
        <w:tc>
          <w:tcPr>
            <w:tcW w:w="1973" w:type="dxa"/>
          </w:tcPr>
          <w:p w14:paraId="6433919D"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0.62</w:t>
            </w:r>
          </w:p>
        </w:tc>
        <w:tc>
          <w:tcPr>
            <w:tcW w:w="1973" w:type="dxa"/>
          </w:tcPr>
          <w:p w14:paraId="29661346"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1.12</w:t>
            </w:r>
          </w:p>
        </w:tc>
        <w:tc>
          <w:tcPr>
            <w:tcW w:w="1974" w:type="dxa"/>
          </w:tcPr>
          <w:p w14:paraId="4BFE29BD"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0.5</w:t>
            </w:r>
          </w:p>
        </w:tc>
      </w:tr>
      <w:tr w:rsidR="000D0672" w:rsidRPr="000D0672" w14:paraId="35781CA1" w14:textId="77777777" w:rsidTr="000A1B00">
        <w:trPr>
          <w:trHeight w:val="259"/>
        </w:trPr>
        <w:tc>
          <w:tcPr>
            <w:tcW w:w="1973" w:type="dxa"/>
          </w:tcPr>
          <w:p w14:paraId="7B8A0C01"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G</w:t>
            </w:r>
          </w:p>
        </w:tc>
        <w:tc>
          <w:tcPr>
            <w:tcW w:w="1973" w:type="dxa"/>
          </w:tcPr>
          <w:p w14:paraId="79FB8376"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20.52</w:t>
            </w:r>
          </w:p>
        </w:tc>
        <w:tc>
          <w:tcPr>
            <w:tcW w:w="1973" w:type="dxa"/>
          </w:tcPr>
          <w:p w14:paraId="40EF44DF"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14.20</w:t>
            </w:r>
          </w:p>
        </w:tc>
        <w:tc>
          <w:tcPr>
            <w:tcW w:w="1974" w:type="dxa"/>
          </w:tcPr>
          <w:p w14:paraId="3631F45B"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-6.32</w:t>
            </w:r>
          </w:p>
        </w:tc>
      </w:tr>
      <w:tr w:rsidR="000D0672" w:rsidRPr="000D0672" w14:paraId="394D4C23" w14:textId="77777777" w:rsidTr="000A1B00">
        <w:trPr>
          <w:trHeight w:val="271"/>
        </w:trPr>
        <w:tc>
          <w:tcPr>
            <w:tcW w:w="1973" w:type="dxa"/>
          </w:tcPr>
          <w:p w14:paraId="5BEF1099"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BU</w:t>
            </w:r>
          </w:p>
        </w:tc>
        <w:tc>
          <w:tcPr>
            <w:tcW w:w="1973" w:type="dxa"/>
          </w:tcPr>
          <w:p w14:paraId="7D5C9BB0"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46.61</w:t>
            </w:r>
          </w:p>
        </w:tc>
        <w:tc>
          <w:tcPr>
            <w:tcW w:w="1973" w:type="dxa"/>
          </w:tcPr>
          <w:p w14:paraId="64CDB488"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58.70</w:t>
            </w:r>
          </w:p>
        </w:tc>
        <w:tc>
          <w:tcPr>
            <w:tcW w:w="1974" w:type="dxa"/>
          </w:tcPr>
          <w:p w14:paraId="4293C083"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12.09</w:t>
            </w:r>
          </w:p>
        </w:tc>
      </w:tr>
      <w:tr w:rsidR="000D0672" w:rsidRPr="000D0672" w14:paraId="055909FB" w14:textId="77777777" w:rsidTr="000A1B00">
        <w:trPr>
          <w:trHeight w:val="271"/>
        </w:trPr>
        <w:tc>
          <w:tcPr>
            <w:tcW w:w="1973" w:type="dxa"/>
          </w:tcPr>
          <w:p w14:paraId="656EBFCB"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BS</w:t>
            </w:r>
          </w:p>
        </w:tc>
        <w:tc>
          <w:tcPr>
            <w:tcW w:w="1973" w:type="dxa"/>
          </w:tcPr>
          <w:p w14:paraId="64C0A9DB"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0.48</w:t>
            </w:r>
          </w:p>
        </w:tc>
        <w:tc>
          <w:tcPr>
            <w:tcW w:w="1973" w:type="dxa"/>
          </w:tcPr>
          <w:p w14:paraId="4E4131F7"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1.48</w:t>
            </w:r>
          </w:p>
        </w:tc>
        <w:tc>
          <w:tcPr>
            <w:tcW w:w="1974" w:type="dxa"/>
          </w:tcPr>
          <w:p w14:paraId="3626B0CA"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1.00</w:t>
            </w:r>
          </w:p>
        </w:tc>
      </w:tr>
      <w:tr w:rsidR="000D0672" w:rsidRPr="000D0672" w14:paraId="3DC49D53" w14:textId="77777777" w:rsidTr="000A1B00">
        <w:trPr>
          <w:trHeight w:val="271"/>
        </w:trPr>
        <w:tc>
          <w:tcPr>
            <w:tcW w:w="1973" w:type="dxa"/>
          </w:tcPr>
          <w:p w14:paraId="43E0986F"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w:t>
            </w:r>
          </w:p>
        </w:tc>
        <w:tc>
          <w:tcPr>
            <w:tcW w:w="1973" w:type="dxa"/>
          </w:tcPr>
          <w:p w14:paraId="1A44A149"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18.46</w:t>
            </w:r>
          </w:p>
        </w:tc>
        <w:tc>
          <w:tcPr>
            <w:tcW w:w="1973" w:type="dxa"/>
          </w:tcPr>
          <w:p w14:paraId="55EC2185"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12.29</w:t>
            </w:r>
          </w:p>
        </w:tc>
        <w:tc>
          <w:tcPr>
            <w:tcW w:w="1974" w:type="dxa"/>
          </w:tcPr>
          <w:p w14:paraId="5ECEC767"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-6.17</w:t>
            </w:r>
          </w:p>
        </w:tc>
      </w:tr>
      <w:tr w:rsidR="000D0672" w:rsidRPr="000D0672" w14:paraId="286E2DBC" w14:textId="77777777" w:rsidTr="000A1B00">
        <w:trPr>
          <w:trHeight w:val="284"/>
        </w:trPr>
        <w:tc>
          <w:tcPr>
            <w:tcW w:w="1973" w:type="dxa"/>
          </w:tcPr>
          <w:p w14:paraId="3AD44A00"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W</w:t>
            </w:r>
          </w:p>
        </w:tc>
        <w:tc>
          <w:tcPr>
            <w:tcW w:w="1973" w:type="dxa"/>
          </w:tcPr>
          <w:p w14:paraId="7D27BB76"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11.02</w:t>
            </w:r>
          </w:p>
        </w:tc>
        <w:tc>
          <w:tcPr>
            <w:tcW w:w="1973" w:type="dxa"/>
          </w:tcPr>
          <w:p w14:paraId="784F996C"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9.01</w:t>
            </w:r>
          </w:p>
        </w:tc>
        <w:tc>
          <w:tcPr>
            <w:tcW w:w="1974" w:type="dxa"/>
          </w:tcPr>
          <w:p w14:paraId="20BDB24E" w14:textId="77777777" w:rsidR="00B03967" w:rsidRPr="000D0672" w:rsidRDefault="00B03967" w:rsidP="000A1B00">
            <w:pPr>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-2.01</w:t>
            </w:r>
          </w:p>
        </w:tc>
      </w:tr>
    </w:tbl>
    <w:p w14:paraId="593A52C3"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2D85D76F"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02A699F1"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4C6C5325"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5139C4F3" w14:textId="0A634F15" w:rsidR="00B03967" w:rsidRPr="000D0672" w:rsidRDefault="00B03967" w:rsidP="00B03967">
      <w:pPr>
        <w:pStyle w:val="Caption"/>
        <w:keepNext/>
        <w:rPr>
          <w:color w:val="auto"/>
        </w:rPr>
      </w:pPr>
    </w:p>
    <w:p w14:paraId="72BE8CCE"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132CADEE"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109F566F" w14:textId="77777777" w:rsidR="002031B6" w:rsidRPr="000D0672" w:rsidRDefault="002031B6" w:rsidP="002031B6">
      <w:pPr>
        <w:spacing w:after="0" w:line="360" w:lineRule="auto"/>
        <w:jc w:val="both"/>
        <w:rPr>
          <w:rFonts w:ascii="Times New Roman" w:eastAsia="Calibri" w:hAnsi="Times New Roman" w:cs="Times New Roman"/>
          <w:sz w:val="24"/>
          <w:szCs w:val="24"/>
          <w:lang w:eastAsia="en-ZA"/>
        </w:rPr>
      </w:pPr>
    </w:p>
    <w:p w14:paraId="3EEC7708" w14:textId="4AF8A5F8" w:rsidR="002031B6" w:rsidRPr="000D0672" w:rsidRDefault="002031B6" w:rsidP="002031B6">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 xml:space="preserve">Table 14 shows that built up area will increase by 12% and agriculture will decrease by 6%. A slight increase in the woody vegetation is shown in table 13 which is spread all over the area. Grasslands will decrease by 6% and bare soil will increase by 1%. Water bodies will increase slightly with 0.5% and 0.94% for the woody vegetation LULC class. </w:t>
      </w:r>
    </w:p>
    <w:p w14:paraId="341936F0" w14:textId="77777777" w:rsidR="002031B6" w:rsidRPr="000D0672" w:rsidRDefault="002031B6" w:rsidP="009B6031">
      <w:pPr>
        <w:spacing w:after="0" w:line="360" w:lineRule="auto"/>
        <w:jc w:val="both"/>
        <w:rPr>
          <w:rFonts w:ascii="Times New Roman" w:eastAsia="Calibri" w:hAnsi="Times New Roman" w:cs="Times New Roman"/>
          <w:sz w:val="24"/>
          <w:szCs w:val="24"/>
          <w:lang w:eastAsia="en-ZA"/>
        </w:rPr>
      </w:pPr>
    </w:p>
    <w:p w14:paraId="63424D85" w14:textId="6855E19A" w:rsidR="00161B60" w:rsidRPr="000D0672" w:rsidRDefault="00161B60" w:rsidP="00161B60">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increase in built-up area will likely be </w:t>
      </w:r>
      <w:r w:rsidR="00B449BF" w:rsidRPr="000D0672">
        <w:rPr>
          <w:rFonts w:ascii="Times New Roman" w:eastAsia="Calibri" w:hAnsi="Times New Roman" w:cs="Times New Roman"/>
          <w:sz w:val="24"/>
          <w:szCs w:val="24"/>
          <w:lang w:eastAsia="en-ZA"/>
        </w:rPr>
        <w:t xml:space="preserve">as a result of growth in </w:t>
      </w:r>
      <w:r w:rsidRPr="000D0672">
        <w:rPr>
          <w:rFonts w:ascii="Times New Roman" w:eastAsia="Calibri" w:hAnsi="Times New Roman" w:cs="Times New Roman"/>
          <w:sz w:val="24"/>
          <w:szCs w:val="24"/>
          <w:lang w:eastAsia="en-ZA"/>
        </w:rPr>
        <w:t xml:space="preserve">population that is estimated to increase by 4% in the next census count. Ekurhuleni is an industrial hub and houses the best transport networks in Gauteng, this will continue serving as a destination for employment seekers and this will indefinitely result in </w:t>
      </w:r>
      <w:r w:rsidR="008763DB" w:rsidRPr="000D0672">
        <w:rPr>
          <w:rFonts w:ascii="Times New Roman" w:eastAsia="Calibri" w:hAnsi="Times New Roman" w:cs="Times New Roman"/>
          <w:sz w:val="24"/>
          <w:szCs w:val="24"/>
          <w:lang w:eastAsia="en-ZA"/>
        </w:rPr>
        <w:t xml:space="preserve">a </w:t>
      </w:r>
      <w:r w:rsidRPr="000D0672">
        <w:rPr>
          <w:rFonts w:ascii="Times New Roman" w:eastAsia="Calibri" w:hAnsi="Times New Roman" w:cs="Times New Roman"/>
          <w:noProof/>
          <w:sz w:val="24"/>
          <w:szCs w:val="24"/>
          <w:lang w:eastAsia="en-ZA"/>
        </w:rPr>
        <w:t>population</w:t>
      </w:r>
      <w:r w:rsidRPr="000D0672">
        <w:rPr>
          <w:rFonts w:ascii="Times New Roman" w:eastAsia="Calibri" w:hAnsi="Times New Roman" w:cs="Times New Roman"/>
          <w:sz w:val="24"/>
          <w:szCs w:val="24"/>
          <w:lang w:eastAsia="en-ZA"/>
        </w:rPr>
        <w:t xml:space="preserve"> </w:t>
      </w:r>
      <w:r w:rsidR="008763DB" w:rsidRPr="000D0672">
        <w:rPr>
          <w:rFonts w:ascii="Times New Roman" w:eastAsia="Calibri" w:hAnsi="Times New Roman" w:cs="Times New Roman"/>
          <w:sz w:val="24"/>
          <w:szCs w:val="24"/>
          <w:lang w:eastAsia="en-ZA"/>
        </w:rPr>
        <w:t xml:space="preserve">increase </w:t>
      </w:r>
      <w:r w:rsidRPr="000D0672">
        <w:rPr>
          <w:rFonts w:ascii="Times New Roman" w:eastAsia="Calibri" w:hAnsi="Times New Roman" w:cs="Times New Roman"/>
          <w:sz w:val="24"/>
          <w:szCs w:val="24"/>
          <w:lang w:eastAsia="en-ZA"/>
        </w:rPr>
        <w:t xml:space="preserve">in the area. </w:t>
      </w:r>
    </w:p>
    <w:p w14:paraId="27844F59" w14:textId="77777777" w:rsidR="009B6031" w:rsidRPr="000D0672" w:rsidRDefault="009B6031" w:rsidP="009B6031">
      <w:pPr>
        <w:spacing w:after="0" w:line="240" w:lineRule="auto"/>
        <w:rPr>
          <w:rFonts w:ascii="Calibri" w:eastAsia="Calibri" w:hAnsi="Calibri" w:cs="Arial"/>
          <w:sz w:val="20"/>
          <w:szCs w:val="20"/>
          <w:lang w:eastAsia="en-ZA"/>
        </w:rPr>
      </w:pPr>
    </w:p>
    <w:p w14:paraId="19E4BFCF" w14:textId="77777777" w:rsidR="009B6031" w:rsidRPr="000D0672" w:rsidRDefault="009B6031" w:rsidP="009B6031">
      <w:pPr>
        <w:spacing w:after="0" w:line="240" w:lineRule="auto"/>
        <w:rPr>
          <w:rFonts w:ascii="Calibri" w:eastAsia="Calibri" w:hAnsi="Calibri" w:cs="Arial"/>
          <w:sz w:val="20"/>
          <w:szCs w:val="20"/>
          <w:lang w:eastAsia="en-ZA"/>
        </w:rPr>
      </w:pPr>
    </w:p>
    <w:p w14:paraId="779F1DB2" w14:textId="36F47980" w:rsidR="009B6031" w:rsidRPr="000D0672" w:rsidRDefault="002031B6" w:rsidP="009B6031">
      <w:pPr>
        <w:spacing w:after="0" w:line="360" w:lineRule="auto"/>
        <w:jc w:val="both"/>
        <w:rPr>
          <w:rFonts w:ascii="Times New Roman" w:eastAsia="Calibri" w:hAnsi="Times New Roman" w:cs="Times New Roman"/>
          <w:sz w:val="24"/>
          <w:szCs w:val="24"/>
          <w:lang w:eastAsia="en-ZA"/>
        </w:rPr>
      </w:pPr>
      <w:r w:rsidRPr="000D0672">
        <w:rPr>
          <w:rFonts w:ascii="Calibri" w:eastAsia="Calibri" w:hAnsi="Calibri" w:cs="Arial"/>
          <w:noProof/>
          <w:sz w:val="20"/>
          <w:szCs w:val="20"/>
          <w:lang w:val="en-US"/>
        </w:rPr>
        <w:drawing>
          <wp:inline distT="0" distB="0" distL="0" distR="0" wp14:anchorId="5BE5F1D1" wp14:editId="1F7AD025">
            <wp:extent cx="5731510" cy="4256993"/>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4256993"/>
                    </a:xfrm>
                    <a:prstGeom prst="rect">
                      <a:avLst/>
                    </a:prstGeom>
                  </pic:spPr>
                </pic:pic>
              </a:graphicData>
            </a:graphic>
          </wp:inline>
        </w:drawing>
      </w:r>
    </w:p>
    <w:p w14:paraId="568FF881" w14:textId="22627DD8" w:rsidR="009B6031" w:rsidRPr="000D0672" w:rsidRDefault="009B6031" w:rsidP="002031B6">
      <w:pPr>
        <w:keepNext/>
        <w:spacing w:after="200" w:line="240" w:lineRule="auto"/>
        <w:rPr>
          <w:rFonts w:ascii="Times New Roman" w:eastAsia="Calibri" w:hAnsi="Times New Roman" w:cs="Times New Roman"/>
          <w:bCs/>
          <w:sz w:val="24"/>
          <w:szCs w:val="24"/>
          <w:lang w:eastAsia="en-ZA"/>
        </w:rPr>
      </w:pPr>
      <w:r w:rsidRPr="000D0672">
        <w:rPr>
          <w:rFonts w:ascii="Times New Roman" w:eastAsia="Calibri" w:hAnsi="Times New Roman" w:cs="Times New Roman"/>
          <w:b/>
          <w:bCs/>
          <w:sz w:val="24"/>
          <w:szCs w:val="24"/>
          <w:lang w:eastAsia="en-ZA"/>
        </w:rPr>
        <w:lastRenderedPageBreak/>
        <w:t xml:space="preserve">   Figure 17: </w:t>
      </w:r>
      <w:r w:rsidRPr="000D0672">
        <w:rPr>
          <w:rFonts w:ascii="Times New Roman" w:eastAsia="Calibri" w:hAnsi="Times New Roman" w:cs="Times New Roman"/>
          <w:bCs/>
          <w:sz w:val="24"/>
          <w:szCs w:val="24"/>
          <w:lang w:eastAsia="en-ZA"/>
        </w:rPr>
        <w:t>Projected LULC for Ekurhuleni in 2049</w:t>
      </w:r>
    </w:p>
    <w:p w14:paraId="5D52C335" w14:textId="77777777" w:rsidR="00161B60" w:rsidRPr="000D0672" w:rsidRDefault="00161B60" w:rsidP="002031B6">
      <w:pPr>
        <w:keepNext/>
        <w:spacing w:after="200" w:line="240" w:lineRule="auto"/>
        <w:rPr>
          <w:rFonts w:ascii="Times New Roman" w:eastAsia="Calibri" w:hAnsi="Times New Roman" w:cs="Times New Roman"/>
          <w:bCs/>
          <w:sz w:val="24"/>
          <w:szCs w:val="24"/>
          <w:lang w:eastAsia="en-ZA"/>
        </w:rPr>
      </w:pPr>
    </w:p>
    <w:p w14:paraId="4B17BE0A" w14:textId="77777777" w:rsidR="00161B60" w:rsidRPr="000D0672" w:rsidRDefault="00161B60" w:rsidP="002031B6">
      <w:pPr>
        <w:keepNext/>
        <w:spacing w:after="200" w:line="240" w:lineRule="auto"/>
        <w:rPr>
          <w:rFonts w:ascii="Times New Roman" w:eastAsia="Calibri" w:hAnsi="Times New Roman" w:cs="Times New Roman"/>
          <w:bCs/>
          <w:sz w:val="24"/>
          <w:szCs w:val="24"/>
          <w:lang w:eastAsia="en-ZA"/>
        </w:rPr>
      </w:pPr>
    </w:p>
    <w:p w14:paraId="68E27426" w14:textId="77777777" w:rsidR="00161B60" w:rsidRPr="000D0672" w:rsidRDefault="00161B60" w:rsidP="002031B6">
      <w:pPr>
        <w:keepNext/>
        <w:spacing w:after="200" w:line="240" w:lineRule="auto"/>
        <w:rPr>
          <w:rFonts w:ascii="Times New Roman" w:eastAsia="Calibri" w:hAnsi="Times New Roman" w:cs="Times New Roman"/>
          <w:bCs/>
          <w:sz w:val="24"/>
          <w:szCs w:val="24"/>
          <w:lang w:eastAsia="en-ZA"/>
        </w:rPr>
      </w:pPr>
    </w:p>
    <w:p w14:paraId="528ED2EF" w14:textId="77777777" w:rsidR="00161B60" w:rsidRPr="000D0672" w:rsidRDefault="00161B60" w:rsidP="002031B6">
      <w:pPr>
        <w:keepNext/>
        <w:spacing w:after="200" w:line="240" w:lineRule="auto"/>
        <w:rPr>
          <w:rFonts w:ascii="Times New Roman" w:eastAsia="Calibri" w:hAnsi="Times New Roman" w:cs="Times New Roman"/>
          <w:bCs/>
          <w:sz w:val="24"/>
          <w:szCs w:val="24"/>
          <w:lang w:eastAsia="en-ZA"/>
        </w:rPr>
      </w:pPr>
    </w:p>
    <w:p w14:paraId="4C3F01B3" w14:textId="77777777" w:rsidR="00161B60" w:rsidRPr="000D0672" w:rsidRDefault="00161B60" w:rsidP="002031B6">
      <w:pPr>
        <w:keepNext/>
        <w:spacing w:after="200" w:line="240" w:lineRule="auto"/>
        <w:rPr>
          <w:rFonts w:ascii="Times New Roman" w:eastAsia="Calibri" w:hAnsi="Times New Roman" w:cs="Times New Roman"/>
          <w:bCs/>
          <w:sz w:val="24"/>
          <w:szCs w:val="24"/>
          <w:lang w:eastAsia="en-ZA"/>
        </w:rPr>
      </w:pPr>
    </w:p>
    <w:p w14:paraId="283118EE" w14:textId="77777777" w:rsidR="00161B60" w:rsidRPr="000D0672" w:rsidRDefault="00161B60" w:rsidP="002031B6">
      <w:pPr>
        <w:keepNext/>
        <w:spacing w:after="200" w:line="240" w:lineRule="auto"/>
        <w:rPr>
          <w:rFonts w:ascii="Times New Roman" w:eastAsia="Calibri" w:hAnsi="Times New Roman" w:cs="Times New Roman"/>
          <w:b/>
          <w:bCs/>
          <w:sz w:val="24"/>
          <w:szCs w:val="24"/>
          <w:lang w:eastAsia="en-ZA"/>
        </w:rPr>
      </w:pPr>
    </w:p>
    <w:p w14:paraId="505E4CF9" w14:textId="77777777" w:rsidR="00161B60" w:rsidRPr="000D0672" w:rsidRDefault="00161B60" w:rsidP="002031B6">
      <w:pPr>
        <w:keepNext/>
        <w:spacing w:after="200" w:line="240" w:lineRule="auto"/>
        <w:rPr>
          <w:rFonts w:ascii="Times New Roman" w:eastAsia="Calibri" w:hAnsi="Times New Roman" w:cs="Times New Roman"/>
          <w:b/>
          <w:bCs/>
          <w:sz w:val="24"/>
          <w:szCs w:val="24"/>
          <w:lang w:eastAsia="en-ZA"/>
        </w:rPr>
      </w:pPr>
    </w:p>
    <w:p w14:paraId="4CBBBECE" w14:textId="77777777" w:rsidR="00161B60" w:rsidRPr="000D0672" w:rsidRDefault="00161B60" w:rsidP="002031B6">
      <w:pPr>
        <w:keepNext/>
        <w:spacing w:after="200" w:line="240" w:lineRule="auto"/>
        <w:rPr>
          <w:rFonts w:ascii="Times New Roman" w:eastAsia="Calibri" w:hAnsi="Times New Roman" w:cs="Times New Roman"/>
          <w:b/>
          <w:bCs/>
          <w:sz w:val="24"/>
          <w:szCs w:val="24"/>
          <w:lang w:eastAsia="en-ZA"/>
        </w:rPr>
      </w:pPr>
    </w:p>
    <w:p w14:paraId="5993B036" w14:textId="77777777" w:rsidR="00161B60" w:rsidRPr="000D0672" w:rsidRDefault="00161B60" w:rsidP="002031B6">
      <w:pPr>
        <w:keepNext/>
        <w:spacing w:after="200" w:line="240" w:lineRule="auto"/>
        <w:rPr>
          <w:rFonts w:ascii="Times New Roman" w:eastAsia="Calibri" w:hAnsi="Times New Roman" w:cs="Times New Roman"/>
          <w:b/>
          <w:bCs/>
          <w:sz w:val="24"/>
          <w:szCs w:val="24"/>
          <w:lang w:eastAsia="en-ZA"/>
        </w:rPr>
      </w:pPr>
    </w:p>
    <w:p w14:paraId="7B633AB9" w14:textId="476052AA" w:rsidR="00161B60" w:rsidRPr="000D0672" w:rsidRDefault="00161B60" w:rsidP="009B6031">
      <w:pPr>
        <w:spacing w:after="0" w:line="360" w:lineRule="auto"/>
        <w:jc w:val="both"/>
        <w:rPr>
          <w:rFonts w:ascii="Times New Roman" w:eastAsia="Calibri" w:hAnsi="Times New Roman" w:cs="Times New Roman"/>
          <w:sz w:val="24"/>
          <w:szCs w:val="20"/>
          <w:lang w:eastAsia="en-ZA"/>
        </w:rPr>
      </w:pPr>
    </w:p>
    <w:p w14:paraId="55502AEF" w14:textId="72E4AB63" w:rsidR="00B449BF" w:rsidRPr="000D0672" w:rsidRDefault="00B449BF" w:rsidP="009B6031">
      <w:pPr>
        <w:spacing w:after="0" w:line="360" w:lineRule="auto"/>
        <w:jc w:val="both"/>
        <w:rPr>
          <w:rFonts w:ascii="Times New Roman" w:eastAsia="Calibri" w:hAnsi="Times New Roman" w:cs="Times New Roman"/>
          <w:sz w:val="24"/>
          <w:szCs w:val="20"/>
          <w:lang w:eastAsia="en-ZA"/>
        </w:rPr>
      </w:pPr>
    </w:p>
    <w:p w14:paraId="498FF1A5" w14:textId="77777777" w:rsidR="00B449BF" w:rsidRPr="000D0672" w:rsidRDefault="00B449BF" w:rsidP="009B6031">
      <w:pPr>
        <w:spacing w:after="0" w:line="360" w:lineRule="auto"/>
        <w:jc w:val="both"/>
        <w:rPr>
          <w:rFonts w:ascii="Times New Roman" w:eastAsia="Calibri" w:hAnsi="Times New Roman" w:cs="Times New Roman"/>
          <w:sz w:val="24"/>
          <w:szCs w:val="20"/>
          <w:lang w:eastAsia="en-ZA"/>
        </w:rPr>
      </w:pPr>
    </w:p>
    <w:p w14:paraId="3F9826CF" w14:textId="77777777" w:rsidR="00161B60" w:rsidRPr="000D0672" w:rsidRDefault="00161B60" w:rsidP="009B6031">
      <w:pPr>
        <w:spacing w:after="0" w:line="360" w:lineRule="auto"/>
        <w:jc w:val="both"/>
        <w:rPr>
          <w:rFonts w:ascii="Times New Roman" w:eastAsia="Calibri" w:hAnsi="Times New Roman" w:cs="Times New Roman"/>
          <w:sz w:val="24"/>
          <w:szCs w:val="20"/>
          <w:lang w:eastAsia="en-ZA"/>
        </w:rPr>
      </w:pPr>
    </w:p>
    <w:p w14:paraId="3CA81639" w14:textId="77777777" w:rsidR="00161B60" w:rsidRPr="000D0672" w:rsidRDefault="00161B60" w:rsidP="00161B60">
      <w:pPr>
        <w:keepNext/>
        <w:keepLines/>
        <w:spacing w:before="240" w:after="0" w:line="240" w:lineRule="auto"/>
        <w:outlineLvl w:val="0"/>
        <w:rPr>
          <w:rFonts w:ascii="Times New Roman" w:eastAsiaTheme="majorEastAsia" w:hAnsi="Times New Roman" w:cs="Times New Roman"/>
          <w:b/>
          <w:sz w:val="24"/>
          <w:szCs w:val="24"/>
          <w:lang w:eastAsia="en-ZA"/>
        </w:rPr>
      </w:pPr>
      <w:bookmarkStart w:id="81" w:name="_Toc4189635"/>
      <w:r w:rsidRPr="000D0672">
        <w:rPr>
          <w:rFonts w:ascii="Times New Roman" w:eastAsiaTheme="majorEastAsia" w:hAnsi="Times New Roman" w:cs="Times New Roman"/>
          <w:b/>
          <w:sz w:val="24"/>
          <w:szCs w:val="24"/>
          <w:lang w:eastAsia="en-ZA"/>
        </w:rPr>
        <w:t>CHAPTER 5: DISCUSSION</w:t>
      </w:r>
      <w:bookmarkEnd w:id="81"/>
    </w:p>
    <w:p w14:paraId="188836B9" w14:textId="77777777" w:rsidR="00161B60" w:rsidRPr="000D0672" w:rsidRDefault="00161B60" w:rsidP="009B6031">
      <w:pPr>
        <w:spacing w:after="0" w:line="360" w:lineRule="auto"/>
        <w:jc w:val="both"/>
        <w:rPr>
          <w:rFonts w:ascii="Times New Roman" w:eastAsia="Calibri" w:hAnsi="Times New Roman" w:cs="Times New Roman"/>
          <w:sz w:val="24"/>
          <w:szCs w:val="20"/>
          <w:lang w:eastAsia="en-ZA"/>
        </w:rPr>
      </w:pPr>
    </w:p>
    <w:p w14:paraId="3D2A401E" w14:textId="2CCE5FB5" w:rsidR="009B6031" w:rsidRPr="000D0672" w:rsidRDefault="009B6031" w:rsidP="009B6031">
      <w:pPr>
        <w:spacing w:after="0" w:line="360" w:lineRule="auto"/>
        <w:jc w:val="both"/>
        <w:rPr>
          <w:rFonts w:ascii="Times New Roman" w:eastAsia="Calibri" w:hAnsi="Times New Roman" w:cs="Times New Roman"/>
          <w:sz w:val="24"/>
          <w:szCs w:val="20"/>
          <w:lang w:eastAsia="en-ZA"/>
        </w:rPr>
      </w:pPr>
      <w:r w:rsidRPr="000D0672">
        <w:rPr>
          <w:rFonts w:ascii="Times New Roman" w:eastAsia="Calibri" w:hAnsi="Times New Roman" w:cs="Times New Roman"/>
          <w:sz w:val="24"/>
          <w:szCs w:val="20"/>
          <w:lang w:eastAsia="en-ZA"/>
        </w:rPr>
        <w:t>This research sought to establish a better understanding of the impact of urbanisation on urban agricultur</w:t>
      </w:r>
      <w:r w:rsidR="00B449BF" w:rsidRPr="000D0672">
        <w:rPr>
          <w:rFonts w:ascii="Times New Roman" w:eastAsia="Calibri" w:hAnsi="Times New Roman" w:cs="Times New Roman"/>
          <w:sz w:val="24"/>
          <w:szCs w:val="20"/>
          <w:lang w:eastAsia="en-ZA"/>
        </w:rPr>
        <w:t>al land</w:t>
      </w:r>
      <w:r w:rsidRPr="000D0672">
        <w:rPr>
          <w:rFonts w:ascii="Times New Roman" w:eastAsia="Calibri" w:hAnsi="Times New Roman" w:cs="Times New Roman"/>
          <w:sz w:val="24"/>
          <w:szCs w:val="20"/>
          <w:lang w:eastAsia="en-ZA"/>
        </w:rPr>
        <w:t>. This was achieved by mapping land use and land cover of the municipality and quantifying the impacts of urban growth on urban agriculture using change detection. The overall study findings show that there is a remarkable increase in urban area</w:t>
      </w:r>
      <w:r w:rsidR="00B449BF" w:rsidRPr="000D0672">
        <w:rPr>
          <w:rFonts w:ascii="Times New Roman" w:eastAsia="Calibri" w:hAnsi="Times New Roman" w:cs="Times New Roman"/>
          <w:sz w:val="24"/>
          <w:szCs w:val="20"/>
          <w:lang w:eastAsia="en-ZA"/>
        </w:rPr>
        <w:t xml:space="preserve"> land uses </w:t>
      </w:r>
      <w:r w:rsidRPr="000D0672">
        <w:rPr>
          <w:rFonts w:ascii="Times New Roman" w:eastAsia="Calibri" w:hAnsi="Times New Roman" w:cs="Times New Roman"/>
          <w:sz w:val="24"/>
          <w:szCs w:val="20"/>
          <w:lang w:eastAsia="en-ZA"/>
        </w:rPr>
        <w:t xml:space="preserve">which have caused </w:t>
      </w:r>
      <w:r w:rsidRPr="000D0672">
        <w:rPr>
          <w:rFonts w:ascii="Times New Roman" w:eastAsia="Calibri" w:hAnsi="Times New Roman" w:cs="Times New Roman"/>
          <w:noProof/>
          <w:sz w:val="24"/>
          <w:szCs w:val="20"/>
          <w:lang w:eastAsia="en-ZA"/>
        </w:rPr>
        <w:t>a drastic</w:t>
      </w:r>
      <w:r w:rsidRPr="000D0672">
        <w:rPr>
          <w:rFonts w:ascii="Times New Roman" w:eastAsia="Calibri" w:hAnsi="Times New Roman" w:cs="Times New Roman"/>
          <w:sz w:val="24"/>
          <w:szCs w:val="20"/>
          <w:lang w:eastAsia="en-ZA"/>
        </w:rPr>
        <w:t xml:space="preserve"> decrease in urban agricultural land.</w:t>
      </w:r>
    </w:p>
    <w:p w14:paraId="18EA9299" w14:textId="77777777" w:rsidR="009B6031" w:rsidRPr="000D0672" w:rsidRDefault="009B6031" w:rsidP="009B6031">
      <w:pPr>
        <w:spacing w:after="0" w:line="360" w:lineRule="auto"/>
        <w:jc w:val="both"/>
        <w:rPr>
          <w:rFonts w:ascii="Times New Roman" w:eastAsia="Calibri" w:hAnsi="Times New Roman" w:cs="Times New Roman"/>
          <w:sz w:val="24"/>
          <w:szCs w:val="20"/>
          <w:lang w:eastAsia="en-ZA"/>
        </w:rPr>
      </w:pPr>
    </w:p>
    <w:p w14:paraId="7A06A6EF" w14:textId="0C76CABD"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Information regarding LULC changes is very important as it gives </w:t>
      </w:r>
      <w:r w:rsidR="00B449BF" w:rsidRPr="000D0672">
        <w:rPr>
          <w:rFonts w:ascii="Times New Roman" w:eastAsia="Calibri" w:hAnsi="Times New Roman" w:cs="Times New Roman"/>
          <w:sz w:val="24"/>
          <w:szCs w:val="24"/>
          <w:lang w:eastAsia="en-ZA"/>
        </w:rPr>
        <w:t xml:space="preserve">an </w:t>
      </w:r>
      <w:r w:rsidRPr="000D0672">
        <w:rPr>
          <w:rFonts w:ascii="Times New Roman" w:eastAsia="Calibri" w:hAnsi="Times New Roman" w:cs="Times New Roman"/>
          <w:sz w:val="24"/>
          <w:szCs w:val="24"/>
          <w:lang w:eastAsia="en-ZA"/>
        </w:rPr>
        <w:t xml:space="preserve">understanding between the interactions of different land covers and land uses and helps in assessing environmental consequences that may result from these changes (Alqurashi and Kumar, 2017). Assessing LULC changes additionally aids in decision making which supports sustainable development for current and future planning (Alqurashi and Kumar, 2017). Numerous researches have been done looking into the rapid growth of urban areas and how that affects other land uses. Most recent studies have focused on the use of remote sensing on urban agriculture and on the use of remote sensing to quantify and predict urban growth in different parts of the world (Alqurashi and Kumar, 2017; Naab et al, 2013; Brilly et al, 2006; Abd El-Kawy et al, 2011). </w:t>
      </w:r>
    </w:p>
    <w:p w14:paraId="6C3F173B" w14:textId="77777777" w:rsidR="009B6031" w:rsidRPr="000D0672" w:rsidRDefault="009B6031" w:rsidP="009B6031">
      <w:pPr>
        <w:spacing w:after="0" w:line="240" w:lineRule="auto"/>
        <w:rPr>
          <w:rFonts w:ascii="Calibri" w:eastAsia="Calibri" w:hAnsi="Calibri" w:cs="Arial"/>
          <w:sz w:val="20"/>
          <w:szCs w:val="20"/>
          <w:lang w:eastAsia="en-ZA"/>
        </w:rPr>
      </w:pPr>
    </w:p>
    <w:p w14:paraId="4B6B2EBD" w14:textId="33C1C8B8" w:rsidR="009B6031" w:rsidRPr="000D0672" w:rsidRDefault="009B6031" w:rsidP="009B6031">
      <w:pPr>
        <w:spacing w:after="0" w:line="360" w:lineRule="auto"/>
        <w:jc w:val="both"/>
        <w:rPr>
          <w:rFonts w:ascii="Times New Roman" w:eastAsia="Calibri" w:hAnsi="Times New Roman" w:cs="Times New Roman"/>
          <w:sz w:val="24"/>
          <w:szCs w:val="20"/>
          <w:lang w:eastAsia="en-ZA"/>
        </w:rPr>
      </w:pPr>
      <w:r w:rsidRPr="000D0672">
        <w:rPr>
          <w:rFonts w:ascii="Times New Roman" w:eastAsia="Calibri" w:hAnsi="Times New Roman" w:cs="Times New Roman"/>
          <w:sz w:val="24"/>
          <w:szCs w:val="24"/>
          <w:lang w:eastAsia="en-ZA"/>
        </w:rPr>
        <w:lastRenderedPageBreak/>
        <w:t xml:space="preserve">The results of this study show that the dynamics of LULC classes changed rapidly over the period between 1995 and 2015 in the </w:t>
      </w:r>
      <w:r w:rsidRPr="000D0672">
        <w:rPr>
          <w:rFonts w:ascii="Times New Roman" w:eastAsia="Calibri" w:hAnsi="Times New Roman" w:cs="Times New Roman"/>
          <w:noProof/>
          <w:sz w:val="24"/>
          <w:szCs w:val="24"/>
          <w:lang w:eastAsia="en-ZA"/>
        </w:rPr>
        <w:t>study</w:t>
      </w:r>
      <w:r w:rsidRPr="000D0672">
        <w:rPr>
          <w:rFonts w:ascii="Times New Roman" w:eastAsia="Calibri" w:hAnsi="Times New Roman" w:cs="Times New Roman"/>
          <w:sz w:val="24"/>
          <w:szCs w:val="24"/>
          <w:lang w:eastAsia="en-ZA"/>
        </w:rPr>
        <w:t xml:space="preserve"> area. For </w:t>
      </w:r>
      <w:r w:rsidRPr="000D0672">
        <w:rPr>
          <w:rFonts w:ascii="Times New Roman" w:eastAsia="Calibri" w:hAnsi="Times New Roman" w:cs="Times New Roman"/>
          <w:noProof/>
          <w:sz w:val="24"/>
          <w:szCs w:val="24"/>
          <w:lang w:eastAsia="en-ZA"/>
        </w:rPr>
        <w:t>example,</w:t>
      </w:r>
      <w:r w:rsidRPr="000D0672">
        <w:rPr>
          <w:rFonts w:ascii="Times New Roman" w:eastAsia="Calibri" w:hAnsi="Times New Roman" w:cs="Times New Roman"/>
          <w:sz w:val="24"/>
          <w:szCs w:val="24"/>
          <w:lang w:eastAsia="en-ZA"/>
        </w:rPr>
        <w:t xml:space="preserve"> the built-up areas increased significantly during this period. The most converted land use to build up area was from agriculture, followed by bare soil and grasslands. </w:t>
      </w:r>
      <w:r w:rsidRPr="000D0672">
        <w:rPr>
          <w:rFonts w:ascii="Times New Roman" w:eastAsia="Calibri" w:hAnsi="Times New Roman" w:cs="Times New Roman"/>
          <w:noProof/>
          <w:sz w:val="24"/>
          <w:szCs w:val="24"/>
          <w:lang w:eastAsia="en-ZA"/>
        </w:rPr>
        <w:t>The increase</w:t>
      </w:r>
      <w:r w:rsidRPr="000D0672">
        <w:rPr>
          <w:rFonts w:ascii="Times New Roman" w:eastAsia="Calibri" w:hAnsi="Times New Roman" w:cs="Times New Roman"/>
          <w:sz w:val="24"/>
          <w:szCs w:val="24"/>
          <w:lang w:eastAsia="en-ZA"/>
        </w:rPr>
        <w:t xml:space="preserve"> of new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developments </w:t>
      </w:r>
      <w:r w:rsidRPr="000D0672">
        <w:rPr>
          <w:rFonts w:ascii="Times New Roman" w:eastAsia="Calibri" w:hAnsi="Times New Roman" w:cs="Times New Roman"/>
          <w:noProof/>
          <w:sz w:val="24"/>
          <w:szCs w:val="24"/>
          <w:lang w:eastAsia="en-ZA"/>
        </w:rPr>
        <w:t>is</w:t>
      </w:r>
      <w:r w:rsidRPr="000D0672">
        <w:rPr>
          <w:rFonts w:ascii="Times New Roman" w:eastAsia="Calibri" w:hAnsi="Times New Roman" w:cs="Times New Roman"/>
          <w:sz w:val="24"/>
          <w:szCs w:val="24"/>
          <w:lang w:eastAsia="en-ZA"/>
        </w:rPr>
        <w:t xml:space="preserve"> clearly visible between the years 1990 and 2000 and the years 2000 and 2010. Eddy (2010) </w:t>
      </w:r>
      <w:r w:rsidR="00B449BF" w:rsidRPr="000D0672">
        <w:rPr>
          <w:rFonts w:ascii="Times New Roman" w:eastAsia="Calibri" w:hAnsi="Times New Roman" w:cs="Times New Roman"/>
          <w:sz w:val="24"/>
          <w:szCs w:val="24"/>
          <w:lang w:eastAsia="en-ZA"/>
        </w:rPr>
        <w:t>noted</w:t>
      </w:r>
      <w:r w:rsidRPr="000D0672">
        <w:rPr>
          <w:rFonts w:ascii="Times New Roman" w:eastAsia="Calibri" w:hAnsi="Times New Roman" w:cs="Times New Roman"/>
          <w:sz w:val="24"/>
          <w:szCs w:val="24"/>
          <w:lang w:eastAsia="en-ZA"/>
        </w:rPr>
        <w:t xml:space="preserve"> that an influx of </w:t>
      </w:r>
      <w:r w:rsidR="00523718" w:rsidRPr="000D0672">
        <w:rPr>
          <w:rFonts w:ascii="Times New Roman" w:eastAsia="Calibri" w:hAnsi="Times New Roman" w:cs="Times New Roman"/>
          <w:sz w:val="24"/>
          <w:szCs w:val="24"/>
          <w:lang w:eastAsia="en-ZA"/>
        </w:rPr>
        <w:t>people</w:t>
      </w:r>
      <w:r w:rsidRPr="000D0672">
        <w:rPr>
          <w:rFonts w:ascii="Times New Roman" w:eastAsia="Calibri" w:hAnsi="Times New Roman" w:cs="Times New Roman"/>
          <w:sz w:val="24"/>
          <w:szCs w:val="24"/>
          <w:lang w:eastAsia="en-ZA"/>
        </w:rPr>
        <w:t xml:space="preserve"> opted to move to Ekurhuleni as it is now an industrial hub of Gauteng and presents better job prospects (both in formal and informal sectors). He further states that the sprawling of the urban areas and settlements in the area are due to the population growth. </w:t>
      </w:r>
    </w:p>
    <w:p w14:paraId="69ECEFAF"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1B40369" w14:textId="493C7D46" w:rsidR="009B6031" w:rsidRPr="000D0672" w:rsidRDefault="009B6031" w:rsidP="009B6031">
      <w:pPr>
        <w:spacing w:after="0" w:line="360" w:lineRule="auto"/>
        <w:jc w:val="both"/>
        <w:rPr>
          <w:rFonts w:ascii="Times New Roman" w:eastAsia="Calibri" w:hAnsi="Times New Roman" w:cs="Times New Roman"/>
          <w:sz w:val="24"/>
          <w:szCs w:val="20"/>
          <w:lang w:eastAsia="en-ZA"/>
        </w:rPr>
      </w:pPr>
      <w:r w:rsidRPr="000D0672">
        <w:rPr>
          <w:rFonts w:ascii="Times New Roman" w:eastAsia="Calibri" w:hAnsi="Times New Roman" w:cs="Times New Roman"/>
          <w:sz w:val="24"/>
          <w:szCs w:val="20"/>
          <w:lang w:eastAsia="en-ZA"/>
        </w:rPr>
        <w:t xml:space="preserve">Ekurhuleni struggles to meet the housing demand caused by the population influx into the municipality; this has caused a rapid growth of informal settlements. Higher growth of population has been seen occurring mostly to the south of the area and in recent years towards the north and to the east because of the </w:t>
      </w:r>
      <w:r w:rsidRPr="000D0672">
        <w:rPr>
          <w:rFonts w:ascii="Times New Roman" w:eastAsia="Calibri" w:hAnsi="Times New Roman" w:cs="Times New Roman"/>
          <w:noProof/>
          <w:sz w:val="24"/>
          <w:szCs w:val="20"/>
          <w:lang w:eastAsia="en-ZA"/>
        </w:rPr>
        <w:t>shortage</w:t>
      </w:r>
      <w:r w:rsidRPr="000D0672">
        <w:rPr>
          <w:rFonts w:ascii="Times New Roman" w:eastAsia="Calibri" w:hAnsi="Times New Roman" w:cs="Times New Roman"/>
          <w:sz w:val="24"/>
          <w:szCs w:val="20"/>
          <w:lang w:eastAsia="en-ZA"/>
        </w:rPr>
        <w:t xml:space="preserve"> of land (</w:t>
      </w:r>
      <w:r w:rsidRPr="000D0672">
        <w:rPr>
          <w:rFonts w:ascii="Times New Roman" w:eastAsia="Calibri" w:hAnsi="Times New Roman" w:cs="Times New Roman"/>
          <w:sz w:val="24"/>
          <w:szCs w:val="24"/>
          <w:lang w:eastAsia="en-ZA"/>
        </w:rPr>
        <w:t>CoE, 2011)</w:t>
      </w:r>
      <w:r w:rsidRPr="000D0672">
        <w:rPr>
          <w:rFonts w:ascii="Times New Roman" w:eastAsia="Calibri" w:hAnsi="Times New Roman" w:cs="Times New Roman"/>
          <w:sz w:val="24"/>
          <w:szCs w:val="20"/>
          <w:lang w:eastAsia="en-ZA"/>
        </w:rPr>
        <w:t xml:space="preserve">. Informal settlements tend to concentrate mostly around and in the periphery of existing </w:t>
      </w:r>
      <w:r w:rsidRPr="000D0672">
        <w:rPr>
          <w:rFonts w:ascii="Times New Roman" w:eastAsia="Calibri" w:hAnsi="Times New Roman" w:cs="Times New Roman"/>
          <w:noProof/>
          <w:sz w:val="24"/>
          <w:szCs w:val="20"/>
          <w:lang w:eastAsia="en-ZA"/>
        </w:rPr>
        <w:t>low-income</w:t>
      </w:r>
      <w:r w:rsidRPr="000D0672">
        <w:rPr>
          <w:rFonts w:ascii="Times New Roman" w:eastAsia="Calibri" w:hAnsi="Times New Roman" w:cs="Times New Roman"/>
          <w:sz w:val="24"/>
          <w:szCs w:val="20"/>
          <w:lang w:eastAsia="en-ZA"/>
        </w:rPr>
        <w:t xml:space="preserve"> areas such as Katlegong, Duduza, Kwa-Thema and Thokoza. The growth in the informal </w:t>
      </w:r>
      <w:r w:rsidRPr="000D0672">
        <w:rPr>
          <w:rFonts w:ascii="Times New Roman" w:eastAsia="Calibri" w:hAnsi="Times New Roman" w:cs="Times New Roman"/>
          <w:sz w:val="24"/>
          <w:szCs w:val="24"/>
          <w:lang w:eastAsia="en-ZA"/>
        </w:rPr>
        <w:t>settlements had spiralled since the year 2005 (</w:t>
      </w:r>
      <w:r w:rsidRPr="000D0672">
        <w:rPr>
          <w:rFonts w:ascii="Times New Roman" w:eastAsia="Calibri" w:hAnsi="Times New Roman" w:cs="Times New Roman"/>
          <w:sz w:val="24"/>
          <w:szCs w:val="24"/>
          <w:shd w:val="clear" w:color="auto" w:fill="FFFFFF"/>
          <w:lang w:eastAsia="en-ZA"/>
        </w:rPr>
        <w:t>The Housing Development Agency [HDA], 2013</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noProof/>
          <w:sz w:val="24"/>
          <w:szCs w:val="24"/>
          <w:lang w:eastAsia="en-ZA"/>
        </w:rPr>
        <w:t>According to</w:t>
      </w:r>
      <w:r w:rsidRPr="000D0672">
        <w:rPr>
          <w:rFonts w:ascii="Times New Roman" w:eastAsia="Calibri" w:hAnsi="Times New Roman" w:cs="Times New Roman"/>
          <w:sz w:val="24"/>
          <w:szCs w:val="24"/>
          <w:lang w:eastAsia="en-ZA"/>
        </w:rPr>
        <w:t xml:space="preserve"> the Ekurhuleni City Annual Report (2011/2012), Ekurhuleni houses at least 130 000 households in informal settlements (about 22%) of the entire Ekurhuleni population.</w:t>
      </w:r>
      <w:r w:rsidRPr="000D0672">
        <w:rPr>
          <w:rFonts w:ascii="Times New Roman" w:eastAsia="Calibri" w:hAnsi="Times New Roman" w:cs="Times New Roman"/>
          <w:sz w:val="24"/>
          <w:szCs w:val="20"/>
          <w:lang w:eastAsia="en-ZA"/>
        </w:rPr>
        <w:t xml:space="preserve"> Zangiabadi (2013) found that informal settlements are growing across the globe and planners are struggling to solve this concerning issue. Ekurhuleni in no exception.</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0"/>
          <w:lang w:eastAsia="en-ZA"/>
        </w:rPr>
        <w:t>According to the City of Ekurhuleni Annual Report (2010/11/7), the densification of urban areas post-1990 has led Ekurhuleni to become highly</w:t>
      </w:r>
      <w:r w:rsidR="00672C9C" w:rsidRPr="000D0672">
        <w:rPr>
          <w:rFonts w:ascii="Times New Roman" w:eastAsia="Calibri" w:hAnsi="Times New Roman" w:cs="Times New Roman"/>
          <w:sz w:val="24"/>
          <w:szCs w:val="20"/>
          <w:lang w:eastAsia="en-ZA"/>
        </w:rPr>
        <w:t xml:space="preserve"> urbanised housing</w:t>
      </w:r>
      <w:r w:rsidRPr="000D0672">
        <w:rPr>
          <w:rFonts w:ascii="Times New Roman" w:eastAsia="Calibri" w:hAnsi="Times New Roman" w:cs="Times New Roman"/>
          <w:sz w:val="24"/>
          <w:szCs w:val="20"/>
          <w:lang w:eastAsia="en-ZA"/>
        </w:rPr>
        <w:t xml:space="preserve"> the most number of informal settlements in Gauteng. DAFF (2003) reports that many of the houses which are informal are situated on land that is not suitable for land housing but rather for agricultural purposes. Land for housing development has not been readily available (GAPA, 2003). </w:t>
      </w:r>
    </w:p>
    <w:p w14:paraId="31F3B022"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CB8CBC9" w14:textId="06AEED92"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A gradual decrease is shown in agriculture in the Ekurhuleni over </w:t>
      </w:r>
      <w:r w:rsidRPr="000D0672">
        <w:rPr>
          <w:rFonts w:ascii="Times New Roman" w:eastAsia="Calibri" w:hAnsi="Times New Roman" w:cs="Times New Roman"/>
          <w:noProof/>
          <w:sz w:val="24"/>
          <w:szCs w:val="24"/>
          <w:lang w:eastAsia="en-ZA"/>
        </w:rPr>
        <w:t>a period</w:t>
      </w:r>
      <w:r w:rsidRPr="000D0672">
        <w:rPr>
          <w:rFonts w:ascii="Times New Roman" w:eastAsia="Calibri" w:hAnsi="Times New Roman" w:cs="Times New Roman"/>
          <w:sz w:val="24"/>
          <w:szCs w:val="24"/>
          <w:lang w:eastAsia="en-ZA"/>
        </w:rPr>
        <w:t xml:space="preserve"> of 30 years. A massive decrease was recorded between the years 1990 and 2000 and between 2010 and 2015. The multi-temporal results and the change detection statistics </w:t>
      </w:r>
      <w:r w:rsidRPr="000D0672">
        <w:rPr>
          <w:rFonts w:ascii="Times New Roman" w:eastAsia="Calibri" w:hAnsi="Times New Roman" w:cs="Times New Roman"/>
          <w:noProof/>
          <w:sz w:val="24"/>
          <w:szCs w:val="24"/>
          <w:lang w:eastAsia="en-ZA"/>
        </w:rPr>
        <w:t>show</w:t>
      </w:r>
      <w:r w:rsidRPr="000D0672">
        <w:rPr>
          <w:rFonts w:ascii="Times New Roman" w:eastAsia="Calibri" w:hAnsi="Times New Roman" w:cs="Times New Roman"/>
          <w:sz w:val="24"/>
          <w:szCs w:val="24"/>
          <w:lang w:eastAsia="en-ZA"/>
        </w:rPr>
        <w:t xml:space="preserve"> that most agricultural lands change</w:t>
      </w:r>
      <w:r w:rsidR="00672C9C" w:rsidRPr="000D0672">
        <w:rPr>
          <w:rFonts w:ascii="Times New Roman" w:eastAsia="Calibri" w:hAnsi="Times New Roman" w:cs="Times New Roman"/>
          <w:sz w:val="24"/>
          <w:szCs w:val="24"/>
          <w:lang w:eastAsia="en-ZA"/>
        </w:rPr>
        <w:t xml:space="preserve">d 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This was due to the population growth of the area. The study area has been the preferred destination for population movement because it offers job opportunities. The Statistics South Africa recorded that during the year 1991 and 2011, the population of Ekurhuleni grew by over 4% compared to other municipalities in Gauteng </w:t>
      </w:r>
      <w:r w:rsidRPr="000D0672">
        <w:rPr>
          <w:rFonts w:ascii="Times New Roman" w:eastAsia="Calibri" w:hAnsi="Times New Roman" w:cs="Times New Roman"/>
          <w:sz w:val="24"/>
          <w:szCs w:val="24"/>
          <w:lang w:eastAsia="en-ZA"/>
        </w:rPr>
        <w:lastRenderedPageBreak/>
        <w:t xml:space="preserve">namely Tshwane and Johannesburg which grew by 2.60% and 2.49% respectively between 1991 and 2011. The increased population puts pressure on housing demands and the clearing of land for this has resulted in the loss of urban agricultural land (Marutlulle, 2017; GAPA, 2006). </w:t>
      </w:r>
    </w:p>
    <w:p w14:paraId="086ECA25" w14:textId="77777777" w:rsidR="009B6031" w:rsidRPr="000D0672" w:rsidRDefault="009B6031" w:rsidP="009B6031">
      <w:pPr>
        <w:spacing w:after="0" w:line="240" w:lineRule="auto"/>
        <w:rPr>
          <w:rFonts w:ascii="Calibri" w:eastAsia="Calibri" w:hAnsi="Calibri" w:cs="Arial"/>
          <w:sz w:val="20"/>
          <w:szCs w:val="20"/>
          <w:lang w:eastAsia="en-ZA"/>
        </w:rPr>
      </w:pPr>
    </w:p>
    <w:p w14:paraId="1D4DA51E" w14:textId="2023F317" w:rsidR="009B6031" w:rsidRPr="000D0672" w:rsidRDefault="009B6031" w:rsidP="009B6031">
      <w:pPr>
        <w:spacing w:after="0" w:line="360" w:lineRule="auto"/>
        <w:jc w:val="both"/>
        <w:rPr>
          <w:rFonts w:ascii="Times New Roman" w:eastAsia="Calibri" w:hAnsi="Times New Roman" w:cs="Times New Roman"/>
          <w:sz w:val="24"/>
          <w:szCs w:val="20"/>
          <w:lang w:eastAsia="en-ZA"/>
        </w:rPr>
      </w:pPr>
      <w:r w:rsidRPr="000D0672">
        <w:rPr>
          <w:rFonts w:ascii="Times New Roman" w:eastAsia="Calibri" w:hAnsi="Times New Roman" w:cs="Times New Roman"/>
          <w:sz w:val="24"/>
          <w:szCs w:val="20"/>
          <w:lang w:eastAsia="en-ZA"/>
        </w:rPr>
        <w:t xml:space="preserve">The OR Tambo international airport, located in Ekurhuleni is the busiest airport in Africa. It links to major cities throughout the world and services the entire continent (Marutlulle, 2017). The main railway hub in South Africa is also found in Ekurhuleni, Germiston. It connects the city to major urban </w:t>
      </w:r>
      <w:r w:rsidRPr="000D0672">
        <w:rPr>
          <w:rFonts w:ascii="Times New Roman" w:eastAsia="Calibri" w:hAnsi="Times New Roman" w:cs="Times New Roman"/>
          <w:noProof/>
          <w:sz w:val="24"/>
          <w:szCs w:val="20"/>
          <w:lang w:eastAsia="en-ZA"/>
        </w:rPr>
        <w:t>centres</w:t>
      </w:r>
      <w:r w:rsidRPr="000D0672">
        <w:rPr>
          <w:rFonts w:ascii="Times New Roman" w:eastAsia="Calibri" w:hAnsi="Times New Roman" w:cs="Times New Roman"/>
          <w:sz w:val="24"/>
          <w:szCs w:val="20"/>
          <w:lang w:eastAsia="en-ZA"/>
        </w:rPr>
        <w:t xml:space="preserve"> and ports in the </w:t>
      </w:r>
      <w:r w:rsidR="00523718" w:rsidRPr="000D0672">
        <w:rPr>
          <w:rFonts w:ascii="Times New Roman" w:eastAsia="Calibri" w:hAnsi="Times New Roman" w:cs="Times New Roman"/>
          <w:sz w:val="24"/>
          <w:szCs w:val="20"/>
          <w:lang w:eastAsia="en-ZA"/>
        </w:rPr>
        <w:t>Southern African Development Community [</w:t>
      </w:r>
      <w:r w:rsidRPr="000D0672">
        <w:rPr>
          <w:rFonts w:ascii="Times New Roman" w:eastAsia="Calibri" w:hAnsi="Times New Roman" w:cs="Times New Roman"/>
          <w:sz w:val="24"/>
          <w:szCs w:val="20"/>
          <w:lang w:eastAsia="en-ZA"/>
        </w:rPr>
        <w:t>SADC</w:t>
      </w:r>
      <w:r w:rsidR="00523718" w:rsidRPr="000D0672">
        <w:rPr>
          <w:rFonts w:ascii="Times New Roman" w:eastAsia="Calibri" w:hAnsi="Times New Roman" w:cs="Times New Roman"/>
          <w:sz w:val="24"/>
          <w:szCs w:val="20"/>
          <w:lang w:eastAsia="en-ZA"/>
        </w:rPr>
        <w:t xml:space="preserve">] </w:t>
      </w:r>
      <w:r w:rsidRPr="000D0672">
        <w:rPr>
          <w:rFonts w:ascii="Times New Roman" w:eastAsia="Calibri" w:hAnsi="Times New Roman" w:cs="Times New Roman"/>
          <w:sz w:val="24"/>
          <w:szCs w:val="20"/>
          <w:lang w:eastAsia="en-ZA"/>
        </w:rPr>
        <w:t>region (Marutlulle, 2017</w:t>
      </w:r>
      <w:r w:rsidRPr="000D0672">
        <w:rPr>
          <w:rFonts w:ascii="Times New Roman" w:eastAsia="Calibri" w:hAnsi="Times New Roman" w:cs="Times New Roman"/>
          <w:noProof/>
          <w:sz w:val="24"/>
          <w:szCs w:val="20"/>
          <w:lang w:eastAsia="en-ZA"/>
        </w:rPr>
        <w:t>). The</w:t>
      </w:r>
      <w:r w:rsidRPr="000D0672">
        <w:rPr>
          <w:rFonts w:ascii="Times New Roman" w:eastAsia="Calibri" w:hAnsi="Times New Roman" w:cs="Times New Roman"/>
          <w:sz w:val="24"/>
          <w:szCs w:val="20"/>
          <w:lang w:eastAsia="en-ZA"/>
        </w:rPr>
        <w:t xml:space="preserve"> transportation projects include the Wadesville Alrode industrial corridor, City deep container terminal, the Gautrain rapid rail link to Tshwane and Johannesburg and the OR Tambo International industrial zone (Marutlelle, 2017). All the above factors make Ekurhuleni a likely target for job seekers from outside and inside the country.  The great transport network in the study area has attracted creation of new businesses and establishment of industrial zones that produce material for the </w:t>
      </w:r>
      <w:r w:rsidRPr="000D0672">
        <w:rPr>
          <w:rFonts w:ascii="Times New Roman" w:eastAsia="Calibri" w:hAnsi="Times New Roman" w:cs="Times New Roman"/>
          <w:noProof/>
          <w:sz w:val="24"/>
          <w:szCs w:val="20"/>
          <w:lang w:eastAsia="en-ZA"/>
        </w:rPr>
        <w:t>road</w:t>
      </w:r>
      <w:r w:rsidRPr="000D0672">
        <w:rPr>
          <w:rFonts w:ascii="Times New Roman" w:eastAsia="Calibri" w:hAnsi="Times New Roman" w:cs="Times New Roman"/>
          <w:sz w:val="24"/>
          <w:szCs w:val="20"/>
          <w:lang w:eastAsia="en-ZA"/>
        </w:rPr>
        <w:t xml:space="preserve"> network infrastructure and subsequently creating job opportunities (Marutlulle, 2017; Duranton and Turner, 2012)</w:t>
      </w:r>
      <w:r w:rsidR="00672C9C" w:rsidRPr="000D0672">
        <w:rPr>
          <w:rFonts w:ascii="Times New Roman" w:eastAsia="Calibri" w:hAnsi="Times New Roman" w:cs="Times New Roman"/>
          <w:noProof/>
          <w:sz w:val="24"/>
          <w:szCs w:val="20"/>
          <w:lang w:eastAsia="en-ZA"/>
        </w:rPr>
        <w:t>. A</w:t>
      </w:r>
      <w:r w:rsidRPr="000D0672">
        <w:rPr>
          <w:rFonts w:ascii="Times New Roman" w:eastAsia="Calibri" w:hAnsi="Times New Roman" w:cs="Times New Roman"/>
          <w:noProof/>
          <w:sz w:val="24"/>
          <w:szCs w:val="20"/>
          <w:lang w:eastAsia="en-ZA"/>
        </w:rPr>
        <w:t>s</w:t>
      </w:r>
      <w:r w:rsidRPr="000D0672">
        <w:rPr>
          <w:rFonts w:ascii="Times New Roman" w:eastAsia="Calibri" w:hAnsi="Times New Roman" w:cs="Times New Roman"/>
          <w:sz w:val="24"/>
          <w:szCs w:val="20"/>
          <w:lang w:eastAsia="en-ZA"/>
        </w:rPr>
        <w:t xml:space="preserve"> more people move to Ekurhuleni </w:t>
      </w:r>
      <w:r w:rsidRPr="000D0672">
        <w:rPr>
          <w:rFonts w:ascii="Times New Roman" w:eastAsia="Calibri" w:hAnsi="Times New Roman" w:cs="Times New Roman"/>
          <w:noProof/>
          <w:sz w:val="24"/>
          <w:szCs w:val="20"/>
          <w:lang w:eastAsia="en-ZA"/>
        </w:rPr>
        <w:t>for job</w:t>
      </w:r>
      <w:r w:rsidRPr="000D0672">
        <w:rPr>
          <w:rFonts w:ascii="Times New Roman" w:eastAsia="Calibri" w:hAnsi="Times New Roman" w:cs="Times New Roman"/>
          <w:sz w:val="24"/>
          <w:szCs w:val="20"/>
          <w:lang w:eastAsia="en-ZA"/>
        </w:rPr>
        <w:t xml:space="preserve"> opportunities </w:t>
      </w:r>
      <w:r w:rsidRPr="000D0672">
        <w:rPr>
          <w:rFonts w:ascii="Times New Roman" w:eastAsia="Calibri" w:hAnsi="Times New Roman" w:cs="Times New Roman"/>
          <w:noProof/>
          <w:sz w:val="24"/>
          <w:szCs w:val="20"/>
          <w:lang w:eastAsia="en-ZA"/>
        </w:rPr>
        <w:t>urban area</w:t>
      </w:r>
      <w:r w:rsidRPr="000D0672">
        <w:rPr>
          <w:rFonts w:ascii="Times New Roman" w:eastAsia="Calibri" w:hAnsi="Times New Roman" w:cs="Times New Roman"/>
          <w:sz w:val="24"/>
          <w:szCs w:val="20"/>
          <w:lang w:eastAsia="en-ZA"/>
        </w:rPr>
        <w:t xml:space="preserve"> continue to grow. </w:t>
      </w:r>
    </w:p>
    <w:p w14:paraId="6D518E43" w14:textId="2DCB934B" w:rsidR="009B6031" w:rsidRPr="000D0672" w:rsidRDefault="009B6031" w:rsidP="009B6031">
      <w:pPr>
        <w:spacing w:after="0" w:line="360" w:lineRule="auto"/>
        <w:jc w:val="both"/>
        <w:rPr>
          <w:rFonts w:ascii="Times New Roman" w:eastAsia="Calibri" w:hAnsi="Times New Roman" w:cs="Times New Roman"/>
          <w:sz w:val="24"/>
          <w:szCs w:val="20"/>
          <w:lang w:eastAsia="en-ZA"/>
        </w:rPr>
      </w:pPr>
      <w:r w:rsidRPr="000D0672">
        <w:rPr>
          <w:rFonts w:ascii="Times New Roman" w:eastAsia="Calibri" w:hAnsi="Times New Roman" w:cs="Times New Roman"/>
          <w:sz w:val="24"/>
          <w:szCs w:val="20"/>
          <w:lang w:eastAsia="en-ZA"/>
        </w:rPr>
        <w:t xml:space="preserve">Naab et al. (2013) </w:t>
      </w:r>
      <w:r w:rsidR="00404A81" w:rsidRPr="000D0672">
        <w:rPr>
          <w:rFonts w:ascii="Times New Roman" w:eastAsia="Calibri" w:hAnsi="Times New Roman" w:cs="Times New Roman"/>
          <w:sz w:val="24"/>
          <w:szCs w:val="20"/>
          <w:lang w:eastAsia="en-ZA"/>
        </w:rPr>
        <w:t>noted that</w:t>
      </w:r>
      <w:r w:rsidRPr="000D0672">
        <w:rPr>
          <w:rFonts w:ascii="Times New Roman" w:eastAsia="Calibri" w:hAnsi="Times New Roman" w:cs="Times New Roman"/>
          <w:sz w:val="24"/>
          <w:szCs w:val="20"/>
          <w:lang w:eastAsia="en-ZA"/>
        </w:rPr>
        <w:t xml:space="preserve"> in urban areas land has become increasingly scarce for peri-urban farmers because of </w:t>
      </w:r>
      <w:r w:rsidR="008763DB" w:rsidRPr="000D0672">
        <w:rPr>
          <w:rFonts w:ascii="Times New Roman" w:eastAsia="Calibri" w:hAnsi="Times New Roman" w:cs="Times New Roman"/>
          <w:sz w:val="24"/>
          <w:szCs w:val="20"/>
          <w:lang w:eastAsia="en-ZA"/>
        </w:rPr>
        <w:t xml:space="preserve">the </w:t>
      </w:r>
      <w:r w:rsidRPr="000D0672">
        <w:rPr>
          <w:rFonts w:ascii="Times New Roman" w:eastAsia="Calibri" w:hAnsi="Times New Roman" w:cs="Times New Roman"/>
          <w:noProof/>
          <w:sz w:val="24"/>
          <w:szCs w:val="20"/>
          <w:lang w:eastAsia="en-ZA"/>
        </w:rPr>
        <w:t>cumulative</w:t>
      </w:r>
      <w:r w:rsidRPr="000D0672">
        <w:rPr>
          <w:rFonts w:ascii="Times New Roman" w:eastAsia="Calibri" w:hAnsi="Times New Roman" w:cs="Times New Roman"/>
          <w:sz w:val="24"/>
          <w:szCs w:val="20"/>
          <w:lang w:eastAsia="en-ZA"/>
        </w:rPr>
        <w:t xml:space="preserve"> effect of dominance and succession.  Rapid urbanisation in Ghana has badly affected land cover and the changes in land use have subsequently led to </w:t>
      </w:r>
      <w:r w:rsidRPr="000D0672">
        <w:rPr>
          <w:rFonts w:ascii="Times New Roman" w:eastAsia="Calibri" w:hAnsi="Times New Roman" w:cs="Times New Roman"/>
          <w:noProof/>
          <w:sz w:val="24"/>
          <w:szCs w:val="20"/>
          <w:lang w:eastAsia="en-ZA"/>
        </w:rPr>
        <w:t>agricultural</w:t>
      </w:r>
      <w:r w:rsidRPr="000D0672">
        <w:rPr>
          <w:rFonts w:ascii="Times New Roman" w:eastAsia="Calibri" w:hAnsi="Times New Roman" w:cs="Times New Roman"/>
          <w:sz w:val="24"/>
          <w:szCs w:val="20"/>
          <w:lang w:eastAsia="en-ZA"/>
        </w:rPr>
        <w:t xml:space="preserve"> land decrease in favour of built-up areas. As with Ekurhuleni, most peri-urban agricultural lands have transformed to built-up and this is reflected in the results that show </w:t>
      </w:r>
      <w:r w:rsidR="008763DB" w:rsidRPr="000D0672">
        <w:rPr>
          <w:rFonts w:ascii="Times New Roman" w:eastAsia="Calibri" w:hAnsi="Times New Roman" w:cs="Times New Roman"/>
          <w:sz w:val="24"/>
          <w:szCs w:val="20"/>
          <w:lang w:eastAsia="en-ZA"/>
        </w:rPr>
        <w:t xml:space="preserve">the </w:t>
      </w:r>
      <w:r w:rsidRPr="000D0672">
        <w:rPr>
          <w:rFonts w:ascii="Times New Roman" w:eastAsia="Calibri" w:hAnsi="Times New Roman" w:cs="Times New Roman"/>
          <w:noProof/>
          <w:sz w:val="24"/>
          <w:szCs w:val="20"/>
          <w:lang w:eastAsia="en-ZA"/>
        </w:rPr>
        <w:t>development</w:t>
      </w:r>
      <w:r w:rsidRPr="000D0672">
        <w:rPr>
          <w:rFonts w:ascii="Times New Roman" w:eastAsia="Calibri" w:hAnsi="Times New Roman" w:cs="Times New Roman"/>
          <w:sz w:val="24"/>
          <w:szCs w:val="20"/>
          <w:lang w:eastAsia="en-ZA"/>
        </w:rPr>
        <w:t xml:space="preserve"> of satellite townships which were agricultural land in the urban setting. Such townships include southern parts of Voslorus, Greater Nigel, Duduza, Palm Ridge greater parts of Katlegong, Emaphupheni, Glenmarais and many others. Alqurashi </w:t>
      </w:r>
      <w:r w:rsidR="00672C9C" w:rsidRPr="000D0672">
        <w:rPr>
          <w:rFonts w:ascii="Times New Roman" w:eastAsia="Calibri" w:hAnsi="Times New Roman" w:cs="Times New Roman"/>
          <w:sz w:val="24"/>
          <w:szCs w:val="20"/>
          <w:lang w:eastAsia="en-ZA"/>
        </w:rPr>
        <w:t xml:space="preserve">and Kumar (2017) </w:t>
      </w:r>
      <w:r w:rsidRPr="000D0672">
        <w:rPr>
          <w:rFonts w:ascii="Times New Roman" w:eastAsia="Calibri" w:hAnsi="Times New Roman" w:cs="Times New Roman"/>
          <w:sz w:val="24"/>
          <w:szCs w:val="20"/>
          <w:lang w:eastAsia="en-ZA"/>
        </w:rPr>
        <w:t>also assessed the impact of urbanisation in the fastest growing cit</w:t>
      </w:r>
      <w:r w:rsidR="00672C9C" w:rsidRPr="000D0672">
        <w:rPr>
          <w:rFonts w:ascii="Times New Roman" w:eastAsia="Calibri" w:hAnsi="Times New Roman" w:cs="Times New Roman"/>
          <w:sz w:val="24"/>
          <w:szCs w:val="20"/>
          <w:lang w:eastAsia="en-ZA"/>
        </w:rPr>
        <w:t>ies of Saudi Arabia. It was found</w:t>
      </w:r>
      <w:r w:rsidRPr="000D0672">
        <w:rPr>
          <w:rFonts w:ascii="Times New Roman" w:eastAsia="Calibri" w:hAnsi="Times New Roman" w:cs="Times New Roman"/>
          <w:sz w:val="24"/>
          <w:szCs w:val="20"/>
          <w:lang w:eastAsia="en-ZA"/>
        </w:rPr>
        <w:t xml:space="preserve"> that LULC changes have been significant in the Saudi Arabia cities in the last 30 years and </w:t>
      </w:r>
      <w:r w:rsidR="00523718" w:rsidRPr="000D0672">
        <w:rPr>
          <w:rFonts w:ascii="Times New Roman" w:eastAsia="Calibri" w:hAnsi="Times New Roman" w:cs="Times New Roman"/>
          <w:sz w:val="24"/>
          <w:szCs w:val="20"/>
          <w:lang w:eastAsia="en-ZA"/>
        </w:rPr>
        <w:t xml:space="preserve">the </w:t>
      </w:r>
      <w:r w:rsidRPr="000D0672">
        <w:rPr>
          <w:rFonts w:ascii="Times New Roman" w:eastAsia="Calibri" w:hAnsi="Times New Roman" w:cs="Times New Roman"/>
          <w:sz w:val="24"/>
          <w:szCs w:val="20"/>
          <w:lang w:eastAsia="en-ZA"/>
        </w:rPr>
        <w:t xml:space="preserve">results showed that most agricultural land has been converted to the </w:t>
      </w:r>
      <w:r w:rsidRPr="000D0672">
        <w:rPr>
          <w:rFonts w:ascii="Times New Roman" w:eastAsia="Calibri" w:hAnsi="Times New Roman" w:cs="Times New Roman"/>
          <w:noProof/>
          <w:sz w:val="24"/>
          <w:szCs w:val="20"/>
          <w:lang w:eastAsia="en-ZA"/>
        </w:rPr>
        <w:t>built-up</w:t>
      </w:r>
      <w:r w:rsidRPr="000D0672">
        <w:rPr>
          <w:rFonts w:ascii="Times New Roman" w:eastAsia="Calibri" w:hAnsi="Times New Roman" w:cs="Times New Roman"/>
          <w:sz w:val="24"/>
          <w:szCs w:val="20"/>
          <w:lang w:eastAsia="en-ZA"/>
        </w:rPr>
        <w:t xml:space="preserve"> area. </w:t>
      </w:r>
    </w:p>
    <w:p w14:paraId="6CCB838B" w14:textId="77777777" w:rsidR="009B6031" w:rsidRPr="000D0672" w:rsidRDefault="009B6031" w:rsidP="009B6031">
      <w:pPr>
        <w:spacing w:after="0" w:line="240" w:lineRule="auto"/>
        <w:rPr>
          <w:rFonts w:ascii="Calibri" w:eastAsia="Calibri" w:hAnsi="Calibri" w:cs="Arial"/>
          <w:sz w:val="20"/>
          <w:szCs w:val="20"/>
          <w:lang w:eastAsia="en-ZA"/>
        </w:rPr>
      </w:pPr>
    </w:p>
    <w:p w14:paraId="56825837" w14:textId="5F57FB8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results illustrated that over the years there has been a drastic decrease in agriculture and a drastic increase in urban area. In 2003 (Department of Agriculture, Fisheries and Forestry [DAFF]) reported that at least 24.4% of existing agriculture and highly agricultural land have </w:t>
      </w:r>
      <w:r w:rsidRPr="000D0672">
        <w:rPr>
          <w:rFonts w:ascii="Times New Roman" w:eastAsia="Calibri" w:hAnsi="Times New Roman" w:cs="Times New Roman"/>
          <w:sz w:val="24"/>
          <w:szCs w:val="24"/>
          <w:lang w:eastAsia="en-ZA"/>
        </w:rPr>
        <w:lastRenderedPageBreak/>
        <w:t xml:space="preserve">been lost to new developments and the developments consisted of industrial and residential. In light of the GAPA (2006) and the latest updated version of 2013 produced by DACE, </w:t>
      </w:r>
      <w:r w:rsidR="00672C9C" w:rsidRPr="000D0672">
        <w:rPr>
          <w:rFonts w:ascii="Times New Roman" w:eastAsia="Calibri" w:hAnsi="Times New Roman" w:cs="Times New Roman"/>
          <w:sz w:val="24"/>
          <w:szCs w:val="24"/>
          <w:lang w:eastAsia="en-ZA"/>
        </w:rPr>
        <w:t xml:space="preserve">confirms that </w:t>
      </w:r>
      <w:r w:rsidRPr="000D0672">
        <w:rPr>
          <w:rFonts w:ascii="Times New Roman" w:eastAsia="Calibri" w:hAnsi="Times New Roman" w:cs="Times New Roman"/>
          <w:sz w:val="24"/>
          <w:szCs w:val="24"/>
          <w:lang w:eastAsia="en-ZA"/>
        </w:rPr>
        <w:t xml:space="preserve">agricultural land is still being converted to other land uses. In their findings, at least 10% of agricultural land has been lost to other land uses since the GAPA report in 2006 and this supports the findings of this research. Letlalo (2016) submitted that government officials are aware of the loss of agricultural land loss to other land uses and is of the view that little is done to put in place proper policies to protect land that is zoned for agriculture. </w:t>
      </w:r>
    </w:p>
    <w:p w14:paraId="617F2566"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5CA97B7"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economic growth of South Africa </w:t>
      </w:r>
      <w:r w:rsidRPr="000D0672">
        <w:rPr>
          <w:rFonts w:ascii="Times New Roman" w:eastAsia="Calibri" w:hAnsi="Times New Roman" w:cs="Times New Roman"/>
          <w:noProof/>
          <w:sz w:val="24"/>
          <w:szCs w:val="24"/>
          <w:lang w:eastAsia="en-ZA"/>
        </w:rPr>
        <w:t>depends</w:t>
      </w:r>
      <w:r w:rsidRPr="000D0672">
        <w:rPr>
          <w:rFonts w:ascii="Times New Roman" w:eastAsia="Calibri" w:hAnsi="Times New Roman" w:cs="Times New Roman"/>
          <w:sz w:val="24"/>
          <w:szCs w:val="24"/>
          <w:lang w:eastAsia="en-ZA"/>
        </w:rPr>
        <w:t xml:space="preserve"> on </w:t>
      </w:r>
      <w:r w:rsidRPr="000D0672">
        <w:rPr>
          <w:rFonts w:ascii="Times New Roman" w:eastAsia="Calibri" w:hAnsi="Times New Roman" w:cs="Times New Roman"/>
          <w:noProof/>
          <w:sz w:val="24"/>
          <w:szCs w:val="24"/>
          <w:lang w:eastAsia="en-ZA"/>
        </w:rPr>
        <w:t>infrastructure</w:t>
      </w:r>
      <w:r w:rsidRPr="000D0672">
        <w:rPr>
          <w:rFonts w:ascii="Times New Roman" w:eastAsia="Calibri" w:hAnsi="Times New Roman" w:cs="Times New Roman"/>
          <w:sz w:val="24"/>
          <w:szCs w:val="24"/>
          <w:lang w:eastAsia="en-ZA"/>
        </w:rPr>
        <w:t xml:space="preserve"> development, which several authors pointed out that as contributing to the transformation of agricultural land (Collett, 2013; Ranjith, 2011). It was further pointed out by Knox and McCarthy (2012) that there </w:t>
      </w:r>
      <w:r w:rsidRPr="000D0672">
        <w:rPr>
          <w:rFonts w:ascii="Times New Roman" w:eastAsia="Calibri" w:hAnsi="Times New Roman" w:cs="Times New Roman"/>
          <w:noProof/>
          <w:sz w:val="24"/>
          <w:szCs w:val="24"/>
          <w:lang w:eastAsia="en-ZA"/>
        </w:rPr>
        <w:t>seem</w:t>
      </w:r>
      <w:r w:rsidRPr="000D0672">
        <w:rPr>
          <w:rFonts w:ascii="Times New Roman" w:eastAsia="Calibri" w:hAnsi="Times New Roman" w:cs="Times New Roman"/>
          <w:sz w:val="24"/>
          <w:szCs w:val="24"/>
          <w:lang w:eastAsia="en-ZA"/>
        </w:rPr>
        <w:t xml:space="preserve"> to be very little means put in place to preserve urban agricultural space. Numerous studies have been carried out by many researchers in different parts of South Africa with the concern of preserving agricultural space but daily, agricultural land is lost (Letlalo, 2017; Collett, 2013;). </w:t>
      </w:r>
    </w:p>
    <w:p w14:paraId="282B234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19F4D51A" w14:textId="1E660FFD"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predicted LULC of the year 2049 shows that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areas will increase by 12.09 % mainly covering the southern and north-eastern parts of the area. The increa</w:t>
      </w:r>
      <w:r w:rsidR="00672C9C" w:rsidRPr="000D0672">
        <w:rPr>
          <w:rFonts w:ascii="Times New Roman" w:eastAsia="Calibri" w:hAnsi="Times New Roman" w:cs="Times New Roman"/>
          <w:sz w:val="24"/>
          <w:szCs w:val="24"/>
          <w:lang w:eastAsia="en-ZA"/>
        </w:rPr>
        <w:t>se in the built-up area will likely be</w:t>
      </w:r>
      <w:r w:rsidRPr="000D0672">
        <w:rPr>
          <w:rFonts w:ascii="Times New Roman" w:eastAsia="Calibri" w:hAnsi="Times New Roman" w:cs="Times New Roman"/>
          <w:sz w:val="24"/>
          <w:szCs w:val="24"/>
          <w:lang w:eastAsia="en-ZA"/>
        </w:rPr>
        <w:t xml:space="preserve"> as a result of population growth which is expected to be 4 874 225 in 2019 (SACN, 2011).  Urban Agricultural land will decrease by 6.17% owing to increased urban growth.  The findings of this research are aligned with Alrubkhi (2017) who simulated LULC in </w:t>
      </w:r>
      <w:r w:rsidRPr="000D0672">
        <w:rPr>
          <w:rFonts w:ascii="Times New Roman" w:eastAsia="Calibri" w:hAnsi="Times New Roman" w:cs="Times New Roman"/>
          <w:noProof/>
          <w:sz w:val="24"/>
          <w:szCs w:val="24"/>
          <w:lang w:eastAsia="en-ZA"/>
        </w:rPr>
        <w:t>Boasher</w:t>
      </w:r>
      <w:r w:rsidRPr="000D0672">
        <w:rPr>
          <w:rFonts w:ascii="Times New Roman" w:eastAsia="Calibri" w:hAnsi="Times New Roman" w:cs="Times New Roman"/>
          <w:sz w:val="24"/>
          <w:szCs w:val="24"/>
          <w:lang w:eastAsia="en-ZA"/>
        </w:rPr>
        <w:t xml:space="preserve"> Willayat, Oman by 2025 using the logistic regression model</w:t>
      </w:r>
      <w:r w:rsidR="002F25D4" w:rsidRPr="000D0672">
        <w:rPr>
          <w:rFonts w:ascii="Times New Roman" w:eastAsia="Calibri" w:hAnsi="Times New Roman" w:cs="Times New Roman"/>
          <w:sz w:val="24"/>
          <w:szCs w:val="24"/>
          <w:lang w:eastAsia="en-ZA"/>
        </w:rPr>
        <w:t xml:space="preserve"> coupled with cellular automata</w:t>
      </w:r>
      <w:r w:rsidRPr="000D0672">
        <w:rPr>
          <w:rFonts w:ascii="Times New Roman" w:eastAsia="Calibri" w:hAnsi="Times New Roman" w:cs="Times New Roman"/>
          <w:sz w:val="24"/>
          <w:szCs w:val="24"/>
          <w:lang w:eastAsia="en-ZA"/>
        </w:rPr>
        <w:t xml:space="preserve"> in QGIS </w:t>
      </w:r>
      <w:r w:rsidRPr="000D0672">
        <w:rPr>
          <w:rFonts w:ascii="Times New Roman" w:eastAsia="Calibri" w:hAnsi="Times New Roman" w:cs="Times New Roman"/>
          <w:noProof/>
          <w:sz w:val="24"/>
          <w:szCs w:val="24"/>
          <w:lang w:eastAsia="en-ZA"/>
        </w:rPr>
        <w:t>MOLUSCE</w:t>
      </w:r>
      <w:r w:rsidRPr="000D0672">
        <w:rPr>
          <w:rFonts w:ascii="Times New Roman" w:eastAsia="Calibri" w:hAnsi="Times New Roman" w:cs="Times New Roman"/>
          <w:sz w:val="24"/>
          <w:szCs w:val="24"/>
          <w:lang w:eastAsia="en-ZA"/>
        </w:rPr>
        <w:t xml:space="preserve"> plugin. Both studies show an increase in built-up areas and a decrease in agriculture. The findings of these studies only differ in that Al-Rubkhi (2017) produced a </w:t>
      </w:r>
      <w:r w:rsidRPr="000D0672">
        <w:rPr>
          <w:rFonts w:ascii="Times New Roman" w:eastAsia="Calibri" w:hAnsi="Times New Roman" w:cs="Times New Roman"/>
          <w:noProof/>
          <w:sz w:val="24"/>
          <w:szCs w:val="24"/>
          <w:lang w:eastAsia="en-ZA"/>
        </w:rPr>
        <w:t>projection</w:t>
      </w:r>
      <w:r w:rsidRPr="000D0672">
        <w:rPr>
          <w:rFonts w:ascii="Times New Roman" w:eastAsia="Calibri" w:hAnsi="Times New Roman" w:cs="Times New Roman"/>
          <w:sz w:val="24"/>
          <w:szCs w:val="24"/>
          <w:lang w:eastAsia="en-ZA"/>
        </w:rPr>
        <w:t xml:space="preserve"> for the year 2025 whilst the projection results for this study are for the year 2049. Mienmany (2018) also used a combination CA-ANN model in QGIS </w:t>
      </w:r>
      <w:r w:rsidRPr="000D0672">
        <w:rPr>
          <w:rFonts w:ascii="Times New Roman" w:eastAsia="Calibri" w:hAnsi="Times New Roman" w:cs="Times New Roman"/>
          <w:noProof/>
          <w:sz w:val="24"/>
          <w:szCs w:val="24"/>
          <w:lang w:eastAsia="en-ZA"/>
        </w:rPr>
        <w:t>MOLUSCE</w:t>
      </w:r>
      <w:r w:rsidRPr="000D0672">
        <w:rPr>
          <w:rFonts w:ascii="Times New Roman" w:eastAsia="Calibri" w:hAnsi="Times New Roman" w:cs="Times New Roman"/>
          <w:sz w:val="24"/>
          <w:szCs w:val="24"/>
          <w:lang w:eastAsia="en-ZA"/>
        </w:rPr>
        <w:t xml:space="preserve"> plugin to simulate land use and land cover changes in Kyson Phomvihan District, Laos for the year 2022. The overall results of the study showed that built-up areas will increase by 7% and agricultural areas will decrease by 8.2%. Compared to the above studies, the model was accurate in simulating and predicting the urban growth </w:t>
      </w:r>
      <w:r w:rsidRPr="000D0672">
        <w:rPr>
          <w:rFonts w:ascii="Times New Roman" w:eastAsia="Calibri" w:hAnsi="Times New Roman" w:cs="Times New Roman"/>
          <w:noProof/>
          <w:sz w:val="24"/>
          <w:szCs w:val="24"/>
          <w:lang w:eastAsia="en-ZA"/>
        </w:rPr>
        <w:t>o</w:t>
      </w:r>
      <w:r w:rsidR="008763DB" w:rsidRPr="000D0672">
        <w:rPr>
          <w:rFonts w:ascii="Times New Roman" w:eastAsia="Calibri" w:hAnsi="Times New Roman" w:cs="Times New Roman"/>
          <w:noProof/>
          <w:sz w:val="24"/>
          <w:szCs w:val="24"/>
          <w:lang w:eastAsia="en-ZA"/>
        </w:rPr>
        <w:t>f</w:t>
      </w:r>
      <w:r w:rsidRPr="000D0672">
        <w:rPr>
          <w:rFonts w:ascii="Times New Roman" w:eastAsia="Calibri" w:hAnsi="Times New Roman" w:cs="Times New Roman"/>
          <w:sz w:val="24"/>
          <w:szCs w:val="24"/>
          <w:lang w:eastAsia="en-ZA"/>
        </w:rPr>
        <w:t xml:space="preserve"> urban agriculture. Letlalo (2017) also </w:t>
      </w:r>
      <w:r w:rsidR="002F25D4" w:rsidRPr="000D0672">
        <w:rPr>
          <w:rFonts w:ascii="Times New Roman" w:eastAsia="Calibri" w:hAnsi="Times New Roman" w:cs="Times New Roman"/>
          <w:sz w:val="24"/>
          <w:szCs w:val="24"/>
          <w:lang w:eastAsia="en-ZA"/>
        </w:rPr>
        <w:t>confirmed</w:t>
      </w:r>
      <w:r w:rsidRPr="000D0672">
        <w:rPr>
          <w:rFonts w:ascii="Times New Roman" w:eastAsia="Calibri" w:hAnsi="Times New Roman" w:cs="Times New Roman"/>
          <w:sz w:val="24"/>
          <w:szCs w:val="24"/>
          <w:lang w:eastAsia="en-ZA"/>
        </w:rPr>
        <w:t xml:space="preserve"> that population growth in the Ekurhuleni will result in a lot of settlements being built which will adversely affect agricultural activities. This would be as a result</w:t>
      </w:r>
      <w:r w:rsidR="002F25D4" w:rsidRPr="000D0672">
        <w:rPr>
          <w:rFonts w:ascii="Times New Roman" w:eastAsia="Calibri" w:hAnsi="Times New Roman" w:cs="Times New Roman"/>
          <w:sz w:val="24"/>
          <w:szCs w:val="24"/>
          <w:lang w:eastAsia="en-ZA"/>
        </w:rPr>
        <w:t xml:space="preserve"> of most peri-urban farmers</w:t>
      </w:r>
      <w:r w:rsidRPr="000D0672">
        <w:rPr>
          <w:rFonts w:ascii="Times New Roman" w:eastAsia="Calibri" w:hAnsi="Times New Roman" w:cs="Times New Roman"/>
          <w:sz w:val="24"/>
          <w:szCs w:val="24"/>
          <w:lang w:eastAsia="en-ZA"/>
        </w:rPr>
        <w:t xml:space="preserve"> likely losing their land due to being outbid by residential and industrial developments. </w:t>
      </w:r>
    </w:p>
    <w:p w14:paraId="60A0016A"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75631778" w14:textId="4B7642FD"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projected continued loss of agricultural land as shown by the projection statistics and results could block economic growth in Ekurhuleni and affect the </w:t>
      </w:r>
      <w:r w:rsidRPr="000D0672">
        <w:rPr>
          <w:rFonts w:ascii="Times New Roman" w:eastAsia="Calibri" w:hAnsi="Times New Roman" w:cs="Times New Roman"/>
          <w:noProof/>
          <w:sz w:val="24"/>
          <w:szCs w:val="24"/>
          <w:lang w:eastAsia="en-ZA"/>
        </w:rPr>
        <w:t>livelihoods</w:t>
      </w:r>
      <w:r w:rsidRPr="000D0672">
        <w:rPr>
          <w:rFonts w:ascii="Times New Roman" w:eastAsia="Calibri" w:hAnsi="Times New Roman" w:cs="Times New Roman"/>
          <w:sz w:val="24"/>
          <w:szCs w:val="24"/>
          <w:lang w:eastAsia="en-ZA"/>
        </w:rPr>
        <w:t xml:space="preserve"> of people who depend on the</w:t>
      </w:r>
      <w:r w:rsidR="002F25D4" w:rsidRPr="000D0672">
        <w:rPr>
          <w:rFonts w:ascii="Times New Roman" w:eastAsia="Calibri" w:hAnsi="Times New Roman" w:cs="Times New Roman"/>
          <w:sz w:val="24"/>
          <w:szCs w:val="24"/>
          <w:lang w:eastAsia="en-ZA"/>
        </w:rPr>
        <w:t xml:space="preserve"> agricultural</w:t>
      </w:r>
      <w:r w:rsidRPr="000D0672">
        <w:rPr>
          <w:rFonts w:ascii="Times New Roman" w:eastAsia="Calibri" w:hAnsi="Times New Roman" w:cs="Times New Roman"/>
          <w:sz w:val="24"/>
          <w:szCs w:val="24"/>
          <w:lang w:eastAsia="en-ZA"/>
        </w:rPr>
        <w:t xml:space="preserve"> land for survival. Agriculture plays an important role in alleviating poverty and </w:t>
      </w:r>
      <w:r w:rsidRPr="000D0672">
        <w:rPr>
          <w:rFonts w:ascii="Times New Roman" w:eastAsia="Calibri" w:hAnsi="Times New Roman" w:cs="Times New Roman"/>
          <w:noProof/>
          <w:sz w:val="24"/>
          <w:szCs w:val="24"/>
          <w:lang w:eastAsia="en-ZA"/>
        </w:rPr>
        <w:t>in</w:t>
      </w:r>
      <w:r w:rsidRPr="000D0672">
        <w:rPr>
          <w:rFonts w:ascii="Times New Roman" w:eastAsia="Calibri" w:hAnsi="Times New Roman" w:cs="Times New Roman"/>
          <w:sz w:val="24"/>
          <w:szCs w:val="24"/>
          <w:lang w:eastAsia="en-ZA"/>
        </w:rPr>
        <w:t xml:space="preserve"> providing food security. Continued loss of agricultural land could pose a threat to </w:t>
      </w:r>
      <w:r w:rsidRPr="000D0672">
        <w:rPr>
          <w:rFonts w:ascii="Times New Roman" w:eastAsia="Calibri" w:hAnsi="Times New Roman" w:cs="Times New Roman"/>
          <w:noProof/>
          <w:sz w:val="24"/>
          <w:szCs w:val="24"/>
          <w:lang w:eastAsia="en-ZA"/>
        </w:rPr>
        <w:t>food</w:t>
      </w:r>
      <w:r w:rsidRPr="000D0672">
        <w:rPr>
          <w:rFonts w:ascii="Times New Roman" w:eastAsia="Calibri" w:hAnsi="Times New Roman" w:cs="Times New Roman"/>
          <w:sz w:val="24"/>
          <w:szCs w:val="24"/>
          <w:lang w:eastAsia="en-ZA"/>
        </w:rPr>
        <w:t xml:space="preserve"> security. Fuggle and Rabie (1992) reported that</w:t>
      </w:r>
      <w:r w:rsidR="00E90E74"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agricultural land is the most important component of South Africa’s natural resource base and provides the source for future development of the country, in terms of food security of its populations. United Nations assets that “agriculture is important in meeting the demands of future populations, especially in terms of eradicating poverty, providing food security and empowering rural communities in countries such as South Africa. </w:t>
      </w:r>
      <w:r w:rsidR="00E90E74" w:rsidRPr="000D0672">
        <w:rPr>
          <w:rFonts w:ascii="Times New Roman" w:eastAsia="Calibri" w:hAnsi="Times New Roman" w:cs="Times New Roman"/>
          <w:sz w:val="24"/>
          <w:szCs w:val="24"/>
          <w:lang w:eastAsia="en-ZA"/>
        </w:rPr>
        <w:t>Therefore,</w:t>
      </w:r>
      <w:r w:rsidRPr="000D0672">
        <w:rPr>
          <w:rFonts w:ascii="Times New Roman" w:eastAsia="Calibri" w:hAnsi="Times New Roman" w:cs="Times New Roman"/>
          <w:sz w:val="24"/>
          <w:szCs w:val="24"/>
          <w:lang w:eastAsia="en-ZA"/>
        </w:rPr>
        <w:t xml:space="preserve"> an adequate supply of quality agricultural land is essential for the economic, social and environmental wellbeing of the citizens of a country</w:t>
      </w:r>
      <w:r w:rsidR="00E90E74"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Lyson and Olson</w:t>
      </w:r>
      <w:r w:rsidR="00E90E74"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1999).</w:t>
      </w:r>
    </w:p>
    <w:p w14:paraId="7588603C"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BE0D19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3CBF9D6" w14:textId="1914B85E"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AF19EB4" w14:textId="187AA58C" w:rsidR="00E90E74" w:rsidRPr="000D0672" w:rsidRDefault="00E90E74" w:rsidP="009B6031">
      <w:pPr>
        <w:spacing w:after="0" w:line="360" w:lineRule="auto"/>
        <w:jc w:val="both"/>
        <w:rPr>
          <w:rFonts w:ascii="Times New Roman" w:eastAsia="Calibri" w:hAnsi="Times New Roman" w:cs="Times New Roman"/>
          <w:sz w:val="24"/>
          <w:szCs w:val="24"/>
          <w:lang w:eastAsia="en-ZA"/>
        </w:rPr>
      </w:pPr>
    </w:p>
    <w:p w14:paraId="342DA0D6" w14:textId="77777777" w:rsidR="00E90E74" w:rsidRPr="000D0672" w:rsidRDefault="00E90E74" w:rsidP="009B6031">
      <w:pPr>
        <w:spacing w:after="0" w:line="360" w:lineRule="auto"/>
        <w:jc w:val="both"/>
        <w:rPr>
          <w:rFonts w:ascii="Times New Roman" w:eastAsia="Calibri" w:hAnsi="Times New Roman" w:cs="Times New Roman"/>
          <w:sz w:val="24"/>
          <w:szCs w:val="24"/>
          <w:lang w:eastAsia="en-ZA"/>
        </w:rPr>
      </w:pPr>
    </w:p>
    <w:p w14:paraId="433C35A6"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82" w:name="_Toc91243"/>
      <w:bookmarkStart w:id="83" w:name="_Toc4189636"/>
      <w:r w:rsidRPr="000D0672">
        <w:rPr>
          <w:rFonts w:ascii="Times New Roman" w:eastAsiaTheme="majorEastAsia" w:hAnsi="Times New Roman" w:cs="Times New Roman"/>
          <w:b/>
          <w:sz w:val="24"/>
          <w:szCs w:val="24"/>
          <w:lang w:eastAsia="en-ZA"/>
        </w:rPr>
        <w:t>CHAPTER 6: CONCLUSIONS, LIMITATIONS AND RECOMMENDANTIONS</w:t>
      </w:r>
      <w:bookmarkEnd w:id="82"/>
      <w:bookmarkEnd w:id="83"/>
    </w:p>
    <w:p w14:paraId="77E2EFE7" w14:textId="77777777" w:rsidR="009B6031" w:rsidRPr="000D0672" w:rsidRDefault="009B6031" w:rsidP="009B6031">
      <w:pPr>
        <w:spacing w:after="0" w:line="240" w:lineRule="auto"/>
        <w:rPr>
          <w:rFonts w:ascii="Calibri" w:eastAsia="Calibri" w:hAnsi="Calibri" w:cs="Arial"/>
          <w:sz w:val="20"/>
          <w:szCs w:val="20"/>
          <w:lang w:eastAsia="en-ZA"/>
        </w:rPr>
      </w:pPr>
    </w:p>
    <w:p w14:paraId="581A5F83" w14:textId="18591673"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final chapter of this </w:t>
      </w:r>
      <w:r w:rsidR="00E90E74" w:rsidRPr="000D0672">
        <w:rPr>
          <w:rFonts w:ascii="Times New Roman" w:eastAsia="Calibri" w:hAnsi="Times New Roman" w:cs="Times New Roman"/>
          <w:sz w:val="24"/>
          <w:szCs w:val="24"/>
          <w:lang w:eastAsia="en-ZA"/>
        </w:rPr>
        <w:t>study</w:t>
      </w:r>
      <w:r w:rsidRPr="000D0672">
        <w:rPr>
          <w:rFonts w:ascii="Times New Roman" w:eastAsia="Calibri" w:hAnsi="Times New Roman" w:cs="Times New Roman"/>
          <w:sz w:val="24"/>
          <w:szCs w:val="24"/>
          <w:lang w:eastAsia="en-ZA"/>
        </w:rPr>
        <w:t xml:space="preserve"> consists of conclusion, limitations and recommendations. The analysis of Landsat images provided results which enabled analysis and quantification and provided a rich understanding of LULCC changes in Ekurhuleni and how urbanisation has impacted agricultural lands from 1985 to 2017. </w:t>
      </w:r>
    </w:p>
    <w:p w14:paraId="06CF0254" w14:textId="77777777" w:rsidR="009B6031" w:rsidRPr="000D0672" w:rsidRDefault="009B6031" w:rsidP="009B6031">
      <w:pPr>
        <w:keepNext/>
        <w:keepLines/>
        <w:spacing w:before="240" w:after="0" w:line="240" w:lineRule="auto"/>
        <w:outlineLvl w:val="0"/>
        <w:rPr>
          <w:rFonts w:ascii="Times New Roman" w:eastAsiaTheme="majorEastAsia" w:hAnsi="Times New Roman" w:cs="Times New Roman"/>
          <w:b/>
          <w:sz w:val="24"/>
          <w:szCs w:val="24"/>
          <w:lang w:eastAsia="en-ZA"/>
        </w:rPr>
      </w:pPr>
      <w:bookmarkStart w:id="84" w:name="_Toc91244"/>
      <w:bookmarkStart w:id="85" w:name="_Toc4189637"/>
      <w:r w:rsidRPr="000D0672">
        <w:rPr>
          <w:rFonts w:ascii="Times New Roman" w:eastAsiaTheme="majorEastAsia" w:hAnsi="Times New Roman" w:cs="Times New Roman"/>
          <w:b/>
          <w:sz w:val="24"/>
          <w:szCs w:val="24"/>
          <w:lang w:eastAsia="en-ZA"/>
        </w:rPr>
        <w:t>6.1 Conclusions</w:t>
      </w:r>
      <w:bookmarkEnd w:id="84"/>
      <w:bookmarkEnd w:id="85"/>
      <w:r w:rsidRPr="000D0672">
        <w:rPr>
          <w:rFonts w:ascii="Times New Roman" w:eastAsiaTheme="majorEastAsia" w:hAnsi="Times New Roman" w:cs="Times New Roman"/>
          <w:b/>
          <w:sz w:val="24"/>
          <w:szCs w:val="24"/>
          <w:lang w:eastAsia="en-ZA"/>
        </w:rPr>
        <w:t xml:space="preserve"> </w:t>
      </w:r>
    </w:p>
    <w:p w14:paraId="4E990CE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091098E" w14:textId="1D2CE3A4"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In this study, eight Landsat images were used to quantify the impact of </w:t>
      </w:r>
      <w:r w:rsidRPr="000D0672">
        <w:rPr>
          <w:rFonts w:ascii="Times New Roman" w:eastAsia="Calibri" w:hAnsi="Times New Roman" w:cs="Times New Roman"/>
          <w:noProof/>
          <w:sz w:val="24"/>
          <w:szCs w:val="24"/>
          <w:lang w:eastAsia="en-ZA"/>
        </w:rPr>
        <w:t>urbanisation</w:t>
      </w:r>
      <w:r w:rsidRPr="000D0672">
        <w:rPr>
          <w:rFonts w:ascii="Times New Roman" w:eastAsia="Calibri" w:hAnsi="Times New Roman" w:cs="Times New Roman"/>
          <w:sz w:val="24"/>
          <w:szCs w:val="24"/>
          <w:lang w:eastAsia="en-ZA"/>
        </w:rPr>
        <w:t xml:space="preserve"> on agricultural land in Ekurhuleni from 1985 to 2017. Remote sensing techniques and change detection method were found to be a </w:t>
      </w:r>
      <w:r w:rsidRPr="000D0672">
        <w:rPr>
          <w:rFonts w:ascii="Times New Roman" w:eastAsia="Calibri" w:hAnsi="Times New Roman" w:cs="Times New Roman"/>
          <w:noProof/>
          <w:sz w:val="24"/>
          <w:szCs w:val="24"/>
          <w:lang w:eastAsia="en-ZA"/>
        </w:rPr>
        <w:t>very</w:t>
      </w:r>
      <w:r w:rsidRPr="000D0672">
        <w:rPr>
          <w:rFonts w:ascii="Times New Roman" w:eastAsia="Calibri" w:hAnsi="Times New Roman" w:cs="Times New Roman"/>
          <w:sz w:val="24"/>
          <w:szCs w:val="24"/>
          <w:lang w:eastAsia="en-ZA"/>
        </w:rPr>
        <w:t xml:space="preserve"> useful approach in achieving the research objectives.  </w:t>
      </w:r>
      <w:r w:rsidR="00F70546" w:rsidRPr="000D0672">
        <w:rPr>
          <w:rFonts w:ascii="Times New Roman" w:eastAsia="Calibri" w:hAnsi="Times New Roman" w:cs="Times New Roman"/>
          <w:sz w:val="24"/>
          <w:szCs w:val="24"/>
          <w:lang w:eastAsia="en-ZA"/>
        </w:rPr>
        <w:t xml:space="preserve">The objectives for the research were thus all achieved. </w:t>
      </w:r>
    </w:p>
    <w:p w14:paraId="37286E4B"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251C07B1"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The following conclusions are drawn out from this study;</w:t>
      </w:r>
    </w:p>
    <w:p w14:paraId="3F5FDFFA" w14:textId="0F67FED4" w:rsidR="009B6031" w:rsidRPr="000D0672" w:rsidRDefault="009B6031" w:rsidP="009B6031">
      <w:pPr>
        <w:numPr>
          <w:ilvl w:val="0"/>
          <w:numId w:val="12"/>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 xml:space="preserve">The LULCC in the Ekurhuleni from the year 1985 to 2017 shows that bare soil decreased from 5% to 0.4 %. It was shown in the study that most of this bare soil was </w:t>
      </w:r>
      <w:r w:rsidR="00272198" w:rsidRPr="000D0672">
        <w:rPr>
          <w:rFonts w:ascii="Times New Roman" w:eastAsia="Calibri" w:hAnsi="Times New Roman" w:cs="Times New Roman"/>
          <w:sz w:val="24"/>
          <w:szCs w:val="24"/>
          <w:lang w:eastAsia="en-ZA"/>
        </w:rPr>
        <w:t>transformed</w:t>
      </w:r>
      <w:r w:rsidRPr="000D0672">
        <w:rPr>
          <w:rFonts w:ascii="Times New Roman" w:eastAsia="Calibri" w:hAnsi="Times New Roman" w:cs="Times New Roman"/>
          <w:sz w:val="24"/>
          <w:szCs w:val="24"/>
          <w:lang w:eastAsia="en-ZA"/>
        </w:rPr>
        <w:t xml:space="preserve"> </w:t>
      </w:r>
      <w:r w:rsidR="008763DB" w:rsidRPr="000D0672">
        <w:rPr>
          <w:rFonts w:ascii="Times New Roman" w:eastAsia="Calibri" w:hAnsi="Times New Roman" w:cs="Times New Roman"/>
          <w:sz w:val="24"/>
          <w:szCs w:val="24"/>
          <w:lang w:eastAsia="en-ZA"/>
        </w:rPr>
        <w:t>in</w:t>
      </w:r>
      <w:r w:rsidRPr="000D0672">
        <w:rPr>
          <w:rFonts w:ascii="Times New Roman" w:eastAsia="Calibri" w:hAnsi="Times New Roman" w:cs="Times New Roman"/>
          <w:noProof/>
          <w:sz w:val="24"/>
          <w:szCs w:val="24"/>
          <w:lang w:eastAsia="en-ZA"/>
        </w:rPr>
        <w:t>to</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t>
      </w:r>
    </w:p>
    <w:p w14:paraId="5C20490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D9E1E6E"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area covered by woody vegetation decreased from 6% to 2%. Most of this LULC class was converted into grassland and very little into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t>
      </w:r>
    </w:p>
    <w:p w14:paraId="16024518"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7021691B"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Land covered with wetlands declined from 21% to 11% over the period of 30 years and the change detection statistics showed that most of this land was converted into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t>
      </w:r>
    </w:p>
    <w:p w14:paraId="4CCA2446"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01DE67D3"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In the year 1985, 33% of agricultural land covered the Ekurhuleni, due to urbanisation, this number decreased to only 15% by 2017.  Ekurhuleni has therefore lost half of its agricultural land to urbanisation.</w:t>
      </w:r>
    </w:p>
    <w:p w14:paraId="4C41CDB0"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137CB016" w14:textId="03D9E6BC"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land covered by water bodies increased </w:t>
      </w:r>
      <w:r w:rsidR="00D44A94" w:rsidRPr="000D0672">
        <w:rPr>
          <w:rFonts w:ascii="Times New Roman" w:eastAsia="Calibri" w:hAnsi="Times New Roman" w:cs="Times New Roman"/>
          <w:sz w:val="24"/>
          <w:szCs w:val="24"/>
          <w:lang w:eastAsia="en-ZA"/>
        </w:rPr>
        <w:t>significantly. O</w:t>
      </w:r>
      <w:r w:rsidRPr="000D0672">
        <w:rPr>
          <w:rFonts w:ascii="Times New Roman" w:eastAsia="Calibri" w:hAnsi="Times New Roman" w:cs="Times New Roman"/>
          <w:sz w:val="24"/>
          <w:szCs w:val="24"/>
          <w:lang w:eastAsia="en-ZA"/>
        </w:rPr>
        <w:t xml:space="preserve">nly 0.25% of land in 1985 was covered in the </w:t>
      </w:r>
      <w:r w:rsidRPr="000D0672">
        <w:rPr>
          <w:rFonts w:ascii="Times New Roman" w:eastAsia="Calibri" w:hAnsi="Times New Roman" w:cs="Times New Roman"/>
          <w:noProof/>
          <w:sz w:val="24"/>
          <w:szCs w:val="24"/>
          <w:lang w:eastAsia="en-ZA"/>
        </w:rPr>
        <w:t>water bodies</w:t>
      </w:r>
      <w:r w:rsidRPr="000D0672">
        <w:rPr>
          <w:rFonts w:ascii="Times New Roman" w:eastAsia="Calibri" w:hAnsi="Times New Roman" w:cs="Times New Roman"/>
          <w:sz w:val="24"/>
          <w:szCs w:val="24"/>
          <w:lang w:eastAsia="en-ZA"/>
        </w:rPr>
        <w:t xml:space="preserve"> and this increased to 4%. Most of these water bodies consist of manmade dams and lakes in </w:t>
      </w:r>
      <w:r w:rsidRPr="000D0672">
        <w:rPr>
          <w:rFonts w:ascii="Times New Roman" w:eastAsia="Calibri" w:hAnsi="Times New Roman" w:cs="Times New Roman"/>
          <w:noProof/>
          <w:sz w:val="24"/>
          <w:szCs w:val="24"/>
          <w:lang w:eastAsia="en-ZA"/>
        </w:rPr>
        <w:t>high-income</w:t>
      </w:r>
      <w:r w:rsidRPr="000D0672">
        <w:rPr>
          <w:rFonts w:ascii="Times New Roman" w:eastAsia="Calibri" w:hAnsi="Times New Roman" w:cs="Times New Roman"/>
          <w:sz w:val="24"/>
          <w:szCs w:val="24"/>
          <w:lang w:eastAsia="en-ZA"/>
        </w:rPr>
        <w:t xml:space="preserve"> settlements. </w:t>
      </w:r>
    </w:p>
    <w:p w14:paraId="317BE9A0"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79BE6A5A"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There was a decrease in the land covered by grassland. 26% of the </w:t>
      </w:r>
      <w:r w:rsidRPr="000D0672">
        <w:rPr>
          <w:rFonts w:ascii="Times New Roman" w:eastAsia="Calibri" w:hAnsi="Times New Roman" w:cs="Times New Roman"/>
          <w:noProof/>
          <w:sz w:val="24"/>
          <w:szCs w:val="24"/>
          <w:lang w:eastAsia="en-ZA"/>
        </w:rPr>
        <w:t>land</w:t>
      </w:r>
      <w:r w:rsidRPr="000D0672">
        <w:rPr>
          <w:rFonts w:ascii="Times New Roman" w:eastAsia="Calibri" w:hAnsi="Times New Roman" w:cs="Times New Roman"/>
          <w:sz w:val="24"/>
          <w:szCs w:val="24"/>
          <w:lang w:eastAsia="en-ZA"/>
        </w:rPr>
        <w:t xml:space="preserve"> was covered by grasslands in the year 1985 and by the year 2017, grasslands only cover 18% of the Ekurhuleni. </w:t>
      </w:r>
    </w:p>
    <w:p w14:paraId="1902E6A0"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1F563935" w14:textId="77777777" w:rsidR="009B6031" w:rsidRPr="000D0672" w:rsidRDefault="009B6031" w:rsidP="009B6031">
      <w:pPr>
        <w:numPr>
          <w:ilvl w:val="0"/>
          <w:numId w:val="12"/>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impact of </w:t>
      </w:r>
      <w:r w:rsidRPr="000D0672">
        <w:rPr>
          <w:rFonts w:ascii="Times New Roman" w:eastAsia="Calibri" w:hAnsi="Times New Roman" w:cs="Times New Roman"/>
          <w:noProof/>
          <w:sz w:val="24"/>
          <w:szCs w:val="24"/>
          <w:lang w:eastAsia="en-ZA"/>
        </w:rPr>
        <w:t>urbanisation</w:t>
      </w:r>
      <w:r w:rsidRPr="000D0672">
        <w:rPr>
          <w:rFonts w:ascii="Times New Roman" w:eastAsia="Calibri" w:hAnsi="Times New Roman" w:cs="Times New Roman"/>
          <w:sz w:val="24"/>
          <w:szCs w:val="24"/>
          <w:lang w:eastAsia="en-ZA"/>
        </w:rPr>
        <w:t xml:space="preserve"> on agriculture in Ekurhuleni was observed in this study. The classified images show that built up area has increased over </w:t>
      </w:r>
      <w:r w:rsidRPr="000D0672">
        <w:rPr>
          <w:rFonts w:ascii="Times New Roman" w:eastAsia="Calibri" w:hAnsi="Times New Roman" w:cs="Times New Roman"/>
          <w:noProof/>
          <w:sz w:val="24"/>
          <w:szCs w:val="24"/>
          <w:lang w:eastAsia="en-ZA"/>
        </w:rPr>
        <w:t>a period</w:t>
      </w:r>
      <w:r w:rsidRPr="000D0672">
        <w:rPr>
          <w:rFonts w:ascii="Times New Roman" w:eastAsia="Calibri" w:hAnsi="Times New Roman" w:cs="Times New Roman"/>
          <w:sz w:val="24"/>
          <w:szCs w:val="24"/>
          <w:lang w:eastAsia="en-ZA"/>
        </w:rPr>
        <w:t xml:space="preserve"> of 30 years adversely impacting agricultural lands. The amount of agricultural land decreased from 33% in 1985 to 18% in 2017. </w:t>
      </w:r>
    </w:p>
    <w:p w14:paraId="49DD58C1"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4BA2CE49" w14:textId="1C2237EB" w:rsidR="009B6031" w:rsidRPr="000D0672" w:rsidRDefault="009B6031" w:rsidP="009B6031">
      <w:pPr>
        <w:numPr>
          <w:ilvl w:val="0"/>
          <w:numId w:val="12"/>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only impact on agricultural </w:t>
      </w:r>
      <w:r w:rsidR="00624CF3" w:rsidRPr="000D0672">
        <w:rPr>
          <w:rFonts w:ascii="Times New Roman" w:eastAsia="Calibri" w:hAnsi="Times New Roman" w:cs="Times New Roman"/>
          <w:sz w:val="24"/>
          <w:szCs w:val="24"/>
          <w:lang w:eastAsia="en-ZA"/>
        </w:rPr>
        <w:t>land was</w:t>
      </w:r>
      <w:r w:rsidRPr="000D0672">
        <w:rPr>
          <w:rFonts w:ascii="Times New Roman" w:eastAsia="Calibri" w:hAnsi="Times New Roman" w:cs="Times New Roman"/>
          <w:sz w:val="24"/>
          <w:szCs w:val="24"/>
          <w:lang w:eastAsia="en-ZA"/>
        </w:rPr>
        <w:t xml:space="preserve"> found to be </w:t>
      </w:r>
      <w:r w:rsidRPr="000D0672">
        <w:rPr>
          <w:rFonts w:ascii="Times New Roman" w:eastAsia="Calibri" w:hAnsi="Times New Roman" w:cs="Times New Roman"/>
          <w:noProof/>
          <w:sz w:val="24"/>
          <w:szCs w:val="24"/>
          <w:lang w:eastAsia="en-ZA"/>
        </w:rPr>
        <w:t>urbanisation</w:t>
      </w:r>
      <w:r w:rsidRPr="000D0672">
        <w:rPr>
          <w:rFonts w:ascii="Times New Roman" w:eastAsia="Calibri" w:hAnsi="Times New Roman" w:cs="Times New Roman"/>
          <w:sz w:val="24"/>
          <w:szCs w:val="24"/>
          <w:lang w:eastAsia="en-ZA"/>
        </w:rPr>
        <w:t xml:space="preserve"> in form of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t>
      </w:r>
    </w:p>
    <w:p w14:paraId="3FD0AF1F" w14:textId="77777777" w:rsidR="009B6031" w:rsidRPr="000D0672" w:rsidRDefault="009B6031" w:rsidP="009B6031">
      <w:pPr>
        <w:spacing w:after="0" w:line="240" w:lineRule="auto"/>
        <w:ind w:left="720"/>
        <w:contextualSpacing/>
        <w:rPr>
          <w:rFonts w:ascii="Times New Roman" w:eastAsia="Calibri" w:hAnsi="Times New Roman" w:cs="Times New Roman"/>
          <w:sz w:val="24"/>
          <w:szCs w:val="24"/>
          <w:lang w:eastAsia="en-ZA"/>
        </w:rPr>
      </w:pPr>
    </w:p>
    <w:p w14:paraId="43DB019E" w14:textId="77777777" w:rsidR="009B6031" w:rsidRPr="000D0672" w:rsidRDefault="009B6031" w:rsidP="009B6031">
      <w:pPr>
        <w:numPr>
          <w:ilvl w:val="0"/>
          <w:numId w:val="12"/>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Landsat data was used to quantify the LULCC in terms of hectares and percentages. Landsat can be </w:t>
      </w:r>
      <w:r w:rsidRPr="000D0672">
        <w:rPr>
          <w:rFonts w:ascii="Times New Roman" w:eastAsia="Calibri" w:hAnsi="Times New Roman" w:cs="Times New Roman"/>
          <w:noProof/>
          <w:sz w:val="24"/>
          <w:szCs w:val="24"/>
          <w:lang w:eastAsia="en-ZA"/>
        </w:rPr>
        <w:t>analyzed</w:t>
      </w:r>
      <w:r w:rsidRPr="000D0672">
        <w:rPr>
          <w:rFonts w:ascii="Times New Roman" w:eastAsia="Calibri" w:hAnsi="Times New Roman" w:cs="Times New Roman"/>
          <w:sz w:val="24"/>
          <w:szCs w:val="24"/>
          <w:lang w:eastAsia="en-ZA"/>
        </w:rPr>
        <w:t xml:space="preserve"> to show LULCC and coupled with change detection methods together with GIS and remote sensing techniques, accurate results can be obtained. </w:t>
      </w:r>
      <w:r w:rsidRPr="000D0672">
        <w:rPr>
          <w:rFonts w:ascii="Times New Roman" w:eastAsia="Calibri" w:hAnsi="Times New Roman" w:cs="Times New Roman"/>
          <w:sz w:val="24"/>
          <w:szCs w:val="24"/>
          <w:lang w:eastAsia="en-ZA"/>
        </w:rPr>
        <w:lastRenderedPageBreak/>
        <w:t xml:space="preserve">ENVI 5.2 software was used in this study to quantify the impact of agriculture to produce accurate results which </w:t>
      </w:r>
      <w:r w:rsidRPr="000D0672">
        <w:rPr>
          <w:rFonts w:ascii="Times New Roman" w:eastAsia="Calibri" w:hAnsi="Times New Roman" w:cs="Times New Roman"/>
          <w:noProof/>
          <w:sz w:val="24"/>
          <w:szCs w:val="24"/>
          <w:lang w:eastAsia="en-ZA"/>
        </w:rPr>
        <w:t>are</w:t>
      </w:r>
      <w:r w:rsidRPr="000D0672">
        <w:rPr>
          <w:rFonts w:ascii="Times New Roman" w:eastAsia="Calibri" w:hAnsi="Times New Roman" w:cs="Times New Roman"/>
          <w:sz w:val="24"/>
          <w:szCs w:val="24"/>
          <w:lang w:eastAsia="en-ZA"/>
        </w:rPr>
        <w:t xml:space="preserve"> supported by the accuracy assessment which was done. </w:t>
      </w:r>
    </w:p>
    <w:p w14:paraId="43D9DD92" w14:textId="77777777" w:rsidR="009B6031" w:rsidRPr="000D0672" w:rsidRDefault="009B6031" w:rsidP="009B6031">
      <w:pPr>
        <w:spacing w:after="0" w:line="240" w:lineRule="auto"/>
        <w:ind w:left="720"/>
        <w:contextualSpacing/>
        <w:rPr>
          <w:rFonts w:ascii="Times New Roman" w:eastAsia="Calibri" w:hAnsi="Times New Roman" w:cs="Times New Roman"/>
          <w:sz w:val="24"/>
          <w:szCs w:val="24"/>
          <w:lang w:eastAsia="en-ZA"/>
        </w:rPr>
      </w:pPr>
    </w:p>
    <w:p w14:paraId="1815F558" w14:textId="5364E1AA" w:rsidR="009B6031" w:rsidRPr="000D0672" w:rsidRDefault="009B6031" w:rsidP="009B6031">
      <w:pPr>
        <w:numPr>
          <w:ilvl w:val="0"/>
          <w:numId w:val="12"/>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Finally, the projection results which wer</w:t>
      </w:r>
      <w:r w:rsidR="00F70546" w:rsidRPr="000D0672">
        <w:rPr>
          <w:rFonts w:ascii="Times New Roman" w:eastAsia="Calibri" w:hAnsi="Times New Roman" w:cs="Times New Roman"/>
          <w:sz w:val="24"/>
          <w:szCs w:val="24"/>
          <w:lang w:eastAsia="en-ZA"/>
        </w:rPr>
        <w:t>e produced for the Ekurhuleni for</w:t>
      </w:r>
      <w:r w:rsidRPr="000D0672">
        <w:rPr>
          <w:rFonts w:ascii="Times New Roman" w:eastAsia="Calibri" w:hAnsi="Times New Roman" w:cs="Times New Roman"/>
          <w:sz w:val="24"/>
          <w:szCs w:val="24"/>
          <w:lang w:eastAsia="en-ZA"/>
        </w:rPr>
        <w:t xml:space="preserve"> the year 2049 show that built-up area will increase</w:t>
      </w:r>
      <w:r w:rsidR="00F70546" w:rsidRPr="000D0672">
        <w:rPr>
          <w:rFonts w:ascii="Times New Roman" w:eastAsia="Calibri" w:hAnsi="Times New Roman" w:cs="Times New Roman"/>
          <w:sz w:val="24"/>
          <w:szCs w:val="24"/>
          <w:lang w:eastAsia="en-ZA"/>
        </w:rPr>
        <w:t xml:space="preserve"> by 12%</w:t>
      </w:r>
      <w:r w:rsidRPr="000D0672">
        <w:rPr>
          <w:rFonts w:ascii="Times New Roman" w:eastAsia="Calibri" w:hAnsi="Times New Roman" w:cs="Times New Roman"/>
          <w:sz w:val="24"/>
          <w:szCs w:val="24"/>
          <w:lang w:eastAsia="en-ZA"/>
        </w:rPr>
        <w:t xml:space="preserve">. The main contributing factor to the increase of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would be increasing population. The increase </w:t>
      </w:r>
      <w:r w:rsidR="00B47C7E" w:rsidRPr="000D0672">
        <w:rPr>
          <w:rFonts w:ascii="Times New Roman" w:eastAsia="Calibri" w:hAnsi="Times New Roman" w:cs="Times New Roman"/>
          <w:noProof/>
          <w:sz w:val="24"/>
          <w:szCs w:val="24"/>
          <w:lang w:eastAsia="en-ZA"/>
        </w:rPr>
        <w:t>in</w:t>
      </w:r>
      <w:r w:rsidRPr="000D0672">
        <w:rPr>
          <w:rFonts w:ascii="Times New Roman" w:eastAsia="Calibri" w:hAnsi="Times New Roman" w:cs="Times New Roman"/>
          <w:sz w:val="24"/>
          <w:szCs w:val="24"/>
          <w:lang w:eastAsia="en-ZA"/>
        </w:rPr>
        <w:t xml:space="preserve">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will adversely affect agricultural land. </w:t>
      </w:r>
    </w:p>
    <w:p w14:paraId="1D71F980" w14:textId="77777777" w:rsidR="009B6031" w:rsidRPr="000D0672" w:rsidRDefault="009B6031" w:rsidP="009B6031">
      <w:pPr>
        <w:spacing w:after="0" w:line="240" w:lineRule="auto"/>
        <w:ind w:left="720"/>
        <w:contextualSpacing/>
        <w:rPr>
          <w:rFonts w:ascii="Times New Roman" w:eastAsia="Calibri" w:hAnsi="Times New Roman" w:cs="Times New Roman"/>
          <w:sz w:val="24"/>
          <w:szCs w:val="24"/>
          <w:lang w:eastAsia="en-ZA"/>
        </w:rPr>
      </w:pPr>
    </w:p>
    <w:p w14:paraId="387D76BF" w14:textId="77777777" w:rsidR="009B6031" w:rsidRPr="000D0672" w:rsidRDefault="009B6031" w:rsidP="009B6031">
      <w:pPr>
        <w:keepNext/>
        <w:keepLines/>
        <w:numPr>
          <w:ilvl w:val="1"/>
          <w:numId w:val="21"/>
        </w:numPr>
        <w:spacing w:before="240" w:after="0" w:line="240" w:lineRule="auto"/>
        <w:jc w:val="both"/>
        <w:outlineLvl w:val="0"/>
        <w:rPr>
          <w:rFonts w:ascii="Times New Roman" w:eastAsiaTheme="majorEastAsia" w:hAnsi="Times New Roman" w:cs="Times New Roman"/>
          <w:b/>
          <w:sz w:val="24"/>
          <w:szCs w:val="24"/>
          <w:lang w:eastAsia="en-ZA"/>
        </w:rPr>
      </w:pPr>
      <w:bookmarkStart w:id="86" w:name="_Toc91245"/>
      <w:bookmarkStart w:id="87" w:name="_Toc4189638"/>
      <w:r w:rsidRPr="000D0672">
        <w:rPr>
          <w:rFonts w:ascii="Times New Roman" w:eastAsiaTheme="majorEastAsia" w:hAnsi="Times New Roman" w:cs="Times New Roman"/>
          <w:b/>
          <w:sz w:val="24"/>
          <w:szCs w:val="24"/>
          <w:lang w:eastAsia="en-ZA"/>
        </w:rPr>
        <w:t>Limitations of the Research</w:t>
      </w:r>
      <w:bookmarkEnd w:id="86"/>
      <w:bookmarkEnd w:id="87"/>
      <w:r w:rsidRPr="000D0672">
        <w:rPr>
          <w:rFonts w:ascii="Times New Roman" w:eastAsiaTheme="majorEastAsia" w:hAnsi="Times New Roman" w:cs="Times New Roman"/>
          <w:b/>
          <w:sz w:val="24"/>
          <w:szCs w:val="24"/>
          <w:lang w:eastAsia="en-ZA"/>
        </w:rPr>
        <w:t xml:space="preserve"> </w:t>
      </w:r>
    </w:p>
    <w:p w14:paraId="40414FA9" w14:textId="77777777" w:rsidR="009B6031" w:rsidRPr="000D0672" w:rsidRDefault="009B6031" w:rsidP="009B6031">
      <w:pPr>
        <w:spacing w:after="0" w:line="360" w:lineRule="auto"/>
        <w:jc w:val="both"/>
        <w:rPr>
          <w:rFonts w:ascii="Calibri" w:eastAsia="Calibri" w:hAnsi="Calibri" w:cs="Arial"/>
          <w:sz w:val="20"/>
          <w:szCs w:val="20"/>
          <w:lang w:eastAsia="en-ZA"/>
        </w:rPr>
      </w:pPr>
    </w:p>
    <w:p w14:paraId="2499CACE" w14:textId="47087106" w:rsidR="009B6031" w:rsidRPr="000D0672" w:rsidRDefault="009B6031" w:rsidP="009B6031">
      <w:pPr>
        <w:numPr>
          <w:ilvl w:val="0"/>
          <w:numId w:val="13"/>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There </w:t>
      </w:r>
      <w:r w:rsidRPr="000D0672">
        <w:rPr>
          <w:rFonts w:ascii="Times New Roman" w:eastAsia="Calibri" w:hAnsi="Times New Roman" w:cs="Times New Roman"/>
          <w:noProof/>
          <w:sz w:val="24"/>
          <w:szCs w:val="24"/>
          <w:lang w:eastAsia="en-ZA"/>
        </w:rPr>
        <w:t>were</w:t>
      </w:r>
      <w:r w:rsidRPr="000D0672">
        <w:rPr>
          <w:rFonts w:ascii="Times New Roman" w:eastAsia="Calibri" w:hAnsi="Times New Roman" w:cs="Times New Roman"/>
          <w:sz w:val="24"/>
          <w:szCs w:val="24"/>
          <w:lang w:eastAsia="en-ZA"/>
        </w:rPr>
        <w:t xml:space="preserve"> inadequate aerial photos with full coverage of the area for training samples collection</w:t>
      </w:r>
      <w:r w:rsidR="00F70546" w:rsidRPr="000D0672">
        <w:rPr>
          <w:rFonts w:ascii="Times New Roman" w:eastAsia="Calibri" w:hAnsi="Times New Roman" w:cs="Times New Roman"/>
          <w:sz w:val="24"/>
          <w:szCs w:val="24"/>
          <w:lang w:eastAsia="en-ZA"/>
        </w:rPr>
        <w:t xml:space="preserve"> for some of the years</w:t>
      </w:r>
      <w:r w:rsidRPr="000D0672">
        <w:rPr>
          <w:rFonts w:ascii="Times New Roman" w:eastAsia="Calibri" w:hAnsi="Times New Roman" w:cs="Times New Roman"/>
          <w:sz w:val="24"/>
          <w:szCs w:val="24"/>
          <w:lang w:eastAsia="en-ZA"/>
        </w:rPr>
        <w:t xml:space="preserve"> and as such the only reliable source was Google Earth </w:t>
      </w:r>
    </w:p>
    <w:p w14:paraId="3B061475" w14:textId="6CEB9E97" w:rsidR="009B6031" w:rsidRPr="000D0672" w:rsidRDefault="009B6031" w:rsidP="009B6031">
      <w:pPr>
        <w:numPr>
          <w:ilvl w:val="0"/>
          <w:numId w:val="13"/>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Some years on </w:t>
      </w:r>
      <w:r w:rsidRPr="000D0672">
        <w:rPr>
          <w:rFonts w:ascii="Times New Roman" w:eastAsia="Calibri" w:hAnsi="Times New Roman" w:cs="Times New Roman"/>
          <w:noProof/>
          <w:sz w:val="24"/>
          <w:szCs w:val="24"/>
          <w:lang w:eastAsia="en-ZA"/>
        </w:rPr>
        <w:t>Google</w:t>
      </w:r>
      <w:r w:rsidRPr="000D0672">
        <w:rPr>
          <w:rFonts w:ascii="Times New Roman" w:eastAsia="Calibri" w:hAnsi="Times New Roman" w:cs="Times New Roman"/>
          <w:sz w:val="24"/>
          <w:szCs w:val="24"/>
          <w:lang w:eastAsia="en-ZA"/>
        </w:rPr>
        <w:t xml:space="preserve"> Earth </w:t>
      </w:r>
      <w:r w:rsidR="00E920F0" w:rsidRPr="000D0672">
        <w:rPr>
          <w:rFonts w:ascii="Times New Roman" w:eastAsia="Calibri" w:hAnsi="Times New Roman" w:cs="Times New Roman"/>
          <w:sz w:val="24"/>
          <w:szCs w:val="24"/>
          <w:lang w:eastAsia="en-ZA"/>
        </w:rPr>
        <w:t>did</w:t>
      </w:r>
      <w:r w:rsidRPr="000D0672">
        <w:rPr>
          <w:rFonts w:ascii="Times New Roman" w:eastAsia="Calibri" w:hAnsi="Times New Roman" w:cs="Times New Roman"/>
          <w:sz w:val="24"/>
          <w:szCs w:val="24"/>
          <w:lang w:eastAsia="en-ZA"/>
        </w:rPr>
        <w:t xml:space="preserve"> no</w:t>
      </w:r>
      <w:r w:rsidR="00E920F0" w:rsidRPr="000D0672">
        <w:rPr>
          <w:rFonts w:ascii="Times New Roman" w:eastAsia="Calibri" w:hAnsi="Times New Roman" w:cs="Times New Roman"/>
          <w:sz w:val="24"/>
          <w:szCs w:val="24"/>
          <w:lang w:eastAsia="en-ZA"/>
        </w:rPr>
        <w:t>t have</w:t>
      </w:r>
      <w:r w:rsidRPr="000D0672">
        <w:rPr>
          <w:rFonts w:ascii="Times New Roman" w:eastAsia="Calibri" w:hAnsi="Times New Roman" w:cs="Times New Roman"/>
          <w:sz w:val="24"/>
          <w:szCs w:val="24"/>
          <w:lang w:eastAsia="en-ZA"/>
        </w:rPr>
        <w:t xml:space="preserve"> data loaded and as </w:t>
      </w:r>
      <w:r w:rsidRPr="000D0672">
        <w:rPr>
          <w:rFonts w:ascii="Times New Roman" w:eastAsia="Calibri" w:hAnsi="Times New Roman" w:cs="Times New Roman"/>
          <w:noProof/>
          <w:sz w:val="24"/>
          <w:szCs w:val="24"/>
          <w:lang w:eastAsia="en-ZA"/>
        </w:rPr>
        <w:t>such</w:t>
      </w:r>
      <w:r w:rsidRPr="000D0672">
        <w:rPr>
          <w:rFonts w:ascii="Times New Roman" w:eastAsia="Calibri" w:hAnsi="Times New Roman" w:cs="Times New Roman"/>
          <w:sz w:val="24"/>
          <w:szCs w:val="24"/>
          <w:lang w:eastAsia="en-ZA"/>
        </w:rPr>
        <w:t xml:space="preserve"> it made visual interpretation very hard in order to collect the training samples and this might have affected the classification process. </w:t>
      </w:r>
    </w:p>
    <w:p w14:paraId="734B9B40" w14:textId="77777777" w:rsidR="009B6031" w:rsidRPr="000D0672" w:rsidRDefault="009B6031" w:rsidP="009B6031">
      <w:pPr>
        <w:numPr>
          <w:ilvl w:val="0"/>
          <w:numId w:val="13"/>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There was a lot of inconsistencies in the Landsat images with the local datum and as such a lot of time was consumed in the making the formats consistent. </w:t>
      </w:r>
    </w:p>
    <w:p w14:paraId="368FE2C8" w14:textId="530337B3" w:rsidR="009B6031" w:rsidRPr="000D0672" w:rsidRDefault="009B6031" w:rsidP="009B6031">
      <w:pPr>
        <w:numPr>
          <w:ilvl w:val="0"/>
          <w:numId w:val="13"/>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absence of </w:t>
      </w:r>
      <w:r w:rsidRPr="000D0672">
        <w:rPr>
          <w:rFonts w:ascii="Times New Roman" w:eastAsia="Calibri" w:hAnsi="Times New Roman" w:cs="Times New Roman"/>
          <w:noProof/>
          <w:sz w:val="24"/>
          <w:szCs w:val="24"/>
          <w:lang w:eastAsia="en-ZA"/>
        </w:rPr>
        <w:t>high-resolution</w:t>
      </w:r>
      <w:r w:rsidRPr="000D0672">
        <w:rPr>
          <w:rFonts w:ascii="Times New Roman" w:eastAsia="Calibri" w:hAnsi="Times New Roman" w:cs="Times New Roman"/>
          <w:sz w:val="24"/>
          <w:szCs w:val="24"/>
          <w:lang w:eastAsia="en-ZA"/>
        </w:rPr>
        <w:t xml:space="preserve"> data such as World View and GeoEye-2, </w:t>
      </w:r>
      <w:r w:rsidRPr="000D0672">
        <w:rPr>
          <w:rFonts w:ascii="Times New Roman" w:eastAsia="Calibri" w:hAnsi="Times New Roman" w:cs="Times New Roman"/>
          <w:noProof/>
          <w:sz w:val="24"/>
          <w:szCs w:val="24"/>
          <w:lang w:eastAsia="en-ZA"/>
        </w:rPr>
        <w:t>socio-economic</w:t>
      </w:r>
      <w:r w:rsidRPr="000D0672">
        <w:rPr>
          <w:rFonts w:ascii="Times New Roman" w:eastAsia="Calibri" w:hAnsi="Times New Roman" w:cs="Times New Roman"/>
          <w:sz w:val="24"/>
          <w:szCs w:val="24"/>
          <w:lang w:eastAsia="en-ZA"/>
        </w:rPr>
        <w:t xml:space="preserve"> data and other ancillary data hindered the production of more accurate results. </w:t>
      </w:r>
    </w:p>
    <w:p w14:paraId="48FBE84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30B9D0E" w14:textId="77777777" w:rsidR="009B6031" w:rsidRPr="000D0672" w:rsidRDefault="009B6031" w:rsidP="009B6031">
      <w:pPr>
        <w:keepNext/>
        <w:keepLines/>
        <w:numPr>
          <w:ilvl w:val="1"/>
          <w:numId w:val="21"/>
        </w:numPr>
        <w:spacing w:before="240" w:after="0" w:line="240" w:lineRule="auto"/>
        <w:outlineLvl w:val="0"/>
        <w:rPr>
          <w:rFonts w:ascii="Times New Roman" w:eastAsiaTheme="majorEastAsia" w:hAnsi="Times New Roman" w:cs="Times New Roman"/>
          <w:b/>
          <w:sz w:val="24"/>
          <w:szCs w:val="24"/>
          <w:lang w:eastAsia="en-ZA"/>
        </w:rPr>
      </w:pPr>
      <w:bookmarkStart w:id="88" w:name="_Toc91246"/>
      <w:bookmarkStart w:id="89" w:name="_Toc4189639"/>
      <w:r w:rsidRPr="000D0672">
        <w:rPr>
          <w:rFonts w:ascii="Times New Roman" w:eastAsiaTheme="majorEastAsia" w:hAnsi="Times New Roman" w:cs="Times New Roman"/>
          <w:b/>
          <w:sz w:val="24"/>
          <w:szCs w:val="24"/>
          <w:lang w:eastAsia="en-ZA"/>
        </w:rPr>
        <w:t>Recommendations</w:t>
      </w:r>
      <w:bookmarkEnd w:id="88"/>
      <w:bookmarkEnd w:id="89"/>
      <w:r w:rsidRPr="000D0672">
        <w:rPr>
          <w:rFonts w:ascii="Times New Roman" w:eastAsiaTheme="majorEastAsia" w:hAnsi="Times New Roman" w:cs="Times New Roman"/>
          <w:b/>
          <w:sz w:val="24"/>
          <w:szCs w:val="24"/>
          <w:lang w:eastAsia="en-ZA"/>
        </w:rPr>
        <w:t xml:space="preserve"> </w:t>
      </w:r>
    </w:p>
    <w:p w14:paraId="6F94D5B5" w14:textId="77777777" w:rsidR="009B6031" w:rsidRPr="000D0672" w:rsidRDefault="009B6031" w:rsidP="009B6031">
      <w:pPr>
        <w:spacing w:after="0" w:line="240" w:lineRule="auto"/>
        <w:rPr>
          <w:rFonts w:ascii="Calibri" w:eastAsia="Calibri" w:hAnsi="Calibri" w:cs="Arial"/>
          <w:sz w:val="20"/>
          <w:szCs w:val="20"/>
          <w:lang w:eastAsia="en-ZA"/>
        </w:rPr>
      </w:pPr>
    </w:p>
    <w:p w14:paraId="3BD786BB" w14:textId="390DB0F2" w:rsidR="009B6031" w:rsidRPr="000D0672" w:rsidRDefault="009B6031" w:rsidP="009B6031">
      <w:pPr>
        <w:numPr>
          <w:ilvl w:val="0"/>
          <w:numId w:val="14"/>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The study showed that from the year 1985 to the year 2017, there has been a drastic increase in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of which part of the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consists of informal settlements.  It would be prudent for the city of Ekurhuleni to implement measures and policies on housing and</w:t>
      </w:r>
      <w:r w:rsidR="00E920F0" w:rsidRPr="000D0672">
        <w:rPr>
          <w:rFonts w:ascii="Times New Roman" w:eastAsia="Calibri" w:hAnsi="Times New Roman" w:cs="Times New Roman"/>
          <w:sz w:val="24"/>
          <w:szCs w:val="24"/>
          <w:lang w:eastAsia="en-ZA"/>
        </w:rPr>
        <w:t xml:space="preserve"> to</w:t>
      </w:r>
      <w:r w:rsidRPr="000D0672">
        <w:rPr>
          <w:rFonts w:ascii="Times New Roman" w:eastAsia="Calibri" w:hAnsi="Times New Roman" w:cs="Times New Roman"/>
          <w:sz w:val="24"/>
          <w:szCs w:val="24"/>
          <w:lang w:eastAsia="en-ZA"/>
        </w:rPr>
        <w:t xml:space="preserve"> increase the housing services for its population.</w:t>
      </w:r>
    </w:p>
    <w:p w14:paraId="565875CB" w14:textId="77777777" w:rsidR="009B6031" w:rsidRPr="000D0672" w:rsidRDefault="009B6031" w:rsidP="009B6031">
      <w:pPr>
        <w:spacing w:after="0" w:line="360" w:lineRule="auto"/>
        <w:ind w:left="720"/>
        <w:contextualSpacing/>
        <w:jc w:val="both"/>
        <w:rPr>
          <w:rFonts w:ascii="Times New Roman" w:eastAsia="Calibri" w:hAnsi="Times New Roman" w:cs="Times New Roman"/>
          <w:sz w:val="24"/>
          <w:szCs w:val="24"/>
          <w:lang w:eastAsia="en-ZA"/>
        </w:rPr>
      </w:pPr>
    </w:p>
    <w:p w14:paraId="1AABDFFD" w14:textId="77777777" w:rsidR="009B6031" w:rsidRPr="000D0672" w:rsidRDefault="009B6031" w:rsidP="009B6031">
      <w:pPr>
        <w:numPr>
          <w:ilvl w:val="0"/>
          <w:numId w:val="14"/>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Findings of research studies similar to this one can be presented to policy makers and decision makers to serve as guidelines in assisting decision making </w:t>
      </w:r>
    </w:p>
    <w:p w14:paraId="4EBCAE52" w14:textId="77777777" w:rsidR="009B6031" w:rsidRPr="000D0672" w:rsidRDefault="009B6031" w:rsidP="009B6031">
      <w:pPr>
        <w:spacing w:after="0" w:line="240" w:lineRule="auto"/>
        <w:ind w:left="720"/>
        <w:contextualSpacing/>
        <w:rPr>
          <w:rFonts w:ascii="Times New Roman" w:eastAsia="Calibri" w:hAnsi="Times New Roman" w:cs="Times New Roman"/>
          <w:sz w:val="24"/>
          <w:szCs w:val="24"/>
          <w:lang w:eastAsia="en-ZA"/>
        </w:rPr>
      </w:pPr>
    </w:p>
    <w:p w14:paraId="37786F95" w14:textId="7C0A20C7" w:rsidR="009B6031" w:rsidRPr="000D0672" w:rsidRDefault="009B6031" w:rsidP="009B6031">
      <w:pPr>
        <w:numPr>
          <w:ilvl w:val="0"/>
          <w:numId w:val="14"/>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This study showed that the main reason for the increase in </w:t>
      </w:r>
      <w:r w:rsidRPr="000D0672">
        <w:rPr>
          <w:rFonts w:ascii="Times New Roman" w:eastAsia="Calibri" w:hAnsi="Times New Roman" w:cs="Times New Roman"/>
          <w:noProof/>
          <w:sz w:val="24"/>
          <w:szCs w:val="24"/>
          <w:lang w:eastAsia="en-ZA"/>
        </w:rPr>
        <w:t>built-up</w:t>
      </w:r>
      <w:r w:rsidRPr="000D0672">
        <w:rPr>
          <w:rFonts w:ascii="Times New Roman" w:eastAsia="Calibri" w:hAnsi="Times New Roman" w:cs="Times New Roman"/>
          <w:sz w:val="24"/>
          <w:szCs w:val="24"/>
          <w:lang w:eastAsia="en-ZA"/>
        </w:rPr>
        <w:t xml:space="preserve"> area was due to the </w:t>
      </w:r>
      <w:r w:rsidRPr="000D0672">
        <w:rPr>
          <w:rFonts w:ascii="Times New Roman" w:eastAsia="Calibri" w:hAnsi="Times New Roman" w:cs="Times New Roman"/>
          <w:noProof/>
          <w:sz w:val="24"/>
          <w:szCs w:val="24"/>
          <w:lang w:eastAsia="en-ZA"/>
        </w:rPr>
        <w:t>population</w:t>
      </w:r>
      <w:r w:rsidRPr="000D0672">
        <w:rPr>
          <w:rFonts w:ascii="Times New Roman" w:eastAsia="Calibri" w:hAnsi="Times New Roman" w:cs="Times New Roman"/>
          <w:sz w:val="24"/>
          <w:szCs w:val="24"/>
          <w:lang w:eastAsia="en-ZA"/>
        </w:rPr>
        <w:t xml:space="preserve"> increase resulting from other factors that make Ekurhuleni attractive for </w:t>
      </w:r>
      <w:r w:rsidRPr="000D0672">
        <w:rPr>
          <w:rFonts w:ascii="Times New Roman" w:eastAsia="Calibri" w:hAnsi="Times New Roman" w:cs="Times New Roman"/>
          <w:sz w:val="24"/>
          <w:szCs w:val="24"/>
          <w:lang w:eastAsia="en-ZA"/>
        </w:rPr>
        <w:lastRenderedPageBreak/>
        <w:t xml:space="preserve">settlement. It would be interesting </w:t>
      </w:r>
      <w:r w:rsidR="001231FF" w:rsidRPr="000D0672">
        <w:rPr>
          <w:rFonts w:ascii="Times New Roman" w:eastAsia="Calibri" w:hAnsi="Times New Roman" w:cs="Times New Roman"/>
          <w:sz w:val="24"/>
          <w:szCs w:val="24"/>
          <w:lang w:eastAsia="en-ZA"/>
        </w:rPr>
        <w:t xml:space="preserve">if </w:t>
      </w:r>
      <w:r w:rsidRPr="000D0672">
        <w:rPr>
          <w:rFonts w:ascii="Times New Roman" w:eastAsia="Calibri" w:hAnsi="Times New Roman" w:cs="Times New Roman"/>
          <w:sz w:val="24"/>
          <w:szCs w:val="24"/>
          <w:lang w:eastAsia="en-ZA"/>
        </w:rPr>
        <w:t>future stud</w:t>
      </w:r>
      <w:r w:rsidR="001231FF" w:rsidRPr="000D0672">
        <w:rPr>
          <w:rFonts w:ascii="Times New Roman" w:eastAsia="Calibri" w:hAnsi="Times New Roman" w:cs="Times New Roman"/>
          <w:sz w:val="24"/>
          <w:szCs w:val="24"/>
          <w:lang w:eastAsia="en-ZA"/>
        </w:rPr>
        <w:t>ies to explored</w:t>
      </w:r>
      <w:r w:rsidRPr="000D0672">
        <w:rPr>
          <w:rFonts w:ascii="Times New Roman" w:eastAsia="Calibri" w:hAnsi="Times New Roman" w:cs="Times New Roman"/>
          <w:sz w:val="24"/>
          <w:szCs w:val="24"/>
          <w:lang w:eastAsia="en-ZA"/>
        </w:rPr>
        <w:t xml:space="preserve"> </w:t>
      </w:r>
      <w:r w:rsidR="001231FF" w:rsidRPr="000D0672">
        <w:rPr>
          <w:rFonts w:ascii="Times New Roman" w:eastAsia="Calibri" w:hAnsi="Times New Roman" w:cs="Times New Roman"/>
          <w:sz w:val="24"/>
          <w:szCs w:val="24"/>
          <w:lang w:eastAsia="en-ZA"/>
        </w:rPr>
        <w:t xml:space="preserve">other factors that may be </w:t>
      </w:r>
      <w:r w:rsidRPr="000D0672">
        <w:rPr>
          <w:rFonts w:ascii="Times New Roman" w:eastAsia="Calibri" w:hAnsi="Times New Roman" w:cs="Times New Roman"/>
          <w:sz w:val="24"/>
          <w:szCs w:val="24"/>
          <w:lang w:eastAsia="en-ZA"/>
        </w:rPr>
        <w:t xml:space="preserve">impacting agricultural land. </w:t>
      </w:r>
    </w:p>
    <w:p w14:paraId="225D8145" w14:textId="77777777" w:rsidR="009B6031" w:rsidRPr="000D0672" w:rsidRDefault="009B6031" w:rsidP="009B6031">
      <w:pPr>
        <w:spacing w:after="0" w:line="240" w:lineRule="auto"/>
        <w:ind w:left="720"/>
        <w:contextualSpacing/>
        <w:rPr>
          <w:rFonts w:ascii="Times New Roman" w:eastAsia="Calibri" w:hAnsi="Times New Roman" w:cs="Times New Roman"/>
          <w:sz w:val="24"/>
          <w:szCs w:val="24"/>
          <w:lang w:eastAsia="en-ZA"/>
        </w:rPr>
      </w:pPr>
    </w:p>
    <w:p w14:paraId="7834FB3F" w14:textId="4730EFCE" w:rsidR="009B6031" w:rsidRPr="000D0672" w:rsidRDefault="009B6031" w:rsidP="009B6031">
      <w:pPr>
        <w:numPr>
          <w:ilvl w:val="0"/>
          <w:numId w:val="14"/>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This study used Landsat imagery to quantify LULCC. In future researches, </w:t>
      </w:r>
      <w:r w:rsidRPr="000D0672">
        <w:rPr>
          <w:rFonts w:ascii="Times New Roman" w:eastAsia="Calibri" w:hAnsi="Times New Roman" w:cs="Times New Roman"/>
          <w:noProof/>
          <w:sz w:val="24"/>
          <w:szCs w:val="24"/>
          <w:lang w:eastAsia="en-ZA"/>
        </w:rPr>
        <w:t>high-resolution</w:t>
      </w:r>
      <w:r w:rsidRPr="000D0672">
        <w:rPr>
          <w:rFonts w:ascii="Times New Roman" w:eastAsia="Calibri" w:hAnsi="Times New Roman" w:cs="Times New Roman"/>
          <w:sz w:val="24"/>
          <w:szCs w:val="24"/>
          <w:lang w:eastAsia="en-ZA"/>
        </w:rPr>
        <w:t xml:space="preserve"> imagery should be used to improve </w:t>
      </w:r>
      <w:r w:rsidRPr="000D0672">
        <w:rPr>
          <w:rFonts w:ascii="Times New Roman" w:eastAsia="Calibri" w:hAnsi="Times New Roman" w:cs="Times New Roman"/>
          <w:noProof/>
          <w:sz w:val="24"/>
          <w:szCs w:val="24"/>
          <w:lang w:eastAsia="en-ZA"/>
        </w:rPr>
        <w:t>classification</w:t>
      </w:r>
      <w:r w:rsidRPr="000D0672">
        <w:rPr>
          <w:rFonts w:ascii="Times New Roman" w:eastAsia="Calibri" w:hAnsi="Times New Roman" w:cs="Times New Roman"/>
          <w:sz w:val="24"/>
          <w:szCs w:val="24"/>
          <w:lang w:eastAsia="en-ZA"/>
        </w:rPr>
        <w:t xml:space="preserve"> accuracy.</w:t>
      </w:r>
    </w:p>
    <w:p w14:paraId="23978F28" w14:textId="77777777" w:rsidR="009B6031" w:rsidRPr="000D0672" w:rsidRDefault="009B6031" w:rsidP="009B6031">
      <w:pPr>
        <w:spacing w:after="0" w:line="240" w:lineRule="auto"/>
        <w:ind w:left="720"/>
        <w:contextualSpacing/>
        <w:rPr>
          <w:rFonts w:ascii="Times New Roman" w:eastAsia="Calibri" w:hAnsi="Times New Roman" w:cs="Times New Roman"/>
          <w:sz w:val="24"/>
          <w:szCs w:val="24"/>
          <w:lang w:eastAsia="en-ZA"/>
        </w:rPr>
      </w:pPr>
    </w:p>
    <w:p w14:paraId="085BC155" w14:textId="77777777" w:rsidR="009B6031" w:rsidRPr="000D0672" w:rsidRDefault="009B6031" w:rsidP="009B6031">
      <w:pPr>
        <w:numPr>
          <w:ilvl w:val="0"/>
          <w:numId w:val="14"/>
        </w:numPr>
        <w:spacing w:after="0" w:line="360" w:lineRule="auto"/>
        <w:contextualSpacing/>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In this </w:t>
      </w:r>
      <w:r w:rsidRPr="000D0672">
        <w:rPr>
          <w:rFonts w:ascii="Times New Roman" w:eastAsia="Calibri" w:hAnsi="Times New Roman" w:cs="Times New Roman"/>
          <w:noProof/>
          <w:sz w:val="24"/>
          <w:szCs w:val="24"/>
          <w:lang w:eastAsia="en-ZA"/>
        </w:rPr>
        <w:t>study,</w:t>
      </w:r>
      <w:r w:rsidRPr="000D0672">
        <w:rPr>
          <w:rFonts w:ascii="Times New Roman" w:eastAsia="Calibri" w:hAnsi="Times New Roman" w:cs="Times New Roman"/>
          <w:sz w:val="24"/>
          <w:szCs w:val="24"/>
          <w:lang w:eastAsia="en-ZA"/>
        </w:rPr>
        <w:t xml:space="preserve"> little ancillary data was used and the expansions of urban areas were found to be the only factor that causes the loss of agriculture. In future research studies, it would be interesting to use ancillary data </w:t>
      </w:r>
      <w:r w:rsidRPr="000D0672">
        <w:rPr>
          <w:rFonts w:ascii="Times New Roman" w:eastAsia="Calibri" w:hAnsi="Times New Roman" w:cs="Times New Roman"/>
          <w:noProof/>
          <w:sz w:val="24"/>
          <w:szCs w:val="24"/>
          <w:lang w:eastAsia="en-ZA"/>
        </w:rPr>
        <w:t>such as</w:t>
      </w:r>
      <w:r w:rsidRPr="000D0672">
        <w:rPr>
          <w:rFonts w:ascii="Times New Roman" w:eastAsia="Calibri" w:hAnsi="Times New Roman" w:cs="Times New Roman"/>
          <w:sz w:val="24"/>
          <w:szCs w:val="24"/>
          <w:lang w:eastAsia="en-ZA"/>
        </w:rPr>
        <w:t xml:space="preserve"> economic growth data, climate data to determine if there are any other factors that lead to the </w:t>
      </w:r>
      <w:r w:rsidRPr="000D0672">
        <w:rPr>
          <w:rFonts w:ascii="Times New Roman" w:eastAsia="Calibri" w:hAnsi="Times New Roman" w:cs="Times New Roman"/>
          <w:noProof/>
          <w:sz w:val="24"/>
          <w:szCs w:val="24"/>
          <w:lang w:eastAsia="en-ZA"/>
        </w:rPr>
        <w:t>agricultural</w:t>
      </w:r>
      <w:r w:rsidRPr="000D0672">
        <w:rPr>
          <w:rFonts w:ascii="Times New Roman" w:eastAsia="Calibri" w:hAnsi="Times New Roman" w:cs="Times New Roman"/>
          <w:sz w:val="24"/>
          <w:szCs w:val="24"/>
          <w:lang w:eastAsia="en-ZA"/>
        </w:rPr>
        <w:t xml:space="preserve"> loss in Ekurhuleni. </w:t>
      </w:r>
    </w:p>
    <w:p w14:paraId="2DF19D46" w14:textId="77777777" w:rsidR="009910B7" w:rsidRPr="000D0672" w:rsidRDefault="009910B7" w:rsidP="009910B7">
      <w:pPr>
        <w:pStyle w:val="ListParagraph"/>
        <w:rPr>
          <w:rFonts w:ascii="Times New Roman" w:hAnsi="Times New Roman" w:cs="Times New Roman"/>
          <w:sz w:val="24"/>
          <w:szCs w:val="24"/>
        </w:rPr>
      </w:pPr>
    </w:p>
    <w:p w14:paraId="600B5610" w14:textId="77777777" w:rsidR="009910B7" w:rsidRPr="000D0672" w:rsidRDefault="009910B7" w:rsidP="009910B7">
      <w:pPr>
        <w:spacing w:after="0" w:line="360" w:lineRule="auto"/>
        <w:ind w:left="720"/>
        <w:contextualSpacing/>
        <w:jc w:val="both"/>
        <w:rPr>
          <w:rFonts w:ascii="Times New Roman" w:eastAsia="Calibri" w:hAnsi="Times New Roman" w:cs="Times New Roman"/>
          <w:sz w:val="24"/>
          <w:szCs w:val="24"/>
          <w:lang w:eastAsia="en-ZA"/>
        </w:rPr>
      </w:pPr>
    </w:p>
    <w:p w14:paraId="43149E83" w14:textId="77777777" w:rsidR="009B6031" w:rsidRPr="000D0672" w:rsidRDefault="009B6031" w:rsidP="009B6031">
      <w:pPr>
        <w:spacing w:after="0" w:line="240" w:lineRule="auto"/>
        <w:ind w:left="720"/>
        <w:contextualSpacing/>
        <w:rPr>
          <w:rFonts w:ascii="Calibri" w:eastAsia="Calibri" w:hAnsi="Calibri" w:cs="Arial"/>
          <w:sz w:val="20"/>
          <w:szCs w:val="20"/>
          <w:lang w:eastAsia="en-ZA"/>
        </w:rPr>
      </w:pPr>
    </w:p>
    <w:p w14:paraId="0911F01E" w14:textId="77777777" w:rsidR="009B6031" w:rsidRPr="000D0672" w:rsidRDefault="009B6031" w:rsidP="009B6031">
      <w:pPr>
        <w:spacing w:after="0" w:line="240" w:lineRule="auto"/>
        <w:ind w:left="720"/>
        <w:contextualSpacing/>
        <w:rPr>
          <w:rFonts w:ascii="Calibri" w:eastAsia="Calibri" w:hAnsi="Calibri" w:cs="Arial"/>
          <w:sz w:val="20"/>
          <w:szCs w:val="20"/>
          <w:lang w:eastAsia="en-ZA"/>
        </w:rPr>
      </w:pPr>
    </w:p>
    <w:p w14:paraId="01857FD4" w14:textId="7DD7AB5F" w:rsidR="009B6031" w:rsidRPr="000D0672" w:rsidRDefault="009B6031" w:rsidP="009910B7">
      <w:pPr>
        <w:spacing w:after="0" w:line="360" w:lineRule="auto"/>
        <w:ind w:left="720"/>
        <w:contextualSpacing/>
        <w:jc w:val="both"/>
        <w:rPr>
          <w:rFonts w:ascii="Times New Roman" w:eastAsia="Calibri" w:hAnsi="Times New Roman" w:cs="Times New Roman"/>
          <w:sz w:val="24"/>
          <w:szCs w:val="24"/>
          <w:lang w:eastAsia="en-ZA"/>
        </w:rPr>
      </w:pPr>
      <w:bookmarkStart w:id="90" w:name="_Toc91247"/>
    </w:p>
    <w:p w14:paraId="4C1DF8F5" w14:textId="77777777" w:rsidR="00E920F0" w:rsidRPr="000D0672" w:rsidRDefault="00E920F0" w:rsidP="009910B7">
      <w:pPr>
        <w:spacing w:after="0" w:line="360" w:lineRule="auto"/>
        <w:ind w:left="720"/>
        <w:contextualSpacing/>
        <w:jc w:val="both"/>
        <w:rPr>
          <w:rFonts w:ascii="Times New Roman" w:eastAsia="Calibri" w:hAnsi="Times New Roman" w:cs="Times New Roman"/>
          <w:sz w:val="24"/>
          <w:szCs w:val="24"/>
          <w:lang w:eastAsia="en-ZA"/>
        </w:rPr>
      </w:pPr>
    </w:p>
    <w:p w14:paraId="7985A993" w14:textId="77777777" w:rsidR="009B6031" w:rsidRPr="000D0672" w:rsidRDefault="009B6031" w:rsidP="009B6031">
      <w:pPr>
        <w:spacing w:after="0" w:line="240" w:lineRule="auto"/>
        <w:rPr>
          <w:rFonts w:ascii="Calibri" w:eastAsia="Calibri" w:hAnsi="Calibri" w:cs="Arial"/>
          <w:sz w:val="20"/>
          <w:szCs w:val="20"/>
          <w:lang w:eastAsia="en-ZA"/>
        </w:rPr>
      </w:pPr>
    </w:p>
    <w:p w14:paraId="17C76A23" w14:textId="77777777" w:rsidR="009B6031" w:rsidRPr="000D0672" w:rsidRDefault="009B6031" w:rsidP="009B6031">
      <w:pPr>
        <w:spacing w:after="0" w:line="240" w:lineRule="auto"/>
        <w:rPr>
          <w:rFonts w:ascii="Calibri" w:eastAsia="Calibri" w:hAnsi="Calibri" w:cs="Arial"/>
          <w:sz w:val="20"/>
          <w:szCs w:val="20"/>
          <w:lang w:eastAsia="en-ZA"/>
        </w:rPr>
      </w:pPr>
    </w:p>
    <w:p w14:paraId="4B31CF19" w14:textId="4557E8ED" w:rsidR="009B6031" w:rsidRPr="000D0672" w:rsidRDefault="009B6031" w:rsidP="00E920F0">
      <w:pPr>
        <w:spacing w:after="0" w:line="240" w:lineRule="auto"/>
        <w:ind w:firstLine="720"/>
        <w:rPr>
          <w:rFonts w:ascii="Calibri" w:eastAsia="Calibri" w:hAnsi="Calibri" w:cs="Arial"/>
          <w:sz w:val="20"/>
          <w:szCs w:val="20"/>
          <w:lang w:eastAsia="en-ZA"/>
        </w:rPr>
      </w:pPr>
    </w:p>
    <w:p w14:paraId="588F972D" w14:textId="760DAC10" w:rsidR="00E920F0" w:rsidRPr="000D0672" w:rsidRDefault="00E920F0" w:rsidP="00E920F0">
      <w:pPr>
        <w:spacing w:after="0" w:line="240" w:lineRule="auto"/>
        <w:ind w:firstLine="720"/>
        <w:rPr>
          <w:rFonts w:ascii="Calibri" w:eastAsia="Calibri" w:hAnsi="Calibri" w:cs="Arial"/>
          <w:sz w:val="20"/>
          <w:szCs w:val="20"/>
          <w:lang w:eastAsia="en-ZA"/>
        </w:rPr>
      </w:pPr>
    </w:p>
    <w:p w14:paraId="058ECB8A" w14:textId="6B0D37AC" w:rsidR="00E920F0" w:rsidRPr="000D0672" w:rsidRDefault="00E920F0" w:rsidP="00E920F0">
      <w:pPr>
        <w:spacing w:after="0" w:line="240" w:lineRule="auto"/>
        <w:ind w:firstLine="720"/>
        <w:rPr>
          <w:rFonts w:ascii="Calibri" w:eastAsia="Calibri" w:hAnsi="Calibri" w:cs="Arial"/>
          <w:sz w:val="20"/>
          <w:szCs w:val="20"/>
          <w:lang w:eastAsia="en-ZA"/>
        </w:rPr>
      </w:pPr>
    </w:p>
    <w:p w14:paraId="751DB2FF" w14:textId="77777777" w:rsidR="00E920F0" w:rsidRPr="000D0672" w:rsidRDefault="00E920F0" w:rsidP="00E920F0">
      <w:pPr>
        <w:spacing w:after="0" w:line="240" w:lineRule="auto"/>
        <w:ind w:firstLine="720"/>
        <w:rPr>
          <w:rFonts w:ascii="Calibri" w:eastAsia="Calibri" w:hAnsi="Calibri" w:cs="Arial"/>
          <w:sz w:val="20"/>
          <w:szCs w:val="20"/>
          <w:lang w:eastAsia="en-ZA"/>
        </w:rPr>
      </w:pPr>
    </w:p>
    <w:p w14:paraId="50E2D24A" w14:textId="77777777" w:rsidR="009B6031" w:rsidRPr="000D0672" w:rsidRDefault="009B6031" w:rsidP="009B6031">
      <w:pPr>
        <w:keepNext/>
        <w:keepLines/>
        <w:spacing w:before="240" w:after="0" w:line="360" w:lineRule="auto"/>
        <w:outlineLvl w:val="0"/>
        <w:rPr>
          <w:rFonts w:ascii="Times New Roman" w:eastAsiaTheme="majorEastAsia" w:hAnsi="Times New Roman" w:cs="Times New Roman"/>
          <w:b/>
          <w:sz w:val="24"/>
          <w:szCs w:val="24"/>
          <w:lang w:eastAsia="en-ZA"/>
        </w:rPr>
      </w:pPr>
      <w:bookmarkStart w:id="91" w:name="_Toc4189640"/>
      <w:r w:rsidRPr="000D0672">
        <w:rPr>
          <w:rFonts w:ascii="Times New Roman" w:eastAsiaTheme="majorEastAsia" w:hAnsi="Times New Roman" w:cs="Times New Roman"/>
          <w:b/>
          <w:sz w:val="24"/>
          <w:szCs w:val="24"/>
          <w:lang w:eastAsia="en-ZA"/>
        </w:rPr>
        <w:t>References</w:t>
      </w:r>
      <w:bookmarkEnd w:id="90"/>
      <w:bookmarkEnd w:id="91"/>
    </w:p>
    <w:p w14:paraId="28AA436A"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26E90DE1" w14:textId="4D8FDB2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Abd El-Kawy, O.R., Rod, J.K., Ismail, H.A.</w:t>
      </w:r>
      <w:r w:rsidR="00B47C7E" w:rsidRPr="000D0672">
        <w:rPr>
          <w:rFonts w:ascii="Times New Roman" w:eastAsia="Calibri" w:hAnsi="Times New Roman" w:cs="Times New Roman"/>
          <w:sz w:val="24"/>
          <w:szCs w:val="24"/>
          <w:lang w:eastAsia="en-ZA"/>
        </w:rPr>
        <w:t xml:space="preserve"> and </w:t>
      </w:r>
      <w:r w:rsidRPr="000D0672">
        <w:rPr>
          <w:rFonts w:ascii="Times New Roman" w:eastAsia="Calibri" w:hAnsi="Times New Roman" w:cs="Times New Roman"/>
          <w:sz w:val="24"/>
          <w:szCs w:val="24"/>
          <w:lang w:eastAsia="en-ZA"/>
        </w:rPr>
        <w:t xml:space="preserve">Suliman, A. S., 2011. Land use and land cover change detection in the western Nile delta of Egypt using remote sensing data, </w:t>
      </w:r>
      <w:r w:rsidRPr="000D0672">
        <w:rPr>
          <w:rFonts w:ascii="Times New Roman" w:eastAsia="Calibri" w:hAnsi="Times New Roman" w:cs="Times New Roman"/>
          <w:i/>
          <w:iCs/>
          <w:sz w:val="24"/>
          <w:szCs w:val="24"/>
          <w:lang w:eastAsia="en-ZA"/>
        </w:rPr>
        <w:t>Applied Geography</w:t>
      </w:r>
      <w:r w:rsidRPr="000D0672">
        <w:rPr>
          <w:rFonts w:ascii="Times New Roman" w:eastAsia="Calibri" w:hAnsi="Times New Roman" w:cs="Times New Roman"/>
          <w:sz w:val="24"/>
          <w:szCs w:val="24"/>
          <w:lang w:eastAsia="en-ZA"/>
        </w:rPr>
        <w:t xml:space="preserve">, vol. 31, no. 2, pp. 483-494. </w:t>
      </w:r>
    </w:p>
    <w:p w14:paraId="55C63872" w14:textId="77777777" w:rsidR="009B6031" w:rsidRPr="000D0672" w:rsidRDefault="009B6031" w:rsidP="009B6031">
      <w:pPr>
        <w:spacing w:after="0" w:line="240" w:lineRule="auto"/>
        <w:rPr>
          <w:rFonts w:ascii="Times New Roman" w:eastAsia="Calibri" w:hAnsi="Times New Roman" w:cs="Times New Roman"/>
          <w:sz w:val="24"/>
          <w:szCs w:val="24"/>
          <w:lang w:eastAsia="en-ZA"/>
        </w:rPr>
      </w:pPr>
    </w:p>
    <w:p w14:paraId="307040BC" w14:textId="5FFC53AF"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Aboel Ghar, M., Shalaby, A., and Ryutaro, T. 2004</w:t>
      </w:r>
      <w:r w:rsidR="0065597F"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 xml:space="preserve">Agricultural Land Monitoring in the Egyptian Nile Delta Using Landsat Data, </w:t>
      </w:r>
      <w:r w:rsidRPr="000D0672">
        <w:rPr>
          <w:rFonts w:ascii="Times New Roman" w:eastAsia="Calibri" w:hAnsi="Times New Roman" w:cs="Times New Roman"/>
          <w:i/>
          <w:sz w:val="24"/>
          <w:szCs w:val="24"/>
        </w:rPr>
        <w:t>International Journal of Environmental Studies,</w:t>
      </w:r>
      <w:r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i/>
          <w:sz w:val="24"/>
          <w:szCs w:val="24"/>
        </w:rPr>
        <w:t>1</w:t>
      </w:r>
      <w:r w:rsidR="0065597F" w:rsidRPr="000D0672">
        <w:rPr>
          <w:rFonts w:ascii="Times New Roman" w:eastAsia="Calibri" w:hAnsi="Times New Roman" w:cs="Times New Roman"/>
          <w:sz w:val="24"/>
          <w:szCs w:val="24"/>
        </w:rPr>
        <w:t>(</w:t>
      </w:r>
      <w:r w:rsidRPr="000D0672">
        <w:rPr>
          <w:rFonts w:ascii="Times New Roman" w:eastAsia="Calibri" w:hAnsi="Times New Roman" w:cs="Times New Roman"/>
          <w:sz w:val="24"/>
          <w:szCs w:val="24"/>
        </w:rPr>
        <w:t>6</w:t>
      </w:r>
      <w:r w:rsidR="0065597F" w:rsidRPr="000D0672">
        <w:rPr>
          <w:rFonts w:ascii="Times New Roman" w:eastAsia="Calibri" w:hAnsi="Times New Roman" w:cs="Times New Roman"/>
          <w:sz w:val="24"/>
          <w:szCs w:val="24"/>
        </w:rPr>
        <w:t>)</w:t>
      </w:r>
      <w:r w:rsidRPr="000D0672">
        <w:rPr>
          <w:rFonts w:ascii="Times New Roman" w:eastAsia="Calibri" w:hAnsi="Times New Roman" w:cs="Times New Roman"/>
          <w:sz w:val="24"/>
          <w:szCs w:val="24"/>
        </w:rPr>
        <w:t xml:space="preserve"> pp. 651–657. </w:t>
      </w:r>
    </w:p>
    <w:p w14:paraId="5D704589"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37287F6C" w14:textId="703E704D" w:rsidR="009B6031" w:rsidRPr="000D0672" w:rsidRDefault="009B6031" w:rsidP="009B6031">
      <w:pPr>
        <w:spacing w:after="0" w:line="240" w:lineRule="auto"/>
        <w:rPr>
          <w:rFonts w:ascii="Times New Roman" w:eastAsia="Calibri" w:hAnsi="Times New Roman" w:cs="Times New Roman"/>
          <w:sz w:val="24"/>
          <w:szCs w:val="24"/>
        </w:rPr>
      </w:pPr>
      <w:r w:rsidRPr="000D0672">
        <w:rPr>
          <w:rFonts w:ascii="Times New Roman" w:eastAsia="Calibri" w:hAnsi="Times New Roman" w:cs="Times New Roman"/>
          <w:sz w:val="24"/>
          <w:szCs w:val="24"/>
        </w:rPr>
        <w:t xml:space="preserve">Agrawal, G </w:t>
      </w:r>
      <w:r w:rsidRPr="000D0672">
        <w:rPr>
          <w:rFonts w:ascii="Times New Roman" w:eastAsia="Calibri" w:hAnsi="Times New Roman" w:cs="Times New Roman"/>
          <w:noProof/>
          <w:sz w:val="24"/>
          <w:szCs w:val="24"/>
        </w:rPr>
        <w:t>and</w:t>
      </w:r>
      <w:r w:rsidRPr="000D0672">
        <w:rPr>
          <w:rFonts w:ascii="Times New Roman" w:eastAsia="Calibri" w:hAnsi="Times New Roman" w:cs="Times New Roman"/>
          <w:sz w:val="24"/>
          <w:szCs w:val="24"/>
        </w:rPr>
        <w:t xml:space="preserve"> Sarup, J., 2011. </w:t>
      </w:r>
      <w:r w:rsidRPr="000D0672">
        <w:rPr>
          <w:rFonts w:ascii="Times New Roman" w:eastAsia="Calibri" w:hAnsi="Times New Roman" w:cs="Times New Roman"/>
          <w:noProof/>
          <w:sz w:val="24"/>
          <w:szCs w:val="24"/>
        </w:rPr>
        <w:t>Comparison</w:t>
      </w:r>
      <w:r w:rsidRPr="000D0672">
        <w:rPr>
          <w:rFonts w:ascii="Times New Roman" w:eastAsia="Calibri" w:hAnsi="Times New Roman" w:cs="Times New Roman"/>
          <w:sz w:val="24"/>
          <w:szCs w:val="24"/>
        </w:rPr>
        <w:t xml:space="preserve"> of QUAC and FLAASH atmospheric correction modules on EO-1 Hyperion data of Sanchi, </w:t>
      </w:r>
      <w:r w:rsidRPr="000D0672">
        <w:rPr>
          <w:rFonts w:ascii="Times New Roman" w:eastAsia="Calibri" w:hAnsi="Times New Roman" w:cs="Times New Roman"/>
          <w:i/>
          <w:sz w:val="24"/>
          <w:szCs w:val="24"/>
        </w:rPr>
        <w:t>Int</w:t>
      </w:r>
      <w:r w:rsidR="0065597F" w:rsidRPr="000D0672">
        <w:rPr>
          <w:rFonts w:ascii="Times New Roman" w:eastAsia="Calibri" w:hAnsi="Times New Roman" w:cs="Times New Roman"/>
          <w:i/>
          <w:sz w:val="24"/>
          <w:szCs w:val="24"/>
        </w:rPr>
        <w:t xml:space="preserve">ernational </w:t>
      </w:r>
      <w:r w:rsidRPr="000D0672">
        <w:rPr>
          <w:rFonts w:ascii="Times New Roman" w:eastAsia="Calibri" w:hAnsi="Times New Roman" w:cs="Times New Roman"/>
          <w:i/>
          <w:sz w:val="24"/>
          <w:szCs w:val="24"/>
        </w:rPr>
        <w:t>J</w:t>
      </w:r>
      <w:r w:rsidR="0065597F" w:rsidRPr="000D0672">
        <w:rPr>
          <w:rFonts w:ascii="Times New Roman" w:eastAsia="Calibri" w:hAnsi="Times New Roman" w:cs="Times New Roman"/>
          <w:i/>
          <w:sz w:val="24"/>
          <w:szCs w:val="24"/>
        </w:rPr>
        <w:t>ournal of Advanced English Science Technology</w:t>
      </w:r>
      <w:r w:rsidR="0065597F"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4, pp. 178-186.</w:t>
      </w:r>
    </w:p>
    <w:p w14:paraId="27AD263B" w14:textId="77777777" w:rsidR="009B6031" w:rsidRPr="000D0672" w:rsidRDefault="009B6031" w:rsidP="009B6031">
      <w:pPr>
        <w:spacing w:after="0" w:line="240" w:lineRule="auto"/>
        <w:rPr>
          <w:rFonts w:ascii="Times New Roman" w:eastAsia="Calibri" w:hAnsi="Times New Roman" w:cs="Times New Roman"/>
          <w:sz w:val="24"/>
          <w:szCs w:val="24"/>
        </w:rPr>
      </w:pPr>
    </w:p>
    <w:p w14:paraId="7E0EEB51" w14:textId="7D8665C1" w:rsidR="009B6031" w:rsidRPr="000D0672" w:rsidRDefault="009B6031" w:rsidP="00B47C7E">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Agrawal, C., Green, G., Grove, J., Evans, T., Schweik, C</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2002</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A</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review</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and</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assessment</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of</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land-</w:t>
      </w:r>
      <w:r w:rsidRPr="000D0672">
        <w:rPr>
          <w:rFonts w:ascii="Times New Roman" w:eastAsia="Calibri" w:hAnsi="Times New Roman" w:cs="Times New Roman"/>
          <w:noProof/>
          <w:sz w:val="24"/>
          <w:szCs w:val="24"/>
        </w:rPr>
        <w:t>use</w:t>
      </w:r>
      <w:r w:rsidR="00B47C7E" w:rsidRPr="000D0672">
        <w:rPr>
          <w:rFonts w:ascii="Times New Roman" w:eastAsia="Calibri" w:hAnsi="Times New Roman" w:cs="Times New Roman"/>
          <w:noProof/>
          <w:sz w:val="24"/>
          <w:szCs w:val="24"/>
        </w:rPr>
        <w:t xml:space="preserve"> change </w:t>
      </w:r>
      <w:r w:rsidRPr="000D0672">
        <w:rPr>
          <w:rFonts w:ascii="Times New Roman" w:eastAsia="Calibri" w:hAnsi="Times New Roman" w:cs="Times New Roman"/>
          <w:noProof/>
          <w:sz w:val="24"/>
          <w:szCs w:val="24"/>
        </w:rPr>
        <w:t>models</w:t>
      </w:r>
      <w:r w:rsidRPr="000D0672">
        <w:rPr>
          <w:rFonts w:ascii="Times New Roman" w:eastAsia="Calibri" w:hAnsi="Times New Roman" w:cs="Times New Roman"/>
          <w:sz w:val="24"/>
          <w:szCs w:val="24"/>
        </w:rPr>
        <w:t>: dynamics of space, time, and human choice. Delaware OH: USDA Forest Service.</w:t>
      </w:r>
    </w:p>
    <w:p w14:paraId="1D668028" w14:textId="77777777" w:rsidR="009B6031" w:rsidRPr="000D0672" w:rsidRDefault="009B6031" w:rsidP="009B6031">
      <w:pPr>
        <w:spacing w:after="0" w:line="240" w:lineRule="auto"/>
        <w:rPr>
          <w:rFonts w:ascii="Times New Roman" w:eastAsia="Calibri" w:hAnsi="Times New Roman" w:cs="Times New Roman"/>
          <w:sz w:val="24"/>
          <w:szCs w:val="24"/>
        </w:rPr>
      </w:pPr>
    </w:p>
    <w:p w14:paraId="004F5095" w14:textId="77777777" w:rsidR="009B6031" w:rsidRPr="000D0672" w:rsidRDefault="009B6031" w:rsidP="009B6031">
      <w:pPr>
        <w:spacing w:after="0" w:line="240" w:lineRule="auto"/>
        <w:rPr>
          <w:rFonts w:ascii="Times New Roman" w:eastAsia="Calibri" w:hAnsi="Times New Roman" w:cs="Times New Roman"/>
          <w:sz w:val="24"/>
          <w:szCs w:val="24"/>
        </w:rPr>
      </w:pPr>
      <w:r w:rsidRPr="000D0672">
        <w:rPr>
          <w:rFonts w:ascii="Times New Roman" w:eastAsia="Calibri" w:hAnsi="Times New Roman" w:cs="Times New Roman"/>
          <w:sz w:val="24"/>
          <w:szCs w:val="24"/>
        </w:rPr>
        <w:t xml:space="preserve">Almutairi, A. and Warner, A.T., 2010. Change Detection Accuracy and Image Properties: A Study Using Simulated Data, </w:t>
      </w:r>
      <w:r w:rsidRPr="000D0672">
        <w:rPr>
          <w:rFonts w:ascii="Times New Roman" w:eastAsia="Calibri" w:hAnsi="Times New Roman" w:cs="Times New Roman"/>
          <w:i/>
          <w:sz w:val="24"/>
          <w:szCs w:val="24"/>
        </w:rPr>
        <w:t>Remote Sensing</w:t>
      </w:r>
      <w:r w:rsidRPr="000D0672">
        <w:rPr>
          <w:rFonts w:ascii="Times New Roman" w:eastAsia="Calibri" w:hAnsi="Times New Roman" w:cs="Times New Roman"/>
          <w:sz w:val="24"/>
          <w:szCs w:val="24"/>
        </w:rPr>
        <w:t>, 2, pp. 1508–1529.</w:t>
      </w:r>
    </w:p>
    <w:p w14:paraId="7DD313A1" w14:textId="77777777" w:rsidR="009B6031" w:rsidRPr="000D0672" w:rsidRDefault="009B6031" w:rsidP="009B6031">
      <w:pPr>
        <w:spacing w:after="0" w:line="240" w:lineRule="auto"/>
        <w:rPr>
          <w:rFonts w:ascii="Times New Roman" w:eastAsia="Calibri" w:hAnsi="Times New Roman" w:cs="Times New Roman"/>
          <w:sz w:val="24"/>
          <w:szCs w:val="24"/>
          <w:shd w:val="clear" w:color="auto" w:fill="FFFFFF"/>
        </w:rPr>
      </w:pPr>
    </w:p>
    <w:p w14:paraId="25A50DD7"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lastRenderedPageBreak/>
        <w:t>Alqurashi, A.F. and Kumar, L., 2013. Investigating the use of remote sensing and GIS techniques to detect land use and land cover change: A review. </w:t>
      </w:r>
      <w:r w:rsidRPr="000D0672">
        <w:rPr>
          <w:rFonts w:ascii="Times New Roman" w:eastAsia="Calibri" w:hAnsi="Times New Roman" w:cs="Times New Roman"/>
          <w:i/>
          <w:iCs/>
          <w:sz w:val="24"/>
          <w:szCs w:val="24"/>
          <w:shd w:val="clear" w:color="auto" w:fill="FFFFFF"/>
          <w:lang w:eastAsia="en-ZA"/>
        </w:rPr>
        <w:t>Advances in Remote Sensing</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2</w:t>
      </w:r>
      <w:r w:rsidRPr="000D0672">
        <w:rPr>
          <w:rFonts w:ascii="Times New Roman" w:eastAsia="Calibri" w:hAnsi="Times New Roman" w:cs="Times New Roman"/>
          <w:sz w:val="24"/>
          <w:szCs w:val="24"/>
          <w:shd w:val="clear" w:color="auto" w:fill="FFFFFF"/>
          <w:lang w:eastAsia="en-ZA"/>
        </w:rPr>
        <w:t>(2), pp.193-204.</w:t>
      </w:r>
    </w:p>
    <w:p w14:paraId="4810A6D4"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41DCF5EC" w14:textId="77777777" w:rsidR="009B6031" w:rsidRPr="000D0672" w:rsidRDefault="009B6031" w:rsidP="009B6031">
      <w:pPr>
        <w:spacing w:after="0" w:line="240" w:lineRule="auto"/>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Alqurashi, A.F. and Kumar, L., 2017. An assessment of the impact of urbanization and land use changes in the fast-growing cities of Saudi Arabia. </w:t>
      </w:r>
      <w:r w:rsidRPr="000D0672">
        <w:rPr>
          <w:rFonts w:ascii="Times New Roman" w:eastAsia="Calibri" w:hAnsi="Times New Roman" w:cs="Times New Roman"/>
          <w:i/>
          <w:iCs/>
          <w:sz w:val="24"/>
          <w:szCs w:val="24"/>
          <w:shd w:val="clear" w:color="auto" w:fill="FFFFFF"/>
          <w:lang w:eastAsia="en-ZA"/>
        </w:rPr>
        <w:t>Geocarto International</w:t>
      </w:r>
      <w:r w:rsidRPr="000D0672">
        <w:rPr>
          <w:rFonts w:ascii="Times New Roman" w:eastAsia="Calibri" w:hAnsi="Times New Roman" w:cs="Times New Roman"/>
          <w:sz w:val="24"/>
          <w:szCs w:val="24"/>
          <w:shd w:val="clear" w:color="auto" w:fill="FFFFFF"/>
          <w:lang w:eastAsia="en-ZA"/>
        </w:rPr>
        <w:t>, pp. 1-20.</w:t>
      </w:r>
    </w:p>
    <w:p w14:paraId="54D32F95"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44D54098" w14:textId="6B3EF328"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Al-Rubkhi, A.N.M., Talal, A.A. and Mohammed, A.B., 2017.</w:t>
      </w:r>
      <w:r w:rsidRPr="000D0672">
        <w:rPr>
          <w:rFonts w:ascii="Times New Roman" w:eastAsia="Calibri" w:hAnsi="Times New Roman" w:cs="Times New Roman"/>
          <w:i/>
          <w:sz w:val="24"/>
          <w:szCs w:val="24"/>
          <w:shd w:val="clear" w:color="auto" w:fill="FFFFFF"/>
          <w:lang w:eastAsia="en-ZA"/>
        </w:rPr>
        <w:t xml:space="preserve"> Land Use Change Analysis and Modelling using Open Source (QGIS); A case study in </w:t>
      </w:r>
      <w:r w:rsidRPr="000D0672">
        <w:rPr>
          <w:rFonts w:ascii="Times New Roman" w:eastAsia="Calibri" w:hAnsi="Times New Roman" w:cs="Times New Roman"/>
          <w:i/>
          <w:noProof/>
          <w:sz w:val="24"/>
          <w:szCs w:val="24"/>
          <w:shd w:val="clear" w:color="auto" w:fill="FFFFFF"/>
          <w:lang w:eastAsia="en-ZA"/>
        </w:rPr>
        <w:t>Boasher</w:t>
      </w:r>
      <w:r w:rsidRPr="000D0672">
        <w:rPr>
          <w:rFonts w:ascii="Times New Roman" w:eastAsia="Calibri" w:hAnsi="Times New Roman" w:cs="Times New Roman"/>
          <w:i/>
          <w:sz w:val="24"/>
          <w:szCs w:val="24"/>
          <w:shd w:val="clear" w:color="auto" w:fill="FFFFFF"/>
          <w:lang w:eastAsia="en-ZA"/>
        </w:rPr>
        <w:t xml:space="preserve"> </w:t>
      </w:r>
      <w:r w:rsidRPr="000D0672">
        <w:rPr>
          <w:rFonts w:ascii="Times New Roman" w:eastAsia="Calibri" w:hAnsi="Times New Roman" w:cs="Times New Roman"/>
          <w:i/>
          <w:noProof/>
          <w:sz w:val="24"/>
          <w:szCs w:val="24"/>
          <w:shd w:val="clear" w:color="auto" w:fill="FFFFFF"/>
          <w:lang w:eastAsia="en-ZA"/>
        </w:rPr>
        <w:t>Willayat</w:t>
      </w:r>
      <w:r w:rsidRPr="000D0672">
        <w:rPr>
          <w:rFonts w:ascii="Times New Roman" w:eastAsia="Calibri" w:hAnsi="Times New Roman" w:cs="Times New Roman"/>
          <w:sz w:val="24"/>
          <w:szCs w:val="24"/>
          <w:shd w:val="clear" w:color="auto" w:fill="FFFFFF"/>
          <w:lang w:eastAsia="en-ZA"/>
        </w:rPr>
        <w:t xml:space="preserve"> (Doctoral </w:t>
      </w:r>
      <w:r w:rsidRPr="000D0672">
        <w:rPr>
          <w:rFonts w:ascii="Times New Roman" w:eastAsia="Calibri" w:hAnsi="Times New Roman" w:cs="Times New Roman"/>
          <w:noProof/>
          <w:sz w:val="24"/>
          <w:szCs w:val="24"/>
          <w:shd w:val="clear" w:color="auto" w:fill="FFFFFF"/>
          <w:lang w:eastAsia="en-ZA"/>
        </w:rPr>
        <w:t>Disserattion</w:t>
      </w:r>
      <w:r w:rsidRPr="000D0672">
        <w:rPr>
          <w:rFonts w:ascii="Times New Roman" w:eastAsia="Calibri" w:hAnsi="Times New Roman" w:cs="Times New Roman"/>
          <w:sz w:val="24"/>
          <w:szCs w:val="24"/>
          <w:shd w:val="clear" w:color="auto" w:fill="FFFFFF"/>
          <w:lang w:eastAsia="en-ZA"/>
        </w:rPr>
        <w:t>)</w:t>
      </w:r>
      <w:r w:rsidR="00B47C7E" w:rsidRPr="000D0672">
        <w:rPr>
          <w:rFonts w:ascii="Times New Roman" w:eastAsia="Calibri" w:hAnsi="Times New Roman" w:cs="Times New Roman"/>
          <w:sz w:val="24"/>
          <w:szCs w:val="24"/>
          <w:shd w:val="clear" w:color="auto" w:fill="FFFFFF"/>
          <w:lang w:eastAsia="en-ZA"/>
        </w:rPr>
        <w:t>.</w:t>
      </w:r>
    </w:p>
    <w:p w14:paraId="441BDC6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7BE39623" w14:textId="0A8A08F2"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lang w:eastAsia="en-ZA"/>
        </w:rPr>
        <w:t xml:space="preserve">Al-sharif, A.A.A., Pradhan, B., 2013. Monitoring and predicting land use change in Tripoli Metropolitan City using an integrated Markov chain and cellular automata models in GIS. </w:t>
      </w:r>
      <w:r w:rsidRPr="000D0672">
        <w:rPr>
          <w:rFonts w:ascii="Times New Roman" w:eastAsia="Calibri" w:hAnsi="Times New Roman" w:cs="Times New Roman"/>
          <w:i/>
          <w:sz w:val="24"/>
          <w:szCs w:val="24"/>
          <w:lang w:eastAsia="en-ZA"/>
        </w:rPr>
        <w:t>Arabian J</w:t>
      </w:r>
      <w:r w:rsidR="0065597F" w:rsidRPr="000D0672">
        <w:rPr>
          <w:rFonts w:ascii="Times New Roman" w:eastAsia="Calibri" w:hAnsi="Times New Roman" w:cs="Times New Roman"/>
          <w:i/>
          <w:sz w:val="24"/>
          <w:szCs w:val="24"/>
          <w:lang w:eastAsia="en-ZA"/>
        </w:rPr>
        <w:t>ournal of</w:t>
      </w:r>
      <w:r w:rsidRPr="000D0672">
        <w:rPr>
          <w:rFonts w:ascii="Times New Roman" w:eastAsia="Calibri" w:hAnsi="Times New Roman" w:cs="Times New Roman"/>
          <w:i/>
          <w:sz w:val="24"/>
          <w:szCs w:val="24"/>
          <w:lang w:eastAsia="en-ZA"/>
        </w:rPr>
        <w:t xml:space="preserve"> Geosci</w:t>
      </w:r>
      <w:r w:rsidR="0065597F" w:rsidRPr="000D0672">
        <w:rPr>
          <w:rFonts w:ascii="Times New Roman" w:eastAsia="Calibri" w:hAnsi="Times New Roman" w:cs="Times New Roman"/>
          <w:i/>
          <w:sz w:val="24"/>
          <w:szCs w:val="24"/>
          <w:lang w:eastAsia="en-ZA"/>
        </w:rPr>
        <w:t>ence</w:t>
      </w:r>
      <w:r w:rsidRPr="000D0672">
        <w:rPr>
          <w:rFonts w:ascii="Times New Roman" w:eastAsia="Calibri" w:hAnsi="Times New Roman" w:cs="Times New Roman"/>
          <w:sz w:val="24"/>
          <w:szCs w:val="24"/>
          <w:lang w:eastAsia="en-ZA"/>
        </w:rPr>
        <w:t>. 2009</w:t>
      </w:r>
    </w:p>
    <w:p w14:paraId="6503AF6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96DEC6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Asadi, A., Barati, A.A. and Kalantari, K., 2014. Analyzing and </w:t>
      </w:r>
      <w:r w:rsidRPr="000D0672">
        <w:rPr>
          <w:rFonts w:ascii="Times New Roman" w:eastAsia="Calibri" w:hAnsi="Times New Roman" w:cs="Times New Roman"/>
          <w:noProof/>
          <w:sz w:val="24"/>
          <w:szCs w:val="24"/>
          <w:shd w:val="clear" w:color="auto" w:fill="FFFFFF"/>
          <w:lang w:eastAsia="en-ZA"/>
        </w:rPr>
        <w:t>modelling</w:t>
      </w:r>
      <w:r w:rsidRPr="000D0672">
        <w:rPr>
          <w:rFonts w:ascii="Times New Roman" w:eastAsia="Calibri" w:hAnsi="Times New Roman" w:cs="Times New Roman"/>
          <w:sz w:val="24"/>
          <w:szCs w:val="24"/>
          <w:shd w:val="clear" w:color="auto" w:fill="FFFFFF"/>
          <w:lang w:eastAsia="en-ZA"/>
        </w:rPr>
        <w:t xml:space="preserve"> the impacts of agricultural land conversion. </w:t>
      </w:r>
      <w:r w:rsidRPr="000D0672">
        <w:rPr>
          <w:rFonts w:ascii="Times New Roman" w:eastAsia="Calibri" w:hAnsi="Times New Roman" w:cs="Times New Roman"/>
          <w:i/>
          <w:iCs/>
          <w:sz w:val="24"/>
          <w:szCs w:val="24"/>
          <w:shd w:val="clear" w:color="auto" w:fill="FFFFFF"/>
          <w:lang w:eastAsia="en-ZA"/>
        </w:rPr>
        <w:t>The Business &amp; Management Review</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4</w:t>
      </w:r>
      <w:r w:rsidRPr="000D0672">
        <w:rPr>
          <w:rFonts w:ascii="Times New Roman" w:eastAsia="Calibri" w:hAnsi="Times New Roman" w:cs="Times New Roman"/>
          <w:sz w:val="24"/>
          <w:szCs w:val="24"/>
          <w:shd w:val="clear" w:color="auto" w:fill="FFFFFF"/>
          <w:lang w:eastAsia="en-ZA"/>
        </w:rPr>
        <w:t>(4), p.176.</w:t>
      </w:r>
    </w:p>
    <w:p w14:paraId="6912CBEF"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11268996" w14:textId="30B4FA36"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Asamoah, B., (2010). </w:t>
      </w:r>
      <w:r w:rsidRPr="000D0672">
        <w:rPr>
          <w:rFonts w:ascii="Times New Roman" w:eastAsia="Calibri" w:hAnsi="Times New Roman" w:cs="Times New Roman"/>
          <w:noProof/>
          <w:sz w:val="24"/>
          <w:szCs w:val="24"/>
          <w:lang w:eastAsia="en-ZA"/>
        </w:rPr>
        <w:t>Urbanisation</w:t>
      </w:r>
      <w:r w:rsidRPr="000D0672">
        <w:rPr>
          <w:rFonts w:ascii="Times New Roman" w:eastAsia="Calibri" w:hAnsi="Times New Roman" w:cs="Times New Roman"/>
          <w:sz w:val="24"/>
          <w:szCs w:val="24"/>
          <w:lang w:eastAsia="en-ZA"/>
        </w:rPr>
        <w:t xml:space="preserve"> and Changing Patterns of Urban Land Use in Ghana: Policy and Planning Implications for Residential Land Use in Kumasi. (Unpublished MSc </w:t>
      </w:r>
      <w:r w:rsidR="000A1B00" w:rsidRPr="000D0672">
        <w:rPr>
          <w:rFonts w:ascii="Times New Roman" w:eastAsia="Calibri" w:hAnsi="Times New Roman" w:cs="Times New Roman"/>
          <w:sz w:val="24"/>
          <w:szCs w:val="24"/>
          <w:lang w:eastAsia="en-ZA"/>
        </w:rPr>
        <w:t>Theses</w:t>
      </w:r>
      <w:r w:rsidRPr="000D0672">
        <w:rPr>
          <w:rFonts w:ascii="Times New Roman" w:eastAsia="Calibri" w:hAnsi="Times New Roman" w:cs="Times New Roman"/>
          <w:sz w:val="24"/>
          <w:szCs w:val="24"/>
          <w:lang w:eastAsia="en-ZA"/>
        </w:rPr>
        <w:t>) Department of Planning, K</w:t>
      </w:r>
      <w:r w:rsidR="000A1B00" w:rsidRPr="000D0672">
        <w:rPr>
          <w:rFonts w:ascii="Times New Roman" w:eastAsia="Calibri" w:hAnsi="Times New Roman" w:cs="Times New Roman"/>
          <w:sz w:val="24"/>
          <w:szCs w:val="24"/>
          <w:lang w:eastAsia="en-ZA"/>
        </w:rPr>
        <w:t xml:space="preserve">wame Nkrumah University of Science and Technology. </w:t>
      </w:r>
    </w:p>
    <w:p w14:paraId="0E78F957"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52023AC6"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Azadi, H., Ho, P. and Hasfiati, L., 2011. Agricultural land conversion drivers: A comparison between less developed, developing and developed countries. </w:t>
      </w:r>
      <w:r w:rsidRPr="000D0672">
        <w:rPr>
          <w:rFonts w:ascii="Times New Roman" w:eastAsia="Calibri" w:hAnsi="Times New Roman" w:cs="Times New Roman"/>
          <w:i/>
          <w:iCs/>
          <w:sz w:val="24"/>
          <w:szCs w:val="24"/>
          <w:shd w:val="clear" w:color="auto" w:fill="FFFFFF"/>
          <w:lang w:eastAsia="en-ZA"/>
        </w:rPr>
        <w:t>Land Degradation &amp; Development</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22</w:t>
      </w:r>
      <w:r w:rsidRPr="000D0672">
        <w:rPr>
          <w:rFonts w:ascii="Times New Roman" w:eastAsia="Calibri" w:hAnsi="Times New Roman" w:cs="Times New Roman"/>
          <w:sz w:val="24"/>
          <w:szCs w:val="24"/>
          <w:shd w:val="clear" w:color="auto" w:fill="FFFFFF"/>
          <w:lang w:eastAsia="en-ZA"/>
        </w:rPr>
        <w:t>(6), pp.596-604.</w:t>
      </w:r>
    </w:p>
    <w:p w14:paraId="3A95924D" w14:textId="77777777" w:rsidR="009B6031" w:rsidRPr="000D0672" w:rsidRDefault="009B6031" w:rsidP="009B6031">
      <w:pPr>
        <w:spacing w:after="0" w:line="240" w:lineRule="auto"/>
        <w:jc w:val="both"/>
        <w:rPr>
          <w:rFonts w:ascii="Times New Roman" w:hAnsi="Times New Roman" w:cs="Times New Roman"/>
          <w:sz w:val="24"/>
          <w:szCs w:val="24"/>
        </w:rPr>
      </w:pPr>
    </w:p>
    <w:p w14:paraId="171A5BAF"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Azadi, H., Van Acker, V., Zarafshani, K. and Witlox, F., 2012. Food systems: New</w:t>
      </w:r>
      <w:r w:rsidRPr="000D0672">
        <w:rPr>
          <w:rFonts w:ascii="Cambria Math" w:eastAsia="Calibri" w:hAnsi="Cambria Math" w:cs="Cambria Math"/>
          <w:sz w:val="24"/>
          <w:szCs w:val="24"/>
          <w:shd w:val="clear" w:color="auto" w:fill="FFFFFF"/>
          <w:lang w:eastAsia="en-ZA"/>
        </w:rPr>
        <w:t>‐</w:t>
      </w:r>
      <w:r w:rsidRPr="000D0672">
        <w:rPr>
          <w:rFonts w:ascii="Times New Roman" w:eastAsia="Calibri" w:hAnsi="Times New Roman" w:cs="Times New Roman"/>
          <w:sz w:val="24"/>
          <w:szCs w:val="24"/>
          <w:shd w:val="clear" w:color="auto" w:fill="FFFFFF"/>
          <w:lang w:eastAsia="en-ZA"/>
        </w:rPr>
        <w:t>Ruralism versus New</w:t>
      </w:r>
      <w:r w:rsidRPr="000D0672">
        <w:rPr>
          <w:rFonts w:ascii="Cambria Math" w:eastAsia="Calibri" w:hAnsi="Cambria Math" w:cs="Cambria Math"/>
          <w:sz w:val="24"/>
          <w:szCs w:val="24"/>
          <w:shd w:val="clear" w:color="auto" w:fill="FFFFFF"/>
          <w:lang w:eastAsia="en-ZA"/>
        </w:rPr>
        <w:t>‐</w:t>
      </w:r>
      <w:r w:rsidRPr="000D0672">
        <w:rPr>
          <w:rFonts w:ascii="Times New Roman" w:eastAsia="Calibri" w:hAnsi="Times New Roman" w:cs="Times New Roman"/>
          <w:sz w:val="24"/>
          <w:szCs w:val="24"/>
          <w:shd w:val="clear" w:color="auto" w:fill="FFFFFF"/>
          <w:lang w:eastAsia="en-ZA"/>
        </w:rPr>
        <w:t>Urbanism. </w:t>
      </w:r>
      <w:r w:rsidRPr="000D0672">
        <w:rPr>
          <w:rFonts w:ascii="Times New Roman" w:eastAsia="Calibri" w:hAnsi="Times New Roman" w:cs="Times New Roman"/>
          <w:i/>
          <w:iCs/>
          <w:sz w:val="24"/>
          <w:szCs w:val="24"/>
          <w:shd w:val="clear" w:color="auto" w:fill="FFFFFF"/>
          <w:lang w:eastAsia="en-ZA"/>
        </w:rPr>
        <w:t>Journal of the Science of Food and Agriculture</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92</w:t>
      </w:r>
      <w:r w:rsidRPr="000D0672">
        <w:rPr>
          <w:rFonts w:ascii="Times New Roman" w:eastAsia="Calibri" w:hAnsi="Times New Roman" w:cs="Times New Roman"/>
          <w:sz w:val="24"/>
          <w:szCs w:val="24"/>
          <w:shd w:val="clear" w:color="auto" w:fill="FFFFFF"/>
          <w:lang w:eastAsia="en-ZA"/>
        </w:rPr>
        <w:t>(11), pp. 2224-2226.</w:t>
      </w:r>
    </w:p>
    <w:p w14:paraId="693BF587" w14:textId="77777777" w:rsidR="009B6031" w:rsidRPr="000D0672" w:rsidRDefault="009B6031" w:rsidP="009B6031">
      <w:pPr>
        <w:spacing w:after="0" w:line="240" w:lineRule="auto"/>
        <w:jc w:val="both"/>
        <w:rPr>
          <w:rFonts w:ascii="Times New Roman" w:hAnsi="Times New Roman" w:cs="Times New Roman"/>
          <w:sz w:val="24"/>
          <w:szCs w:val="24"/>
          <w:shd w:val="clear" w:color="auto" w:fill="FFFFFF"/>
        </w:rPr>
      </w:pPr>
    </w:p>
    <w:p w14:paraId="3C473BA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 xml:space="preserve">Baboo, S.S. </w:t>
      </w:r>
      <w:r w:rsidRPr="000D0672">
        <w:rPr>
          <w:rFonts w:ascii="Times New Roman" w:eastAsia="Calibri" w:hAnsi="Times New Roman" w:cs="Times New Roman"/>
          <w:noProof/>
          <w:sz w:val="24"/>
          <w:szCs w:val="24"/>
          <w:shd w:val="clear" w:color="auto" w:fill="FFFFFF"/>
        </w:rPr>
        <w:t>and</w:t>
      </w:r>
      <w:r w:rsidRPr="000D0672">
        <w:rPr>
          <w:rFonts w:ascii="Times New Roman" w:eastAsia="Calibri" w:hAnsi="Times New Roman" w:cs="Times New Roman"/>
          <w:sz w:val="24"/>
          <w:szCs w:val="24"/>
          <w:shd w:val="clear" w:color="auto" w:fill="FFFFFF"/>
        </w:rPr>
        <w:t xml:space="preserve"> Devi, M.R., 2011. Geometric correction in recent </w:t>
      </w:r>
      <w:r w:rsidRPr="000D0672">
        <w:rPr>
          <w:rFonts w:ascii="Times New Roman" w:eastAsia="Calibri" w:hAnsi="Times New Roman" w:cs="Times New Roman"/>
          <w:noProof/>
          <w:sz w:val="24"/>
          <w:szCs w:val="24"/>
          <w:shd w:val="clear" w:color="auto" w:fill="FFFFFF"/>
        </w:rPr>
        <w:t>high-resolution</w:t>
      </w:r>
      <w:r w:rsidRPr="000D0672">
        <w:rPr>
          <w:rFonts w:ascii="Times New Roman" w:eastAsia="Calibri" w:hAnsi="Times New Roman" w:cs="Times New Roman"/>
          <w:sz w:val="24"/>
          <w:szCs w:val="24"/>
          <w:shd w:val="clear" w:color="auto" w:fill="FFFFFF"/>
        </w:rPr>
        <w:t xml:space="preserve"> satellite imagery: a case study in Coimbatore, Tamil Nadu. </w:t>
      </w:r>
      <w:r w:rsidRPr="000D0672">
        <w:rPr>
          <w:rFonts w:ascii="Times New Roman" w:eastAsia="Calibri" w:hAnsi="Times New Roman" w:cs="Times New Roman"/>
          <w:i/>
          <w:iCs/>
          <w:sz w:val="24"/>
          <w:szCs w:val="24"/>
          <w:shd w:val="clear" w:color="auto" w:fill="FFFFFF"/>
        </w:rPr>
        <w:t>International Journal of Computer Applications</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14</w:t>
      </w:r>
      <w:r w:rsidRPr="000D0672">
        <w:rPr>
          <w:rFonts w:ascii="Times New Roman" w:eastAsia="Calibri" w:hAnsi="Times New Roman" w:cs="Times New Roman"/>
          <w:sz w:val="24"/>
          <w:szCs w:val="24"/>
          <w:shd w:val="clear" w:color="auto" w:fill="FFFFFF"/>
        </w:rPr>
        <w:t>(1), pp.32-37.</w:t>
      </w:r>
    </w:p>
    <w:p w14:paraId="13C80F9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7D0B0E36" w14:textId="057F5108"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Bell, E. J</w:t>
      </w:r>
      <w:r w:rsidR="00B47C7E" w:rsidRPr="000D0672">
        <w:rPr>
          <w:rFonts w:ascii="Times New Roman" w:eastAsia="Calibri" w:hAnsi="Times New Roman" w:cs="Times New Roman"/>
          <w:sz w:val="24"/>
          <w:szCs w:val="24"/>
          <w:shd w:val="clear" w:color="auto" w:fill="FFFFFF"/>
          <w:lang w:eastAsia="en-ZA"/>
        </w:rPr>
        <w:t xml:space="preserve">. and </w:t>
      </w:r>
      <w:r w:rsidRPr="000D0672">
        <w:rPr>
          <w:rFonts w:ascii="Times New Roman" w:eastAsia="Calibri" w:hAnsi="Times New Roman" w:cs="Times New Roman"/>
          <w:sz w:val="24"/>
          <w:szCs w:val="24"/>
          <w:shd w:val="clear" w:color="auto" w:fill="FFFFFF"/>
          <w:lang w:eastAsia="en-ZA"/>
        </w:rPr>
        <w:t xml:space="preserve"> Hinojosa, R.C</w:t>
      </w:r>
      <w:r w:rsidR="00B47C7E" w:rsidRPr="000D0672">
        <w:rPr>
          <w:rFonts w:ascii="Times New Roman" w:eastAsia="Calibri" w:hAnsi="Times New Roman" w:cs="Times New Roman"/>
          <w:sz w:val="24"/>
          <w:szCs w:val="24"/>
          <w:shd w:val="clear" w:color="auto" w:fill="FFFFFF"/>
          <w:lang w:eastAsia="en-ZA"/>
        </w:rPr>
        <w:t xml:space="preserve">., </w:t>
      </w:r>
      <w:r w:rsidRPr="000D0672">
        <w:rPr>
          <w:rFonts w:ascii="Times New Roman" w:eastAsia="Calibri" w:hAnsi="Times New Roman" w:cs="Times New Roman"/>
          <w:sz w:val="24"/>
          <w:szCs w:val="24"/>
          <w:shd w:val="clear" w:color="auto" w:fill="FFFFFF"/>
          <w:lang w:eastAsia="en-ZA"/>
        </w:rPr>
        <w:t xml:space="preserve">1977. </w:t>
      </w:r>
      <w:r w:rsidRPr="000D0672">
        <w:rPr>
          <w:rFonts w:ascii="Times New Roman" w:eastAsia="Calibri" w:hAnsi="Times New Roman" w:cs="Times New Roman"/>
          <w:noProof/>
          <w:sz w:val="24"/>
          <w:szCs w:val="24"/>
          <w:shd w:val="clear" w:color="auto" w:fill="FFFFFF"/>
          <w:lang w:eastAsia="en-ZA"/>
        </w:rPr>
        <w:t>Markov</w:t>
      </w:r>
      <w:r w:rsidR="00B47C7E" w:rsidRPr="000D0672">
        <w:rPr>
          <w:rFonts w:ascii="Times New Roman" w:eastAsia="Calibri" w:hAnsi="Times New Roman" w:cs="Times New Roman"/>
          <w:noProof/>
          <w:sz w:val="24"/>
          <w:szCs w:val="24"/>
          <w:shd w:val="clear" w:color="auto" w:fill="FFFFFF"/>
          <w:lang w:eastAsia="en-ZA"/>
        </w:rPr>
        <w:t xml:space="preserve"> </w:t>
      </w:r>
      <w:r w:rsidRPr="000D0672">
        <w:rPr>
          <w:rFonts w:ascii="Times New Roman" w:eastAsia="Calibri" w:hAnsi="Times New Roman" w:cs="Times New Roman"/>
          <w:noProof/>
          <w:sz w:val="24"/>
          <w:szCs w:val="24"/>
          <w:shd w:val="clear" w:color="auto" w:fill="FFFFFF"/>
          <w:lang w:eastAsia="en-ZA"/>
        </w:rPr>
        <w:t>analysis</w:t>
      </w:r>
      <w:r w:rsidRPr="000D0672">
        <w:rPr>
          <w:rFonts w:ascii="Times New Roman" w:eastAsia="Calibri" w:hAnsi="Times New Roman" w:cs="Times New Roman"/>
          <w:sz w:val="24"/>
          <w:szCs w:val="24"/>
          <w:shd w:val="clear" w:color="auto" w:fill="FFFFFF"/>
          <w:lang w:eastAsia="en-ZA"/>
        </w:rPr>
        <w:t xml:space="preserve"> of land use change: continuous time and stationary processes. </w:t>
      </w:r>
      <w:r w:rsidRPr="000D0672">
        <w:rPr>
          <w:rFonts w:ascii="Times New Roman" w:eastAsia="Calibri" w:hAnsi="Times New Roman" w:cs="Times New Roman"/>
          <w:i/>
          <w:sz w:val="24"/>
          <w:szCs w:val="24"/>
          <w:shd w:val="clear" w:color="auto" w:fill="FFFFFF"/>
          <w:lang w:eastAsia="en-ZA"/>
        </w:rPr>
        <w:t>SocioEconomic Planning Sciences</w:t>
      </w:r>
      <w:r w:rsidRPr="000D0672">
        <w:rPr>
          <w:rFonts w:ascii="Times New Roman" w:eastAsia="Calibri" w:hAnsi="Times New Roman" w:cs="Times New Roman"/>
          <w:sz w:val="24"/>
          <w:szCs w:val="24"/>
          <w:shd w:val="clear" w:color="auto" w:fill="FFFFFF"/>
          <w:lang w:eastAsia="en-ZA"/>
        </w:rPr>
        <w:t xml:space="preserve">, 11, </w:t>
      </w:r>
      <w:r w:rsidR="00B47C7E" w:rsidRPr="000D0672">
        <w:rPr>
          <w:rFonts w:ascii="Times New Roman" w:eastAsia="Calibri" w:hAnsi="Times New Roman" w:cs="Times New Roman"/>
          <w:sz w:val="24"/>
          <w:szCs w:val="24"/>
          <w:shd w:val="clear" w:color="auto" w:fill="FFFFFF"/>
          <w:lang w:eastAsia="en-ZA"/>
        </w:rPr>
        <w:t>pp.</w:t>
      </w:r>
      <w:r w:rsidRPr="000D0672">
        <w:rPr>
          <w:rFonts w:ascii="Times New Roman" w:eastAsia="Calibri" w:hAnsi="Times New Roman" w:cs="Times New Roman"/>
          <w:sz w:val="24"/>
          <w:szCs w:val="24"/>
          <w:shd w:val="clear" w:color="auto" w:fill="FFFFFF"/>
          <w:lang w:eastAsia="en-ZA"/>
        </w:rPr>
        <w:t>13-17</w:t>
      </w:r>
      <w:r w:rsidR="00097342" w:rsidRPr="000D0672">
        <w:rPr>
          <w:rFonts w:ascii="Times New Roman" w:eastAsia="Calibri" w:hAnsi="Times New Roman" w:cs="Times New Roman"/>
          <w:sz w:val="24"/>
          <w:szCs w:val="24"/>
          <w:shd w:val="clear" w:color="auto" w:fill="FFFFFF"/>
          <w:lang w:eastAsia="en-ZA"/>
        </w:rPr>
        <w:t>.</w:t>
      </w:r>
    </w:p>
    <w:p w14:paraId="2C2D1F36"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5A131C2E" w14:textId="3EA6FE32"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Bentinck, J., 2000</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Unruly urbanization on Delhi’s fringe: changing patterns of land use and livelihood. Utrecht/Groningen: The Netherlands Geographical Studies.</w:t>
      </w:r>
    </w:p>
    <w:p w14:paraId="2A2CE814"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17D0192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Bergstrom, J.C., Dillman, B.L. and Stoll, J.R., 1985. Public environmental amenity benefits of private land: the case of prime agricultural land. </w:t>
      </w:r>
      <w:r w:rsidRPr="000D0672">
        <w:rPr>
          <w:rFonts w:ascii="Times New Roman" w:eastAsia="Calibri" w:hAnsi="Times New Roman" w:cs="Times New Roman"/>
          <w:i/>
          <w:iCs/>
          <w:sz w:val="24"/>
          <w:szCs w:val="24"/>
          <w:shd w:val="clear" w:color="auto" w:fill="FFFFFF"/>
          <w:lang w:eastAsia="en-ZA"/>
        </w:rPr>
        <w:t>Journal of Agricultural and Applied Economics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17</w:t>
      </w:r>
      <w:r w:rsidRPr="000D0672">
        <w:rPr>
          <w:rFonts w:ascii="Times New Roman" w:eastAsia="Calibri" w:hAnsi="Times New Roman" w:cs="Times New Roman"/>
          <w:sz w:val="24"/>
          <w:szCs w:val="24"/>
          <w:shd w:val="clear" w:color="auto" w:fill="FFFFFF"/>
          <w:lang w:eastAsia="en-ZA"/>
        </w:rPr>
        <w:t>(1), pp. 139-149.</w:t>
      </w:r>
    </w:p>
    <w:p w14:paraId="25622831"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41ACA1A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 xml:space="preserve">Bergstrom, J.C., Goetz, S.J. and Shortle, J.S., 2004. </w:t>
      </w:r>
      <w:r w:rsidRPr="000D0672">
        <w:rPr>
          <w:rFonts w:ascii="Times New Roman" w:eastAsia="Calibri" w:hAnsi="Times New Roman" w:cs="Times New Roman"/>
          <w:noProof/>
          <w:sz w:val="24"/>
          <w:szCs w:val="24"/>
          <w:shd w:val="clear" w:color="auto" w:fill="FFFFFF"/>
        </w:rPr>
        <w:t>Post-productivism</w:t>
      </w:r>
      <w:r w:rsidRPr="000D0672">
        <w:rPr>
          <w:rFonts w:ascii="Times New Roman" w:eastAsia="Calibri" w:hAnsi="Times New Roman" w:cs="Times New Roman"/>
          <w:sz w:val="24"/>
          <w:szCs w:val="24"/>
          <w:shd w:val="clear" w:color="auto" w:fill="FFFFFF"/>
        </w:rPr>
        <w:t xml:space="preserve"> and changing rural land use values and preferences. In </w:t>
      </w:r>
      <w:r w:rsidRPr="000D0672">
        <w:rPr>
          <w:rFonts w:ascii="Times New Roman" w:eastAsia="Calibri" w:hAnsi="Times New Roman" w:cs="Times New Roman"/>
          <w:i/>
          <w:iCs/>
          <w:sz w:val="24"/>
          <w:szCs w:val="24"/>
          <w:shd w:val="clear" w:color="auto" w:fill="FFFFFF"/>
        </w:rPr>
        <w:t>Land Use Problems and Conflicts</w:t>
      </w:r>
      <w:r w:rsidRPr="000D0672">
        <w:rPr>
          <w:rFonts w:ascii="Times New Roman" w:eastAsia="Calibri" w:hAnsi="Times New Roman" w:cs="Times New Roman"/>
          <w:sz w:val="24"/>
          <w:szCs w:val="24"/>
          <w:shd w:val="clear" w:color="auto" w:fill="FFFFFF"/>
        </w:rPr>
        <w:t xml:space="preserve">, pp. 82-94. </w:t>
      </w:r>
    </w:p>
    <w:p w14:paraId="16C2C3A3"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48D805A1" w14:textId="1C04F6DE"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Bhattacharya, P.C., 2002. Urbanisation in developing countries. </w:t>
      </w:r>
      <w:r w:rsidRPr="000D0672">
        <w:rPr>
          <w:rFonts w:ascii="Times New Roman" w:eastAsia="Calibri" w:hAnsi="Times New Roman" w:cs="Times New Roman"/>
          <w:i/>
          <w:iCs/>
          <w:sz w:val="24"/>
          <w:szCs w:val="24"/>
          <w:shd w:val="clear" w:color="auto" w:fill="FFFFFF"/>
        </w:rPr>
        <w:t>Economic and Political weekly</w:t>
      </w:r>
      <w:r w:rsidRPr="000D0672">
        <w:rPr>
          <w:rFonts w:ascii="Times New Roman" w:eastAsia="Calibri" w:hAnsi="Times New Roman" w:cs="Times New Roman"/>
          <w:sz w:val="24"/>
          <w:szCs w:val="24"/>
          <w:shd w:val="clear" w:color="auto" w:fill="FFFFFF"/>
        </w:rPr>
        <w:t xml:space="preserve">, </w:t>
      </w:r>
      <w:r w:rsidR="00097342" w:rsidRPr="000D0672">
        <w:rPr>
          <w:rFonts w:ascii="Times New Roman" w:eastAsia="Calibri" w:hAnsi="Times New Roman" w:cs="Times New Roman"/>
          <w:i/>
          <w:sz w:val="24"/>
          <w:szCs w:val="24"/>
          <w:shd w:val="clear" w:color="auto" w:fill="FFFFFF"/>
        </w:rPr>
        <w:t>37</w:t>
      </w:r>
      <w:r w:rsidR="00097342" w:rsidRPr="000D0672">
        <w:rPr>
          <w:rFonts w:ascii="Times New Roman" w:eastAsia="Calibri" w:hAnsi="Times New Roman" w:cs="Times New Roman"/>
          <w:sz w:val="24"/>
          <w:szCs w:val="24"/>
          <w:shd w:val="clear" w:color="auto" w:fill="FFFFFF"/>
        </w:rPr>
        <w:t xml:space="preserve">, </w:t>
      </w:r>
      <w:r w:rsidRPr="000D0672">
        <w:rPr>
          <w:rFonts w:ascii="Times New Roman" w:eastAsia="Calibri" w:hAnsi="Times New Roman" w:cs="Times New Roman"/>
          <w:sz w:val="24"/>
          <w:szCs w:val="24"/>
          <w:shd w:val="clear" w:color="auto" w:fill="FFFFFF"/>
        </w:rPr>
        <w:t>pp.4219-4228.</w:t>
      </w:r>
    </w:p>
    <w:p w14:paraId="225CBAE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5A7BA382"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Bhavsar, H. and Panchal, M.H., 2012. A review on support vector machine for data classification. </w:t>
      </w:r>
      <w:r w:rsidRPr="000D0672">
        <w:rPr>
          <w:rFonts w:ascii="Times New Roman" w:eastAsia="Calibri" w:hAnsi="Times New Roman" w:cs="Times New Roman"/>
          <w:i/>
          <w:iCs/>
          <w:sz w:val="24"/>
          <w:szCs w:val="24"/>
          <w:shd w:val="clear" w:color="auto" w:fill="FFFFFF"/>
        </w:rPr>
        <w:t>International Journal of Advanced Research in Computer Engineering &amp; Technology</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1</w:t>
      </w:r>
      <w:r w:rsidRPr="000D0672">
        <w:rPr>
          <w:rFonts w:ascii="Times New Roman" w:eastAsia="Calibri" w:hAnsi="Times New Roman" w:cs="Times New Roman"/>
          <w:sz w:val="24"/>
          <w:szCs w:val="24"/>
          <w:shd w:val="clear" w:color="auto" w:fill="FFFFFF"/>
        </w:rPr>
        <w:t>(10).</w:t>
      </w:r>
    </w:p>
    <w:p w14:paraId="543C9FC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34CA37D6"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 xml:space="preserve">Bolca, M., Turkyilmaz, B., Kurucu, Y., Altinbas, U., </w:t>
      </w:r>
      <w:r w:rsidRPr="000D0672">
        <w:rPr>
          <w:rFonts w:ascii="Times New Roman" w:eastAsia="Calibri" w:hAnsi="Times New Roman" w:cs="Times New Roman"/>
          <w:noProof/>
          <w:sz w:val="24"/>
          <w:szCs w:val="24"/>
          <w:shd w:val="clear" w:color="auto" w:fill="FFFFFF"/>
        </w:rPr>
        <w:t>Esetlili</w:t>
      </w:r>
      <w:r w:rsidRPr="000D0672">
        <w:rPr>
          <w:rFonts w:ascii="Times New Roman" w:eastAsia="Calibri" w:hAnsi="Times New Roman" w:cs="Times New Roman"/>
          <w:sz w:val="24"/>
          <w:szCs w:val="24"/>
          <w:shd w:val="clear" w:color="auto" w:fill="FFFFFF"/>
        </w:rPr>
        <w:t xml:space="preserve">, M.T. and Gulgun, B., 2007. Determination of the </w:t>
      </w:r>
      <w:r w:rsidRPr="000D0672">
        <w:rPr>
          <w:rFonts w:ascii="Times New Roman" w:eastAsia="Calibri" w:hAnsi="Times New Roman" w:cs="Times New Roman"/>
          <w:noProof/>
          <w:sz w:val="24"/>
          <w:szCs w:val="24"/>
          <w:shd w:val="clear" w:color="auto" w:fill="FFFFFF"/>
        </w:rPr>
        <w:t>impact</w:t>
      </w:r>
      <w:r w:rsidRPr="000D0672">
        <w:rPr>
          <w:rFonts w:ascii="Times New Roman" w:eastAsia="Calibri" w:hAnsi="Times New Roman" w:cs="Times New Roman"/>
          <w:sz w:val="24"/>
          <w:szCs w:val="24"/>
          <w:shd w:val="clear" w:color="auto" w:fill="FFFFFF"/>
        </w:rPr>
        <w:t xml:space="preserve"> of urbanization on agricultural land and wetland land use in Balçovas’ Delta by remote sensing and GIS technique. </w:t>
      </w:r>
      <w:r w:rsidRPr="000D0672">
        <w:rPr>
          <w:rFonts w:ascii="Times New Roman" w:eastAsia="Calibri" w:hAnsi="Times New Roman" w:cs="Times New Roman"/>
          <w:i/>
          <w:iCs/>
          <w:sz w:val="24"/>
          <w:szCs w:val="24"/>
          <w:shd w:val="clear" w:color="auto" w:fill="FFFFFF"/>
        </w:rPr>
        <w:t>Environmental monitoring and assessment</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131</w:t>
      </w:r>
      <w:r w:rsidRPr="000D0672">
        <w:rPr>
          <w:rFonts w:ascii="Times New Roman" w:eastAsia="Calibri" w:hAnsi="Times New Roman" w:cs="Times New Roman"/>
          <w:sz w:val="24"/>
          <w:szCs w:val="24"/>
          <w:shd w:val="clear" w:color="auto" w:fill="FFFFFF"/>
        </w:rPr>
        <w:t>(1-3), pp. 409-419.</w:t>
      </w:r>
    </w:p>
    <w:p w14:paraId="4CCCDC77"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6A32A542" w14:textId="26DB2DBE"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Book, C., 2008. Advances in photogrammetry, remote sensing and spatial information sciences</w:t>
      </w:r>
      <w:r w:rsidR="00097342" w:rsidRPr="000D0672">
        <w:rPr>
          <w:rFonts w:ascii="Times New Roman" w:eastAsia="Calibri" w:hAnsi="Times New Roman" w:cs="Times New Roman"/>
          <w:sz w:val="24"/>
          <w:szCs w:val="24"/>
          <w:lang w:eastAsia="en-ZA"/>
        </w:rPr>
        <w:t>, 7</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i/>
          <w:sz w:val="24"/>
          <w:szCs w:val="24"/>
          <w:lang w:eastAsia="en-ZA"/>
        </w:rPr>
        <w:t>ISPRS Congress book</w:t>
      </w:r>
      <w:r w:rsidRPr="000D0672">
        <w:rPr>
          <w:rFonts w:ascii="Times New Roman" w:eastAsia="Calibri" w:hAnsi="Times New Roman" w:cs="Times New Roman"/>
          <w:sz w:val="24"/>
          <w:szCs w:val="24"/>
          <w:lang w:eastAsia="en-ZA"/>
        </w:rPr>
        <w:t xml:space="preserve">. </w:t>
      </w:r>
      <w:r w:rsidR="00097342" w:rsidRPr="000D0672">
        <w:rPr>
          <w:rFonts w:ascii="Times New Roman" w:eastAsia="Calibri" w:hAnsi="Times New Roman" w:cs="Times New Roman"/>
          <w:sz w:val="24"/>
          <w:szCs w:val="24"/>
          <w:lang w:eastAsia="en-ZA"/>
        </w:rPr>
        <w:t xml:space="preserve">CRC Press. </w:t>
      </w:r>
    </w:p>
    <w:p w14:paraId="33FAC1A0"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35E2D923"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noProof/>
          <w:sz w:val="24"/>
          <w:szCs w:val="24"/>
          <w:shd w:val="clear" w:color="auto" w:fill="FFFFFF"/>
          <w:lang w:eastAsia="en-ZA"/>
        </w:rPr>
        <w:t>Brilly</w:t>
      </w:r>
      <w:r w:rsidRPr="000D0672">
        <w:rPr>
          <w:rFonts w:ascii="Times New Roman" w:eastAsia="Calibri" w:hAnsi="Times New Roman" w:cs="Times New Roman"/>
          <w:sz w:val="24"/>
          <w:szCs w:val="24"/>
          <w:shd w:val="clear" w:color="auto" w:fill="FFFFFF"/>
          <w:lang w:eastAsia="en-ZA"/>
        </w:rPr>
        <w:t>, M., Rusjan, S. and Vidmar, A., 2006. Monitoring the impact of urbanisation on the Glinscica stream. </w:t>
      </w:r>
      <w:r w:rsidRPr="000D0672">
        <w:rPr>
          <w:rFonts w:ascii="Times New Roman" w:eastAsia="Calibri" w:hAnsi="Times New Roman" w:cs="Times New Roman"/>
          <w:i/>
          <w:iCs/>
          <w:sz w:val="24"/>
          <w:szCs w:val="24"/>
          <w:shd w:val="clear" w:color="auto" w:fill="FFFFFF"/>
          <w:lang w:eastAsia="en-ZA"/>
        </w:rPr>
        <w:t>Physics and Chemistry of the Earth, Parts A/B/C</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31</w:t>
      </w:r>
      <w:r w:rsidRPr="000D0672">
        <w:rPr>
          <w:rFonts w:ascii="Times New Roman" w:eastAsia="Calibri" w:hAnsi="Times New Roman" w:cs="Times New Roman"/>
          <w:sz w:val="24"/>
          <w:szCs w:val="24"/>
          <w:shd w:val="clear" w:color="auto" w:fill="FFFFFF"/>
          <w:lang w:eastAsia="en-ZA"/>
        </w:rPr>
        <w:t>(17), pp.1089-1096.</w:t>
      </w:r>
    </w:p>
    <w:p w14:paraId="5AB0EE87"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0BB9093"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Bruzzone, L., Prieto, D.F. and Serpico, S.B., 1999. A neural-statistical approach to multitemporal and multisource remote-sensing image classification. </w:t>
      </w:r>
      <w:r w:rsidRPr="000D0672">
        <w:rPr>
          <w:rFonts w:ascii="Times New Roman" w:eastAsia="Calibri" w:hAnsi="Times New Roman" w:cs="Times New Roman"/>
          <w:i/>
          <w:iCs/>
          <w:sz w:val="24"/>
          <w:szCs w:val="24"/>
          <w:lang w:eastAsia="en-ZA"/>
        </w:rPr>
        <w:t>IEEE Transactions on Geoscience and remote Sensing</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i/>
          <w:iCs/>
          <w:sz w:val="24"/>
          <w:szCs w:val="24"/>
          <w:lang w:eastAsia="en-ZA"/>
        </w:rPr>
        <w:t>37</w:t>
      </w:r>
      <w:r w:rsidRPr="000D0672">
        <w:rPr>
          <w:rFonts w:ascii="Times New Roman" w:eastAsia="Calibri" w:hAnsi="Times New Roman" w:cs="Times New Roman"/>
          <w:sz w:val="24"/>
          <w:szCs w:val="24"/>
          <w:lang w:eastAsia="en-ZA"/>
        </w:rPr>
        <w:t xml:space="preserve">(3), pp.1350-1359. </w:t>
      </w:r>
    </w:p>
    <w:p w14:paraId="46A647F2"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7422E202"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Bryld, E., 2003. Potentials, problems, and policy implications for urban agriculture in developing countries. </w:t>
      </w:r>
      <w:r w:rsidRPr="000D0672">
        <w:rPr>
          <w:rFonts w:ascii="Times New Roman" w:eastAsia="Calibri" w:hAnsi="Times New Roman" w:cs="Times New Roman"/>
          <w:i/>
          <w:iCs/>
          <w:sz w:val="24"/>
          <w:szCs w:val="24"/>
          <w:shd w:val="clear" w:color="auto" w:fill="FFFFFF"/>
        </w:rPr>
        <w:t>Agriculture and human values</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20</w:t>
      </w:r>
      <w:r w:rsidRPr="000D0672">
        <w:rPr>
          <w:rFonts w:ascii="Times New Roman" w:eastAsia="Calibri" w:hAnsi="Times New Roman" w:cs="Times New Roman"/>
          <w:sz w:val="24"/>
          <w:szCs w:val="24"/>
          <w:shd w:val="clear" w:color="auto" w:fill="FFFFFF"/>
        </w:rPr>
        <w:t>(1), pp.79-86.</w:t>
      </w:r>
    </w:p>
    <w:p w14:paraId="7945516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73518F3F"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Butt, A., Shabbir, R., Ahmad, S.S. and Aziz, N., 2015. Land use change mapping and analysis using Remote Sensing and GIS: A case study of </w:t>
      </w:r>
      <w:r w:rsidRPr="000D0672">
        <w:rPr>
          <w:rFonts w:ascii="Times New Roman" w:eastAsia="Calibri" w:hAnsi="Times New Roman" w:cs="Times New Roman"/>
          <w:noProof/>
          <w:sz w:val="24"/>
          <w:szCs w:val="24"/>
          <w:lang w:eastAsia="en-ZA"/>
        </w:rPr>
        <w:t>Simly</w:t>
      </w:r>
      <w:r w:rsidRPr="000D0672">
        <w:rPr>
          <w:rFonts w:ascii="Times New Roman" w:eastAsia="Calibri" w:hAnsi="Times New Roman" w:cs="Times New Roman"/>
          <w:sz w:val="24"/>
          <w:szCs w:val="24"/>
          <w:lang w:eastAsia="en-ZA"/>
        </w:rPr>
        <w:t xml:space="preserve"> watershed, Islamabad, Pakistan. </w:t>
      </w:r>
      <w:r w:rsidRPr="000D0672">
        <w:rPr>
          <w:rFonts w:ascii="Times New Roman" w:eastAsia="Calibri" w:hAnsi="Times New Roman" w:cs="Times New Roman"/>
          <w:i/>
          <w:iCs/>
          <w:sz w:val="24"/>
          <w:szCs w:val="24"/>
          <w:lang w:eastAsia="en-ZA"/>
        </w:rPr>
        <w:t>The Egyptian Journal of Remote Sensing and Space Science</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i/>
          <w:iCs/>
          <w:sz w:val="24"/>
          <w:szCs w:val="24"/>
          <w:lang w:eastAsia="en-ZA"/>
        </w:rPr>
        <w:t>18</w:t>
      </w:r>
      <w:r w:rsidRPr="000D0672">
        <w:rPr>
          <w:rFonts w:ascii="Times New Roman" w:eastAsia="Calibri" w:hAnsi="Times New Roman" w:cs="Times New Roman"/>
          <w:sz w:val="24"/>
          <w:szCs w:val="24"/>
          <w:lang w:eastAsia="en-ZA"/>
        </w:rPr>
        <w:t xml:space="preserve">(2), pp.251-259. </w:t>
      </w:r>
    </w:p>
    <w:p w14:paraId="1AF15D33" w14:textId="77777777" w:rsidR="009B6031" w:rsidRPr="000D0672" w:rsidRDefault="009B6031" w:rsidP="009B6031">
      <w:pPr>
        <w:spacing w:after="0" w:line="240" w:lineRule="auto"/>
        <w:jc w:val="both"/>
        <w:rPr>
          <w:rFonts w:ascii="Times New Roman" w:hAnsi="Times New Roman" w:cs="Times New Roman"/>
          <w:sz w:val="24"/>
          <w:szCs w:val="24"/>
          <w:shd w:val="clear" w:color="auto" w:fill="FFFFFF"/>
        </w:rPr>
      </w:pPr>
    </w:p>
    <w:p w14:paraId="38912400" w14:textId="5EAEB12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Campbell, J.B. and Wynne, R.H., 2011. </w:t>
      </w:r>
      <w:r w:rsidRPr="000D0672">
        <w:rPr>
          <w:rFonts w:ascii="Times New Roman" w:eastAsia="Calibri" w:hAnsi="Times New Roman" w:cs="Times New Roman"/>
          <w:i/>
          <w:iCs/>
          <w:sz w:val="24"/>
          <w:szCs w:val="24"/>
          <w:lang w:eastAsia="en-ZA"/>
        </w:rPr>
        <w:t>Introduction to remote sensing</w:t>
      </w:r>
      <w:r w:rsidRPr="000D0672">
        <w:rPr>
          <w:rFonts w:ascii="Times New Roman" w:eastAsia="Calibri" w:hAnsi="Times New Roman" w:cs="Times New Roman"/>
          <w:sz w:val="24"/>
          <w:szCs w:val="24"/>
          <w:lang w:eastAsia="en-ZA"/>
        </w:rPr>
        <w:t>. Guilford Press.</w:t>
      </w:r>
      <w:r w:rsidR="00097342" w:rsidRPr="000D0672">
        <w:rPr>
          <w:rFonts w:ascii="Times New Roman" w:eastAsia="Calibri" w:hAnsi="Times New Roman" w:cs="Times New Roman"/>
          <w:sz w:val="24"/>
          <w:szCs w:val="24"/>
          <w:lang w:eastAsia="en-ZA"/>
        </w:rPr>
        <w:t xml:space="preserve"> New York, USA. </w:t>
      </w:r>
    </w:p>
    <w:p w14:paraId="331EEFDD"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 </w:t>
      </w:r>
    </w:p>
    <w:p w14:paraId="44E4BF4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Chen, D. and Stow, D., 2002. The effect of training strategies on supervised classification at different spatial resolutions. </w:t>
      </w:r>
      <w:r w:rsidRPr="000D0672">
        <w:rPr>
          <w:rFonts w:ascii="Times New Roman" w:eastAsia="Calibri" w:hAnsi="Times New Roman" w:cs="Times New Roman"/>
          <w:i/>
          <w:iCs/>
          <w:sz w:val="24"/>
          <w:szCs w:val="24"/>
          <w:shd w:val="clear" w:color="auto" w:fill="FFFFFF"/>
          <w:lang w:eastAsia="en-ZA"/>
        </w:rPr>
        <w:t>Photogrammetric Engineering and Remote Sensing</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68</w:t>
      </w:r>
      <w:r w:rsidRPr="000D0672">
        <w:rPr>
          <w:rFonts w:ascii="Times New Roman" w:eastAsia="Calibri" w:hAnsi="Times New Roman" w:cs="Times New Roman"/>
          <w:sz w:val="24"/>
          <w:szCs w:val="24"/>
          <w:shd w:val="clear" w:color="auto" w:fill="FFFFFF"/>
          <w:lang w:eastAsia="en-ZA"/>
        </w:rPr>
        <w:t>(11), pp.1155-1162.</w:t>
      </w:r>
    </w:p>
    <w:p w14:paraId="168B30B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74D94E4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Chen, G., Hay, G.J., Carvalho, L.M. and Wulder, M.A., 2012. Object-based change detection. </w:t>
      </w:r>
      <w:r w:rsidRPr="000D0672">
        <w:rPr>
          <w:rFonts w:ascii="Times New Roman" w:eastAsia="Calibri" w:hAnsi="Times New Roman" w:cs="Times New Roman"/>
          <w:i/>
          <w:iCs/>
          <w:sz w:val="24"/>
          <w:szCs w:val="24"/>
          <w:shd w:val="clear" w:color="auto" w:fill="FFFFFF"/>
          <w:lang w:eastAsia="en-ZA"/>
        </w:rPr>
        <w:t>International Journal of Remote Sensing</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33</w:t>
      </w:r>
      <w:r w:rsidRPr="000D0672">
        <w:rPr>
          <w:rFonts w:ascii="Times New Roman" w:eastAsia="Calibri" w:hAnsi="Times New Roman" w:cs="Times New Roman"/>
          <w:sz w:val="24"/>
          <w:szCs w:val="24"/>
          <w:shd w:val="clear" w:color="auto" w:fill="FFFFFF"/>
          <w:lang w:eastAsia="en-ZA"/>
        </w:rPr>
        <w:t>(14), pp.4434-4457.</w:t>
      </w:r>
    </w:p>
    <w:p w14:paraId="4F9CB330"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499317A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Cheruto, M.C., Kauti, M.K., Kisangau, P.D. and Kariuki, P.C., 2016. Assessment of land use and land cover change using GIS and remote sensing techniques: a case study of Makueni </w:t>
      </w:r>
    </w:p>
    <w:p w14:paraId="2AFFF628" w14:textId="7E828AF9"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County, Kenya</w:t>
      </w:r>
      <w:r w:rsidR="00097342" w:rsidRPr="000D0672">
        <w:rPr>
          <w:rFonts w:ascii="Times New Roman" w:eastAsia="Calibri" w:hAnsi="Times New Roman" w:cs="Times New Roman"/>
          <w:sz w:val="24"/>
          <w:szCs w:val="24"/>
          <w:shd w:val="clear" w:color="auto" w:fill="FFFFFF"/>
          <w:lang w:eastAsia="en-ZA"/>
        </w:rPr>
        <w:t xml:space="preserve">, </w:t>
      </w:r>
      <w:r w:rsidR="00097342" w:rsidRPr="000D0672">
        <w:rPr>
          <w:rFonts w:ascii="Times New Roman" w:eastAsia="Calibri" w:hAnsi="Times New Roman" w:cs="Times New Roman"/>
          <w:i/>
          <w:sz w:val="24"/>
          <w:szCs w:val="24"/>
          <w:shd w:val="clear" w:color="auto" w:fill="FFFFFF"/>
          <w:lang w:eastAsia="en-ZA"/>
        </w:rPr>
        <w:t>5</w:t>
      </w:r>
      <w:r w:rsidR="00097342" w:rsidRPr="000D0672">
        <w:rPr>
          <w:rFonts w:ascii="Times New Roman" w:eastAsia="Calibri" w:hAnsi="Times New Roman" w:cs="Times New Roman"/>
          <w:sz w:val="24"/>
          <w:szCs w:val="24"/>
          <w:shd w:val="clear" w:color="auto" w:fill="FFFFFF"/>
          <w:lang w:eastAsia="en-ZA"/>
        </w:rPr>
        <w:t xml:space="preserve">, pp. 175-176. </w:t>
      </w:r>
    </w:p>
    <w:p w14:paraId="389319C0"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7E4F9D95" w14:textId="099A9F37"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City of Ekurhuleni Annual Report, 2010/11 EMM human settlements, City of Ekurhuleni, Germiston. pp. 25</w:t>
      </w:r>
      <w:r w:rsidR="00B47C7E" w:rsidRPr="000D0672">
        <w:rPr>
          <w:rFonts w:ascii="Times New Roman" w:eastAsia="Calibri" w:hAnsi="Times New Roman" w:cs="Times New Roman"/>
          <w:sz w:val="24"/>
          <w:szCs w:val="24"/>
        </w:rPr>
        <w:t>.</w:t>
      </w:r>
    </w:p>
    <w:p w14:paraId="4F5D5E3B"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4BF4D613" w14:textId="77777777"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City of Ekurhuleni Annual Report, 2011/12 EMM human settlements, City of Ekurhuleni, Germiston. pp. 97–101.</w:t>
      </w:r>
    </w:p>
    <w:p w14:paraId="0AC56C2D"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52D3A295" w14:textId="77777777"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 xml:space="preserve">City of Ekurhuleni, 2011, A </w:t>
      </w:r>
      <w:r w:rsidRPr="000D0672">
        <w:rPr>
          <w:rFonts w:ascii="Times New Roman" w:eastAsia="Calibri" w:hAnsi="Times New Roman" w:cs="Times New Roman"/>
          <w:noProof/>
          <w:sz w:val="24"/>
          <w:szCs w:val="24"/>
        </w:rPr>
        <w:t>ten year</w:t>
      </w:r>
      <w:r w:rsidRPr="000D0672">
        <w:rPr>
          <w:rFonts w:ascii="Times New Roman" w:eastAsia="Calibri" w:hAnsi="Times New Roman" w:cs="Times New Roman"/>
          <w:sz w:val="24"/>
          <w:szCs w:val="24"/>
        </w:rPr>
        <w:t xml:space="preserve"> history of Ekurhuleni – Housing, 2011, City of Ekurhuleni, Germiston, pp. 16. </w:t>
      </w:r>
    </w:p>
    <w:p w14:paraId="1C111CBA"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5787C2F1" w14:textId="7EDFE63A" w:rsidR="009B6031" w:rsidRPr="000D0672" w:rsidRDefault="009B6031" w:rsidP="009B6031">
      <w:pPr>
        <w:spacing w:after="0" w:line="240" w:lineRule="auto"/>
        <w:jc w:val="both"/>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lastRenderedPageBreak/>
        <w:t>Cloete, F. and Mokgoro, J., 1995</w:t>
      </w:r>
      <w:r w:rsidR="00B47C7E" w:rsidRPr="000D0672">
        <w:rPr>
          <w:rFonts w:ascii="Times New Roman" w:eastAsia="Times New Roman" w:hAnsi="Times New Roman" w:cs="Times New Roman"/>
          <w:sz w:val="24"/>
          <w:szCs w:val="24"/>
          <w:lang w:eastAsia="en-ZA"/>
        </w:rPr>
        <w:t xml:space="preserve">. </w:t>
      </w:r>
      <w:r w:rsidRPr="000D0672">
        <w:rPr>
          <w:rFonts w:ascii="Times New Roman" w:eastAsia="Times New Roman" w:hAnsi="Times New Roman" w:cs="Times New Roman"/>
          <w:i/>
          <w:iCs/>
          <w:sz w:val="24"/>
          <w:szCs w:val="24"/>
          <w:lang w:eastAsia="en-ZA"/>
        </w:rPr>
        <w:t>Policies for public service transformation</w:t>
      </w:r>
      <w:r w:rsidRPr="000D0672">
        <w:rPr>
          <w:rFonts w:ascii="Times New Roman" w:eastAsia="Times New Roman" w:hAnsi="Times New Roman" w:cs="Times New Roman"/>
          <w:sz w:val="24"/>
          <w:szCs w:val="24"/>
          <w:lang w:eastAsia="en-ZA"/>
        </w:rPr>
        <w:t>, Juta and Company Limited, Cape Town.</w:t>
      </w:r>
    </w:p>
    <w:p w14:paraId="0E4E7A4F" w14:textId="77777777" w:rsidR="009B6031" w:rsidRPr="000D0672" w:rsidRDefault="009B6031" w:rsidP="009B6031">
      <w:pPr>
        <w:spacing w:after="0" w:line="240" w:lineRule="auto"/>
        <w:jc w:val="both"/>
        <w:rPr>
          <w:rFonts w:ascii="Times New Roman" w:eastAsia="Times New Roman" w:hAnsi="Times New Roman" w:cs="Times New Roman"/>
          <w:sz w:val="24"/>
          <w:szCs w:val="24"/>
          <w:lang w:eastAsia="en-ZA"/>
        </w:rPr>
      </w:pPr>
    </w:p>
    <w:p w14:paraId="73B6EB9B" w14:textId="53F2AD13" w:rsidR="009B6031" w:rsidRPr="000D0672" w:rsidRDefault="009B6031" w:rsidP="009B6031">
      <w:pPr>
        <w:spacing w:after="0" w:line="240" w:lineRule="auto"/>
        <w:jc w:val="both"/>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Cloete, F., 1995</w:t>
      </w:r>
      <w:r w:rsidR="00B47C7E" w:rsidRPr="000D0672">
        <w:rPr>
          <w:rFonts w:ascii="Times New Roman" w:eastAsia="Times New Roman" w:hAnsi="Times New Roman" w:cs="Times New Roman"/>
          <w:sz w:val="24"/>
          <w:szCs w:val="24"/>
          <w:lang w:eastAsia="en-ZA"/>
        </w:rPr>
        <w:t xml:space="preserve">. </w:t>
      </w:r>
      <w:r w:rsidRPr="000D0672">
        <w:rPr>
          <w:rFonts w:ascii="Times New Roman" w:eastAsia="Times New Roman" w:hAnsi="Times New Roman" w:cs="Times New Roman"/>
          <w:i/>
          <w:iCs/>
          <w:sz w:val="24"/>
          <w:szCs w:val="24"/>
          <w:lang w:eastAsia="en-ZA"/>
        </w:rPr>
        <w:t>Local government transformation in South Africa</w:t>
      </w:r>
      <w:r w:rsidRPr="000D0672">
        <w:rPr>
          <w:rFonts w:ascii="Times New Roman" w:eastAsia="Times New Roman" w:hAnsi="Times New Roman" w:cs="Times New Roman"/>
          <w:sz w:val="24"/>
          <w:szCs w:val="24"/>
          <w:lang w:eastAsia="en-ZA"/>
        </w:rPr>
        <w:t>, J.L. Van Schaik Publishers, Pretoria.</w:t>
      </w:r>
    </w:p>
    <w:p w14:paraId="4B79A161" w14:textId="77777777" w:rsidR="009B6031" w:rsidRPr="000D0672" w:rsidRDefault="009B6031" w:rsidP="009B6031">
      <w:pPr>
        <w:spacing w:after="0" w:line="240" w:lineRule="auto"/>
        <w:jc w:val="both"/>
        <w:rPr>
          <w:rFonts w:ascii="Times New Roman" w:eastAsia="Times New Roman" w:hAnsi="Times New Roman" w:cs="Times New Roman"/>
          <w:sz w:val="24"/>
          <w:szCs w:val="24"/>
          <w:lang w:eastAsia="en-ZA"/>
        </w:rPr>
      </w:pPr>
    </w:p>
    <w:p w14:paraId="1430DAAF" w14:textId="253F2D9C" w:rsidR="009B6031" w:rsidRPr="000D0672" w:rsidRDefault="009B6031" w:rsidP="009B6031">
      <w:pPr>
        <w:spacing w:after="0" w:line="240" w:lineRule="auto"/>
        <w:jc w:val="both"/>
        <w:rPr>
          <w:rFonts w:ascii="Times New Roman" w:eastAsia="Times New Roman" w:hAnsi="Times New Roman" w:cs="Times New Roman"/>
          <w:sz w:val="24"/>
          <w:szCs w:val="24"/>
          <w:lang w:eastAsia="en-ZA"/>
        </w:rPr>
      </w:pPr>
      <w:r w:rsidRPr="000D0672">
        <w:rPr>
          <w:rFonts w:ascii="Times New Roman" w:eastAsia="Times New Roman" w:hAnsi="Times New Roman" w:cs="Times New Roman"/>
          <w:sz w:val="24"/>
          <w:szCs w:val="24"/>
          <w:lang w:eastAsia="en-ZA"/>
        </w:rPr>
        <w:t>Cloete, J. J. N., 1997</w:t>
      </w:r>
      <w:r w:rsidR="00B47C7E" w:rsidRPr="000D0672">
        <w:rPr>
          <w:rFonts w:ascii="Times New Roman" w:eastAsia="Times New Roman" w:hAnsi="Times New Roman" w:cs="Times New Roman"/>
          <w:sz w:val="24"/>
          <w:szCs w:val="24"/>
          <w:lang w:eastAsia="en-ZA"/>
        </w:rPr>
        <w:t xml:space="preserve">. </w:t>
      </w:r>
      <w:r w:rsidRPr="000D0672">
        <w:rPr>
          <w:rFonts w:ascii="Times New Roman" w:eastAsia="Times New Roman" w:hAnsi="Times New Roman" w:cs="Times New Roman"/>
          <w:i/>
          <w:iCs/>
          <w:sz w:val="24"/>
          <w:szCs w:val="24"/>
          <w:lang w:eastAsia="en-ZA"/>
        </w:rPr>
        <w:t>South African Municipal government and administration</w:t>
      </w:r>
      <w:r w:rsidRPr="000D0672">
        <w:rPr>
          <w:rFonts w:ascii="Times New Roman" w:eastAsia="Times New Roman" w:hAnsi="Times New Roman" w:cs="Times New Roman"/>
          <w:sz w:val="24"/>
          <w:szCs w:val="24"/>
          <w:lang w:eastAsia="en-ZA"/>
        </w:rPr>
        <w:t>, J.L. Van Schaik, Pretoria.</w:t>
      </w:r>
    </w:p>
    <w:p w14:paraId="31423A40" w14:textId="77777777" w:rsidR="009B6031" w:rsidRPr="000D0672" w:rsidRDefault="009B6031" w:rsidP="009B6031">
      <w:pPr>
        <w:spacing w:after="0" w:line="240" w:lineRule="auto"/>
        <w:jc w:val="both"/>
        <w:rPr>
          <w:rFonts w:ascii="Times New Roman" w:eastAsia="Times New Roman" w:hAnsi="Times New Roman" w:cs="Times New Roman"/>
          <w:sz w:val="24"/>
          <w:szCs w:val="24"/>
          <w:lang w:eastAsia="en-ZA"/>
        </w:rPr>
      </w:pPr>
    </w:p>
    <w:p w14:paraId="54C17873" w14:textId="23F5A076"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Cohen, B</w:t>
      </w:r>
      <w:r w:rsidR="00097342"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2006.</w:t>
      </w:r>
      <w:r w:rsidR="00B47C7E"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Urbanization in developing countries: Current trends, future projections, and key challenges for sustainability, </w:t>
      </w:r>
      <w:r w:rsidRPr="000D0672">
        <w:rPr>
          <w:rFonts w:ascii="Times New Roman" w:eastAsia="Calibri" w:hAnsi="Times New Roman" w:cs="Times New Roman"/>
          <w:i/>
          <w:sz w:val="24"/>
          <w:szCs w:val="24"/>
          <w:lang w:eastAsia="en-ZA"/>
        </w:rPr>
        <w:t>Elsevie</w:t>
      </w:r>
      <w:r w:rsidRPr="000D0672">
        <w:rPr>
          <w:rFonts w:ascii="Times New Roman" w:eastAsia="Calibri" w:hAnsi="Times New Roman" w:cs="Times New Roman"/>
          <w:sz w:val="24"/>
          <w:szCs w:val="24"/>
          <w:lang w:eastAsia="en-ZA"/>
        </w:rPr>
        <w:t>r, vol 28, pp. 63-80.</w:t>
      </w:r>
    </w:p>
    <w:p w14:paraId="1D36AD65"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55A6B87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Collett, A., 2013. The impact of effective (</w:t>
      </w:r>
      <w:r w:rsidRPr="000D0672">
        <w:rPr>
          <w:rFonts w:ascii="Times New Roman" w:eastAsia="Calibri" w:hAnsi="Times New Roman" w:cs="Times New Roman"/>
          <w:noProof/>
          <w:sz w:val="24"/>
          <w:szCs w:val="24"/>
          <w:shd w:val="clear" w:color="auto" w:fill="FFFFFF"/>
          <w:lang w:eastAsia="en-ZA"/>
        </w:rPr>
        <w:t>geospatial</w:t>
      </w:r>
      <w:r w:rsidRPr="000D0672">
        <w:rPr>
          <w:rFonts w:ascii="Times New Roman" w:eastAsia="Calibri" w:hAnsi="Times New Roman" w:cs="Times New Roman"/>
          <w:sz w:val="24"/>
          <w:szCs w:val="24"/>
          <w:shd w:val="clear" w:color="auto" w:fill="FFFFFF"/>
          <w:lang w:eastAsia="en-ZA"/>
        </w:rPr>
        <w:t>) planning on the agricultural sector. </w:t>
      </w:r>
      <w:r w:rsidRPr="000D0672">
        <w:rPr>
          <w:rFonts w:ascii="Times New Roman" w:eastAsia="Calibri" w:hAnsi="Times New Roman" w:cs="Times New Roman"/>
          <w:i/>
          <w:iCs/>
          <w:sz w:val="24"/>
          <w:szCs w:val="24"/>
          <w:shd w:val="clear" w:color="auto" w:fill="FFFFFF"/>
          <w:lang w:eastAsia="en-ZA"/>
        </w:rPr>
        <w:t>South African Surveying and Geomatics Indaba</w:t>
      </w:r>
      <w:r w:rsidRPr="000D0672">
        <w:rPr>
          <w:rFonts w:ascii="Times New Roman" w:eastAsia="Calibri" w:hAnsi="Times New Roman" w:cs="Times New Roman"/>
          <w:sz w:val="24"/>
          <w:szCs w:val="24"/>
          <w:shd w:val="clear" w:color="auto" w:fill="FFFFFF"/>
          <w:lang w:eastAsia="en-ZA"/>
        </w:rPr>
        <w:t>, pp.22-24.</w:t>
      </w:r>
    </w:p>
    <w:p w14:paraId="77FF4641"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17371F15" w14:textId="7125A100"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Congalton, R.G., 1991. A review of assessing the accuracy of classifications of remotely sensed data. </w:t>
      </w:r>
      <w:r w:rsidRPr="000D0672">
        <w:rPr>
          <w:rFonts w:ascii="Times New Roman" w:eastAsia="Calibri" w:hAnsi="Times New Roman" w:cs="Times New Roman"/>
          <w:i/>
          <w:iCs/>
          <w:sz w:val="24"/>
          <w:szCs w:val="24"/>
          <w:shd w:val="clear" w:color="auto" w:fill="FFFFFF"/>
          <w:lang w:eastAsia="en-ZA"/>
        </w:rPr>
        <w:t xml:space="preserve">Remote sensing of </w:t>
      </w:r>
      <w:r w:rsidR="00097342" w:rsidRPr="000D0672">
        <w:rPr>
          <w:rFonts w:ascii="Times New Roman" w:eastAsia="Calibri" w:hAnsi="Times New Roman" w:cs="Times New Roman"/>
          <w:i/>
          <w:iCs/>
          <w:sz w:val="24"/>
          <w:szCs w:val="24"/>
          <w:shd w:val="clear" w:color="auto" w:fill="FFFFFF"/>
          <w:lang w:eastAsia="en-ZA"/>
        </w:rPr>
        <w:t>E</w:t>
      </w:r>
      <w:r w:rsidRPr="000D0672">
        <w:rPr>
          <w:rFonts w:ascii="Times New Roman" w:eastAsia="Calibri" w:hAnsi="Times New Roman" w:cs="Times New Roman"/>
          <w:i/>
          <w:iCs/>
          <w:sz w:val="24"/>
          <w:szCs w:val="24"/>
          <w:shd w:val="clear" w:color="auto" w:fill="FFFFFF"/>
          <w:lang w:eastAsia="en-ZA"/>
        </w:rPr>
        <w:t>nvironment</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37</w:t>
      </w:r>
      <w:r w:rsidRPr="000D0672">
        <w:rPr>
          <w:rFonts w:ascii="Times New Roman" w:eastAsia="Calibri" w:hAnsi="Times New Roman" w:cs="Times New Roman"/>
          <w:sz w:val="24"/>
          <w:szCs w:val="24"/>
          <w:shd w:val="clear" w:color="auto" w:fill="FFFFFF"/>
          <w:lang w:eastAsia="en-ZA"/>
        </w:rPr>
        <w:t>(1), pp.35-46.</w:t>
      </w:r>
    </w:p>
    <w:p w14:paraId="38B018A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6AECF6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Congalton, R.G., 2001. Accuracy assessment and validation of remotely sensed and other spatial information. </w:t>
      </w:r>
      <w:r w:rsidRPr="000D0672">
        <w:rPr>
          <w:rFonts w:ascii="Times New Roman" w:eastAsia="Calibri" w:hAnsi="Times New Roman" w:cs="Times New Roman"/>
          <w:i/>
          <w:iCs/>
          <w:sz w:val="24"/>
          <w:szCs w:val="24"/>
          <w:shd w:val="clear" w:color="auto" w:fill="FFFFFF"/>
          <w:lang w:eastAsia="en-ZA"/>
        </w:rPr>
        <w:t>International Journal of Wildland Fire</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10</w:t>
      </w:r>
      <w:r w:rsidRPr="000D0672">
        <w:rPr>
          <w:rFonts w:ascii="Times New Roman" w:eastAsia="Calibri" w:hAnsi="Times New Roman" w:cs="Times New Roman"/>
          <w:sz w:val="24"/>
          <w:szCs w:val="24"/>
          <w:shd w:val="clear" w:color="auto" w:fill="FFFFFF"/>
          <w:lang w:eastAsia="en-ZA"/>
        </w:rPr>
        <w:t>(4), pp.321-328.</w:t>
      </w:r>
    </w:p>
    <w:p w14:paraId="0B58861B"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5E1D76C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del Mar López, T., Aide, T.M. and Thomlinson, J.R., 2001. Urban expansion and the loss of prime agricultural lands in Puerto Rico. </w:t>
      </w:r>
      <w:r w:rsidRPr="000D0672">
        <w:rPr>
          <w:rFonts w:ascii="Times New Roman" w:eastAsia="Calibri" w:hAnsi="Times New Roman" w:cs="Times New Roman"/>
          <w:i/>
          <w:iCs/>
          <w:sz w:val="24"/>
          <w:szCs w:val="24"/>
          <w:shd w:val="clear" w:color="auto" w:fill="FFFFFF"/>
          <w:lang w:eastAsia="en-ZA"/>
        </w:rPr>
        <w:t xml:space="preserve">Ambio: a Journal of the Human </w:t>
      </w:r>
      <w:r w:rsidRPr="000D0672">
        <w:rPr>
          <w:rFonts w:ascii="Times New Roman" w:eastAsia="Calibri" w:hAnsi="Times New Roman" w:cs="Times New Roman"/>
          <w:i/>
          <w:iCs/>
          <w:noProof/>
          <w:sz w:val="24"/>
          <w:szCs w:val="24"/>
          <w:shd w:val="clear" w:color="auto" w:fill="FFFFFF"/>
          <w:lang w:eastAsia="en-ZA"/>
        </w:rPr>
        <w:t>Environment</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30</w:t>
      </w:r>
      <w:r w:rsidRPr="000D0672">
        <w:rPr>
          <w:rFonts w:ascii="Times New Roman" w:eastAsia="Calibri" w:hAnsi="Times New Roman" w:cs="Times New Roman"/>
          <w:sz w:val="24"/>
          <w:szCs w:val="24"/>
          <w:shd w:val="clear" w:color="auto" w:fill="FFFFFF"/>
          <w:lang w:eastAsia="en-ZA"/>
        </w:rPr>
        <w:t>(1), pp.49-55.</w:t>
      </w:r>
    </w:p>
    <w:p w14:paraId="2B636AC5"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003C84F"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Demirkesen, C. and Cherifi, H., 2008. A comparison of multiclass SVM methods for </w:t>
      </w:r>
      <w:r w:rsidRPr="000D0672">
        <w:rPr>
          <w:rFonts w:ascii="Times New Roman" w:eastAsia="Calibri" w:hAnsi="Times New Roman" w:cs="Times New Roman"/>
          <w:noProof/>
          <w:sz w:val="24"/>
          <w:szCs w:val="24"/>
          <w:shd w:val="clear" w:color="auto" w:fill="FFFFFF"/>
          <w:lang w:eastAsia="en-ZA"/>
        </w:rPr>
        <w:t>real world</w:t>
      </w:r>
      <w:r w:rsidRPr="000D0672">
        <w:rPr>
          <w:rFonts w:ascii="Times New Roman" w:eastAsia="Calibri" w:hAnsi="Times New Roman" w:cs="Times New Roman"/>
          <w:sz w:val="24"/>
          <w:szCs w:val="24"/>
          <w:shd w:val="clear" w:color="auto" w:fill="FFFFFF"/>
          <w:lang w:eastAsia="en-ZA"/>
        </w:rPr>
        <w:t xml:space="preserve"> natural scenes. In </w:t>
      </w:r>
      <w:r w:rsidRPr="000D0672">
        <w:rPr>
          <w:rFonts w:ascii="Times New Roman" w:eastAsia="Calibri" w:hAnsi="Times New Roman" w:cs="Times New Roman"/>
          <w:i/>
          <w:iCs/>
          <w:sz w:val="24"/>
          <w:szCs w:val="24"/>
          <w:shd w:val="clear" w:color="auto" w:fill="FFFFFF"/>
          <w:lang w:eastAsia="en-ZA"/>
        </w:rPr>
        <w:t>International Conference on Advanced Concepts for Intelligent Vision Systems</w:t>
      </w:r>
      <w:r w:rsidRPr="000D0672">
        <w:rPr>
          <w:rFonts w:ascii="Times New Roman" w:eastAsia="Calibri" w:hAnsi="Times New Roman" w:cs="Times New Roman"/>
          <w:sz w:val="24"/>
          <w:szCs w:val="24"/>
          <w:shd w:val="clear" w:color="auto" w:fill="FFFFFF"/>
          <w:lang w:eastAsia="en-ZA"/>
        </w:rPr>
        <w:t>, pp. 752-763. Springer, Berlin, Heidelberg.</w:t>
      </w:r>
    </w:p>
    <w:p w14:paraId="4C282FC7"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3CBDBE29" w14:textId="50514418"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Department of Agriculture (DAFF)</w:t>
      </w:r>
      <w:r w:rsidR="00B47C7E"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2003. Draft Sustainable Utilisation of Agricultural Resources Bill 2003 Department of Agriculture, Forestry and Fisheries, Republic of South Africa.</w:t>
      </w:r>
      <w:r w:rsidR="00097342" w:rsidRPr="000D0672">
        <w:rPr>
          <w:rFonts w:ascii="Times New Roman" w:eastAsia="Calibri" w:hAnsi="Times New Roman" w:cs="Times New Roman"/>
          <w:sz w:val="24"/>
          <w:szCs w:val="24"/>
          <w:lang w:eastAsia="en-ZA"/>
        </w:rPr>
        <w:t xml:space="preserve"> Available at: </w:t>
      </w:r>
      <w:hyperlink r:id="rId41" w:history="1">
        <w:r w:rsidR="00097342" w:rsidRPr="000D0672">
          <w:rPr>
            <w:u w:val="single"/>
          </w:rPr>
          <w:t>https://www.daff.gov.za/daffweb3/Branches/Forestry-Natural-Resources-Management/Forestry-Regulation-Oversight/Projects-and-Programmes/Protected-Area-Planning</w:t>
        </w:r>
      </w:hyperlink>
    </w:p>
    <w:p w14:paraId="5634EEB4"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47B657FE"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Department of Agriculture, Conservation and Environment (DACE) 2006. Protection of Agricultural Land in Gauteng, Revised Policy, 2006; Gauteng: DACE.</w:t>
      </w:r>
    </w:p>
    <w:p w14:paraId="395A74A1"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5E3917A8" w14:textId="0A5FA7C3" w:rsidR="009B6031" w:rsidRPr="000D0672" w:rsidRDefault="009B6031" w:rsidP="00B47C7E">
      <w:pPr>
        <w:spacing w:after="0" w:line="276" w:lineRule="auto"/>
        <w:jc w:val="both"/>
        <w:rPr>
          <w:rFonts w:ascii="Times New Roman" w:eastAsia="Calibri" w:hAnsi="Times New Roman" w:cs="Times New Roman"/>
          <w:sz w:val="24"/>
          <w:szCs w:val="24"/>
          <w:lang w:eastAsia="en-ZA"/>
        </w:rPr>
      </w:pPr>
      <w:bookmarkStart w:id="92" w:name="_Hlk3718182"/>
      <w:r w:rsidRPr="000D0672">
        <w:rPr>
          <w:rFonts w:ascii="Times New Roman" w:eastAsia="Calibri" w:hAnsi="Times New Roman" w:cs="Times New Roman"/>
          <w:sz w:val="24"/>
          <w:szCs w:val="24"/>
          <w:shd w:val="clear" w:color="auto" w:fill="FFFFFF"/>
          <w:lang w:eastAsia="en-ZA"/>
        </w:rPr>
        <w:t>Dewan, A.M. and Yamaguchi, Y., 2009</w:t>
      </w:r>
      <w:bookmarkEnd w:id="92"/>
      <w:r w:rsidRPr="000D0672">
        <w:rPr>
          <w:rFonts w:ascii="Times New Roman" w:eastAsia="Calibri" w:hAnsi="Times New Roman" w:cs="Times New Roman"/>
          <w:sz w:val="24"/>
          <w:szCs w:val="24"/>
          <w:shd w:val="clear" w:color="auto" w:fill="FFFFFF"/>
          <w:lang w:eastAsia="en-ZA"/>
        </w:rPr>
        <w:t>. Land use and land cover change in Greater Dhaka, Bangladesh: Using remote sensing to promote sustainable urbanization. </w:t>
      </w:r>
      <w:r w:rsidRPr="000D0672">
        <w:rPr>
          <w:rFonts w:ascii="Times New Roman" w:eastAsia="Calibri" w:hAnsi="Times New Roman" w:cs="Times New Roman"/>
          <w:i/>
          <w:iCs/>
          <w:sz w:val="24"/>
          <w:szCs w:val="24"/>
          <w:shd w:val="clear" w:color="auto" w:fill="FFFFFF"/>
          <w:lang w:eastAsia="en-ZA"/>
        </w:rPr>
        <w:t xml:space="preserve">Applied </w:t>
      </w:r>
      <w:r w:rsidR="00097342" w:rsidRPr="000D0672">
        <w:rPr>
          <w:rFonts w:ascii="Times New Roman" w:eastAsia="Calibri" w:hAnsi="Times New Roman" w:cs="Times New Roman"/>
          <w:i/>
          <w:iCs/>
          <w:noProof/>
          <w:sz w:val="24"/>
          <w:szCs w:val="24"/>
          <w:shd w:val="clear" w:color="auto" w:fill="FFFFFF"/>
          <w:lang w:eastAsia="en-ZA"/>
        </w:rPr>
        <w:t>g</w:t>
      </w:r>
      <w:r w:rsidRPr="000D0672">
        <w:rPr>
          <w:rFonts w:ascii="Times New Roman" w:eastAsia="Calibri" w:hAnsi="Times New Roman" w:cs="Times New Roman"/>
          <w:i/>
          <w:iCs/>
          <w:noProof/>
          <w:sz w:val="24"/>
          <w:szCs w:val="24"/>
          <w:shd w:val="clear" w:color="auto" w:fill="FFFFFF"/>
          <w:lang w:eastAsia="en-ZA"/>
        </w:rPr>
        <w:t>eography</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29</w:t>
      </w:r>
      <w:r w:rsidRPr="000D0672">
        <w:rPr>
          <w:rFonts w:ascii="Times New Roman" w:eastAsia="Calibri" w:hAnsi="Times New Roman" w:cs="Times New Roman"/>
          <w:sz w:val="24"/>
          <w:szCs w:val="24"/>
          <w:shd w:val="clear" w:color="auto" w:fill="FFFFFF"/>
          <w:lang w:eastAsia="en-ZA"/>
        </w:rPr>
        <w:t>(3), pp.390-401.</w:t>
      </w:r>
    </w:p>
    <w:p w14:paraId="4F4D79B2"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6A42908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Eckert, S., 2011. Urban Expansion and its impact on urban agriculture-remote sensing based change analysis of Kizinga and Mzinga Valley-Dar Es Salaam, Tanzania. </w:t>
      </w:r>
      <w:r w:rsidRPr="000D0672">
        <w:rPr>
          <w:rFonts w:ascii="Times New Roman" w:eastAsia="Calibri" w:hAnsi="Times New Roman" w:cs="Times New Roman"/>
          <w:i/>
          <w:iCs/>
          <w:sz w:val="24"/>
          <w:szCs w:val="24"/>
          <w:shd w:val="clear" w:color="auto" w:fill="FFFFFF"/>
          <w:lang w:eastAsia="en-ZA"/>
        </w:rPr>
        <w:t>EARSeL eProceedings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10</w:t>
      </w:r>
      <w:r w:rsidRPr="000D0672">
        <w:rPr>
          <w:rFonts w:ascii="Times New Roman" w:eastAsia="Calibri" w:hAnsi="Times New Roman" w:cs="Times New Roman"/>
          <w:sz w:val="24"/>
          <w:szCs w:val="24"/>
          <w:shd w:val="clear" w:color="auto" w:fill="FFFFFF"/>
          <w:lang w:eastAsia="en-ZA"/>
        </w:rPr>
        <w:t>(1), pp.46-55.</w:t>
      </w:r>
    </w:p>
    <w:p w14:paraId="16B09133"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0EBEFD70"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Eddy, G., 2010, ‘Fast Facts – South African Institute of race relations’, </w:t>
      </w:r>
      <w:r w:rsidRPr="000D0672">
        <w:rPr>
          <w:rFonts w:ascii="Times New Roman" w:eastAsia="Calibri" w:hAnsi="Times New Roman" w:cs="Times New Roman"/>
          <w:i/>
          <w:iCs/>
          <w:sz w:val="24"/>
          <w:szCs w:val="24"/>
          <w:shd w:val="clear" w:color="auto" w:fill="FFFFFF"/>
          <w:lang w:eastAsia="en-ZA"/>
        </w:rPr>
        <w:t>Economic Growth and Education Are the Keys</w:t>
      </w:r>
      <w:r w:rsidRPr="000D0672">
        <w:rPr>
          <w:rFonts w:ascii="Times New Roman" w:eastAsia="Calibri" w:hAnsi="Times New Roman" w:cs="Times New Roman"/>
          <w:sz w:val="24"/>
          <w:szCs w:val="24"/>
          <w:shd w:val="clear" w:color="auto" w:fill="FFFFFF"/>
          <w:lang w:eastAsia="en-ZA"/>
        </w:rPr>
        <w:t> 9(1), pp. 12–18.</w:t>
      </w:r>
    </w:p>
    <w:p w14:paraId="500D7619"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2F7870B4"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Egal, F., Valstar, A. and Meershoek, S., 2001. Urban agriculture, household food security and nutrition in Southern Africa. </w:t>
      </w:r>
      <w:r w:rsidRPr="000D0672">
        <w:rPr>
          <w:rFonts w:ascii="Times New Roman" w:eastAsia="Calibri" w:hAnsi="Times New Roman" w:cs="Times New Roman"/>
          <w:i/>
          <w:iCs/>
          <w:sz w:val="24"/>
          <w:szCs w:val="24"/>
          <w:shd w:val="clear" w:color="auto" w:fill="FFFFFF"/>
        </w:rPr>
        <w:t>Sub-Regional Expert Consultation “Urban and Peri-Urban Horticulture in Southern African Countries”, Stellenbosch, South Africa</w:t>
      </w:r>
      <w:r w:rsidRPr="000D0672">
        <w:rPr>
          <w:rFonts w:ascii="Times New Roman" w:eastAsia="Calibri" w:hAnsi="Times New Roman" w:cs="Times New Roman"/>
          <w:sz w:val="24"/>
          <w:szCs w:val="24"/>
          <w:shd w:val="clear" w:color="auto" w:fill="FFFFFF"/>
        </w:rPr>
        <w:t>, pp.16-18.</w:t>
      </w:r>
    </w:p>
    <w:p w14:paraId="3A887824"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2075D33F" w14:textId="707903D2"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Ekurhuleni Municipality</w:t>
      </w:r>
      <w:r w:rsidR="00B47C7E"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2003</w:t>
      </w:r>
      <w:r w:rsidR="00B47C7E" w:rsidRPr="000D0672">
        <w:rPr>
          <w:rFonts w:ascii="Times New Roman" w:eastAsia="Calibri" w:hAnsi="Times New Roman" w:cs="Times New Roman"/>
          <w:sz w:val="24"/>
          <w:szCs w:val="24"/>
          <w:lang w:eastAsia="en-ZA"/>
        </w:rPr>
        <w:t>b</w:t>
      </w:r>
      <w:r w:rsidRPr="000D0672">
        <w:rPr>
          <w:rFonts w:ascii="Times New Roman" w:eastAsia="Calibri" w:hAnsi="Times New Roman" w:cs="Times New Roman"/>
          <w:sz w:val="24"/>
          <w:szCs w:val="24"/>
          <w:lang w:eastAsia="en-ZA"/>
        </w:rPr>
        <w:t xml:space="preserve"> Ekurhuleni local economic development policy, Department of Local Economic Development, Ekurhuleni Metropolitan Municipality.</w:t>
      </w:r>
    </w:p>
    <w:p w14:paraId="6335ED61"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26E085BF" w14:textId="58AD4328"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FAO</w:t>
      </w:r>
      <w:r w:rsidR="00B47C7E"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sz w:val="24"/>
          <w:szCs w:val="24"/>
        </w:rPr>
        <w:t xml:space="preserve">2004. </w:t>
      </w:r>
      <w:r w:rsidRPr="000D0672">
        <w:rPr>
          <w:rFonts w:ascii="Times New Roman" w:eastAsia="Calibri" w:hAnsi="Times New Roman" w:cs="Times New Roman"/>
          <w:noProof/>
          <w:sz w:val="24"/>
          <w:szCs w:val="24"/>
        </w:rPr>
        <w:t>Globalisation</w:t>
      </w:r>
      <w:r w:rsidRPr="000D0672">
        <w:rPr>
          <w:rFonts w:ascii="Times New Roman" w:eastAsia="Calibri" w:hAnsi="Times New Roman" w:cs="Times New Roman"/>
          <w:sz w:val="24"/>
          <w:szCs w:val="24"/>
        </w:rPr>
        <w:t xml:space="preserve"> of Food Systems in Developing Countries: Impact on Food Security and Nutrition. FAO Food and Nutrition Paper. 83, Rome.</w:t>
      </w:r>
    </w:p>
    <w:p w14:paraId="0E77AC42"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2018187A" w14:textId="4C5EFCE3"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FAO, 2008.Urbanization and food security in sub-</w:t>
      </w:r>
      <w:r w:rsidRPr="000D0672">
        <w:rPr>
          <w:rFonts w:ascii="Times New Roman" w:eastAsia="Calibri" w:hAnsi="Times New Roman" w:cs="Times New Roman"/>
          <w:noProof/>
          <w:sz w:val="24"/>
          <w:szCs w:val="24"/>
        </w:rPr>
        <w:t>Saharan</w:t>
      </w:r>
      <w:r w:rsidRPr="000D0672">
        <w:rPr>
          <w:rFonts w:ascii="Times New Roman" w:eastAsia="Calibri" w:hAnsi="Times New Roman" w:cs="Times New Roman"/>
          <w:sz w:val="24"/>
          <w:szCs w:val="24"/>
        </w:rPr>
        <w:t xml:space="preserve"> Africa. Paper prepared for the </w:t>
      </w:r>
      <w:r w:rsidRPr="000D0672">
        <w:rPr>
          <w:rFonts w:ascii="Times New Roman" w:eastAsia="Calibri" w:hAnsi="Times New Roman" w:cs="Times New Roman"/>
          <w:noProof/>
          <w:sz w:val="24"/>
          <w:szCs w:val="24"/>
        </w:rPr>
        <w:t>regional</w:t>
      </w:r>
      <w:r w:rsidRPr="000D0672">
        <w:rPr>
          <w:rFonts w:ascii="Times New Roman" w:eastAsia="Calibri" w:hAnsi="Times New Roman" w:cs="Times New Roman"/>
          <w:sz w:val="24"/>
          <w:szCs w:val="24"/>
        </w:rPr>
        <w:t xml:space="preserve"> conference for Africa, Nairobi, Kenya</w:t>
      </w:r>
      <w:r w:rsidR="00B47C7E" w:rsidRPr="000D0672">
        <w:rPr>
          <w:rFonts w:ascii="Times New Roman" w:eastAsia="Calibri" w:hAnsi="Times New Roman" w:cs="Times New Roman"/>
          <w:sz w:val="24"/>
          <w:szCs w:val="24"/>
        </w:rPr>
        <w:t xml:space="preserve"> [Sourced </w:t>
      </w:r>
      <w:r w:rsidRPr="000D0672">
        <w:rPr>
          <w:rFonts w:ascii="Times New Roman" w:eastAsia="Calibri" w:hAnsi="Times New Roman" w:cs="Times New Roman"/>
          <w:sz w:val="24"/>
          <w:szCs w:val="24"/>
        </w:rPr>
        <w:t>June 16-20-20</w:t>
      </w:r>
      <w:r w:rsidR="00B47C7E" w:rsidRPr="000D0672">
        <w:rPr>
          <w:rFonts w:ascii="Times New Roman" w:eastAsia="Calibri" w:hAnsi="Times New Roman" w:cs="Times New Roman"/>
          <w:sz w:val="24"/>
          <w:szCs w:val="24"/>
        </w:rPr>
        <w:t>1</w:t>
      </w:r>
      <w:r w:rsidRPr="000D0672">
        <w:rPr>
          <w:rFonts w:ascii="Times New Roman" w:eastAsia="Calibri" w:hAnsi="Times New Roman" w:cs="Times New Roman"/>
          <w:sz w:val="24"/>
          <w:szCs w:val="24"/>
        </w:rPr>
        <w:t>8</w:t>
      </w:r>
      <w:r w:rsidR="00B47C7E" w:rsidRPr="000D0672">
        <w:rPr>
          <w:rFonts w:ascii="Times New Roman" w:eastAsia="Calibri" w:hAnsi="Times New Roman" w:cs="Times New Roman"/>
          <w:sz w:val="24"/>
          <w:szCs w:val="24"/>
        </w:rPr>
        <w:t>]</w:t>
      </w:r>
      <w:r w:rsidR="00097342" w:rsidRPr="000D0672">
        <w:rPr>
          <w:rFonts w:ascii="Times New Roman" w:eastAsia="Calibri" w:hAnsi="Times New Roman" w:cs="Times New Roman"/>
          <w:sz w:val="24"/>
          <w:szCs w:val="24"/>
        </w:rPr>
        <w:t xml:space="preserve"> available at: </w:t>
      </w:r>
      <w:hyperlink r:id="rId42" w:history="1">
        <w:r w:rsidR="00097342" w:rsidRPr="000D0672">
          <w:rPr>
            <w:u w:val="single"/>
          </w:rPr>
          <w:t>http://www.fao.org/3/a-i0100e.pdf</w:t>
        </w:r>
      </w:hyperlink>
      <w:r w:rsidR="00097342" w:rsidRPr="000D0672">
        <w:t xml:space="preserve">. </w:t>
      </w:r>
    </w:p>
    <w:p w14:paraId="576FB226"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73122DA0"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Fuggle, R.F. and Rabie, M.A. eds., 1992. </w:t>
      </w:r>
      <w:r w:rsidRPr="000D0672">
        <w:rPr>
          <w:rFonts w:ascii="Times New Roman" w:eastAsia="Calibri" w:hAnsi="Times New Roman" w:cs="Times New Roman"/>
          <w:i/>
          <w:iCs/>
          <w:sz w:val="24"/>
          <w:szCs w:val="24"/>
          <w:shd w:val="clear" w:color="auto" w:fill="FFFFFF"/>
          <w:lang w:eastAsia="en-ZA"/>
        </w:rPr>
        <w:t>Environmental Management in South Africa</w:t>
      </w:r>
      <w:r w:rsidRPr="000D0672">
        <w:rPr>
          <w:rFonts w:ascii="Times New Roman" w:eastAsia="Calibri" w:hAnsi="Times New Roman" w:cs="Times New Roman"/>
          <w:sz w:val="24"/>
          <w:szCs w:val="24"/>
          <w:shd w:val="clear" w:color="auto" w:fill="FFFFFF"/>
          <w:lang w:eastAsia="en-ZA"/>
        </w:rPr>
        <w:t>. Juta &amp; Company Limited.</w:t>
      </w:r>
    </w:p>
    <w:p w14:paraId="618D89FF"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DF3E2D1"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GISLAB, (2014). Landscape change analysis with MOLUSCE-methods and algorithms. </w:t>
      </w:r>
      <w:hyperlink r:id="rId43" w:history="1">
        <w:r w:rsidRPr="000D0672">
          <w:rPr>
            <w:rFonts w:ascii="Times New Roman" w:eastAsia="Calibri" w:hAnsi="Times New Roman" w:cs="Times New Roman"/>
            <w:sz w:val="24"/>
            <w:szCs w:val="24"/>
            <w:u w:val="single"/>
            <w:lang w:eastAsia="en-ZA"/>
          </w:rPr>
          <w:t>http://wiki.gislab.info/w/Landscape_change_analysis_with_MOLUSCE_methods_and_algorithms. [</w:t>
        </w:r>
        <w:r w:rsidRPr="000D0672">
          <w:rPr>
            <w:rFonts w:ascii="Times New Roman" w:eastAsia="Calibri" w:hAnsi="Times New Roman" w:cs="Times New Roman"/>
            <w:sz w:val="24"/>
            <w:szCs w:val="24"/>
            <w:lang w:eastAsia="en-ZA"/>
          </w:rPr>
          <w:t>sourced</w:t>
        </w:r>
      </w:hyperlink>
      <w:r w:rsidRPr="000D0672">
        <w:rPr>
          <w:rFonts w:ascii="Times New Roman" w:eastAsia="Calibri" w:hAnsi="Times New Roman" w:cs="Times New Roman"/>
          <w:sz w:val="24"/>
          <w:szCs w:val="24"/>
          <w:lang w:eastAsia="en-ZA"/>
        </w:rPr>
        <w:t xml:space="preserve"> 18 February 2019].</w:t>
      </w:r>
    </w:p>
    <w:p w14:paraId="605123F8"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3DDDC34" w14:textId="6FC688A8"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Glaeser, E.L. and Kahn, M.E., 2004. Sprawl and urban growth. In </w:t>
      </w:r>
      <w:r w:rsidRPr="000D0672">
        <w:rPr>
          <w:rFonts w:ascii="Times New Roman" w:eastAsia="Calibri" w:hAnsi="Times New Roman" w:cs="Times New Roman"/>
          <w:i/>
          <w:iCs/>
          <w:sz w:val="24"/>
          <w:szCs w:val="24"/>
          <w:shd w:val="clear" w:color="auto" w:fill="FFFFFF"/>
          <w:lang w:eastAsia="en-ZA"/>
        </w:rPr>
        <w:t xml:space="preserve">Handbook of </w:t>
      </w:r>
      <w:r w:rsidR="009B50CA" w:rsidRPr="000D0672">
        <w:rPr>
          <w:rFonts w:ascii="Times New Roman" w:eastAsia="Calibri" w:hAnsi="Times New Roman" w:cs="Times New Roman"/>
          <w:i/>
          <w:iCs/>
          <w:sz w:val="24"/>
          <w:szCs w:val="24"/>
          <w:shd w:val="clear" w:color="auto" w:fill="FFFFFF"/>
          <w:lang w:eastAsia="en-ZA"/>
        </w:rPr>
        <w:t>R</w:t>
      </w:r>
      <w:r w:rsidRPr="000D0672">
        <w:rPr>
          <w:rFonts w:ascii="Times New Roman" w:eastAsia="Calibri" w:hAnsi="Times New Roman" w:cs="Times New Roman"/>
          <w:i/>
          <w:iCs/>
          <w:sz w:val="24"/>
          <w:szCs w:val="24"/>
          <w:shd w:val="clear" w:color="auto" w:fill="FFFFFF"/>
          <w:lang w:eastAsia="en-ZA"/>
        </w:rPr>
        <w:t xml:space="preserve">egional and </w:t>
      </w:r>
      <w:r w:rsidR="009B50CA" w:rsidRPr="000D0672">
        <w:rPr>
          <w:rFonts w:ascii="Times New Roman" w:eastAsia="Calibri" w:hAnsi="Times New Roman" w:cs="Times New Roman"/>
          <w:i/>
          <w:iCs/>
          <w:sz w:val="24"/>
          <w:szCs w:val="24"/>
          <w:shd w:val="clear" w:color="auto" w:fill="FFFFFF"/>
          <w:lang w:eastAsia="en-ZA"/>
        </w:rPr>
        <w:t>U</w:t>
      </w:r>
      <w:r w:rsidRPr="000D0672">
        <w:rPr>
          <w:rFonts w:ascii="Times New Roman" w:eastAsia="Calibri" w:hAnsi="Times New Roman" w:cs="Times New Roman"/>
          <w:i/>
          <w:iCs/>
          <w:sz w:val="24"/>
          <w:szCs w:val="24"/>
          <w:shd w:val="clear" w:color="auto" w:fill="FFFFFF"/>
          <w:lang w:eastAsia="en-ZA"/>
        </w:rPr>
        <w:t xml:space="preserve">rban </w:t>
      </w:r>
      <w:r w:rsidR="009B50CA" w:rsidRPr="000D0672">
        <w:rPr>
          <w:rFonts w:ascii="Times New Roman" w:eastAsia="Calibri" w:hAnsi="Times New Roman" w:cs="Times New Roman"/>
          <w:i/>
          <w:iCs/>
          <w:sz w:val="24"/>
          <w:szCs w:val="24"/>
          <w:shd w:val="clear" w:color="auto" w:fill="FFFFFF"/>
          <w:lang w:eastAsia="en-ZA"/>
        </w:rPr>
        <w:t>E</w:t>
      </w:r>
      <w:r w:rsidRPr="000D0672">
        <w:rPr>
          <w:rFonts w:ascii="Times New Roman" w:eastAsia="Calibri" w:hAnsi="Times New Roman" w:cs="Times New Roman"/>
          <w:i/>
          <w:iCs/>
          <w:sz w:val="24"/>
          <w:szCs w:val="24"/>
          <w:shd w:val="clear" w:color="auto" w:fill="FFFFFF"/>
          <w:lang w:eastAsia="en-ZA"/>
        </w:rPr>
        <w:t>conomics</w:t>
      </w:r>
      <w:r w:rsidRPr="000D0672">
        <w:rPr>
          <w:rFonts w:ascii="Times New Roman" w:eastAsia="Calibri" w:hAnsi="Times New Roman" w:cs="Times New Roman"/>
          <w:noProof/>
          <w:sz w:val="24"/>
          <w:szCs w:val="24"/>
          <w:shd w:val="clear" w:color="auto" w:fill="FFFFFF"/>
          <w:lang w:eastAsia="en-ZA"/>
        </w:rPr>
        <w:t>,</w:t>
      </w:r>
      <w:r w:rsidRPr="000D0672">
        <w:rPr>
          <w:rFonts w:ascii="Times New Roman" w:eastAsia="Calibri" w:hAnsi="Times New Roman" w:cs="Times New Roman"/>
          <w:sz w:val="24"/>
          <w:szCs w:val="24"/>
          <w:shd w:val="clear" w:color="auto" w:fill="FFFFFF"/>
          <w:lang w:eastAsia="en-ZA"/>
        </w:rPr>
        <w:t xml:space="preserve"> 4, pp. 2481-2527. Elsevier.</w:t>
      </w:r>
    </w:p>
    <w:p w14:paraId="11557B14"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175F6CFC" w14:textId="77777777"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 xml:space="preserve">Gong, P., Liang, S., Carlton, E.J., Jiang, Q., Wu, J., Wang, L. and </w:t>
      </w:r>
      <w:r w:rsidRPr="000D0672">
        <w:rPr>
          <w:rFonts w:ascii="Times New Roman" w:hAnsi="Times New Roman" w:cs="Times New Roman"/>
          <w:noProof/>
          <w:sz w:val="24"/>
          <w:szCs w:val="24"/>
          <w:shd w:val="clear" w:color="auto" w:fill="FFFFFF"/>
        </w:rPr>
        <w:t>Remais</w:t>
      </w:r>
      <w:r w:rsidRPr="000D0672">
        <w:rPr>
          <w:rFonts w:ascii="Times New Roman" w:hAnsi="Times New Roman" w:cs="Times New Roman"/>
          <w:sz w:val="24"/>
          <w:szCs w:val="24"/>
          <w:shd w:val="clear" w:color="auto" w:fill="FFFFFF"/>
        </w:rPr>
        <w:t>, J.V., 2012. Urbanisation and health in China. </w:t>
      </w:r>
      <w:r w:rsidRPr="000D0672">
        <w:rPr>
          <w:rFonts w:ascii="Times New Roman" w:hAnsi="Times New Roman" w:cs="Times New Roman"/>
          <w:i/>
          <w:iCs/>
          <w:sz w:val="24"/>
          <w:szCs w:val="24"/>
          <w:shd w:val="clear" w:color="auto" w:fill="FFFFFF"/>
        </w:rPr>
        <w:t>The Lancet</w:t>
      </w:r>
      <w:r w:rsidRPr="000D0672">
        <w:rPr>
          <w:rFonts w:ascii="Times New Roman" w:hAnsi="Times New Roman" w:cs="Times New Roman"/>
          <w:sz w:val="24"/>
          <w:szCs w:val="24"/>
          <w:shd w:val="clear" w:color="auto" w:fill="FFFFFF"/>
        </w:rPr>
        <w:t>, </w:t>
      </w:r>
      <w:r w:rsidRPr="000D0672">
        <w:rPr>
          <w:rFonts w:ascii="Times New Roman" w:hAnsi="Times New Roman" w:cs="Times New Roman"/>
          <w:i/>
          <w:iCs/>
          <w:sz w:val="24"/>
          <w:szCs w:val="24"/>
          <w:shd w:val="clear" w:color="auto" w:fill="FFFFFF"/>
        </w:rPr>
        <w:t>379</w:t>
      </w:r>
      <w:r w:rsidRPr="000D0672">
        <w:rPr>
          <w:rFonts w:ascii="Times New Roman" w:hAnsi="Times New Roman" w:cs="Times New Roman"/>
          <w:sz w:val="24"/>
          <w:szCs w:val="24"/>
          <w:shd w:val="clear" w:color="auto" w:fill="FFFFFF"/>
        </w:rPr>
        <w:t>(9818), pp.843-852.</w:t>
      </w:r>
    </w:p>
    <w:p w14:paraId="42E4B44C" w14:textId="1723CA1E"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lang w:eastAsia="en-ZA"/>
        </w:rPr>
        <w:t>Gorsevski, V., 2012. </w:t>
      </w:r>
      <w:r w:rsidRPr="000D0672">
        <w:rPr>
          <w:rFonts w:ascii="Times New Roman" w:eastAsia="Calibri" w:hAnsi="Times New Roman" w:cs="Times New Roman"/>
          <w:i/>
          <w:iCs/>
          <w:sz w:val="24"/>
          <w:szCs w:val="24"/>
          <w:shd w:val="clear" w:color="auto" w:fill="FFFFFF"/>
          <w:lang w:eastAsia="en-ZA"/>
        </w:rPr>
        <w:t>Impacts of Conflict on Land Use and Land Cover in the Imatong Mountain Region of South Sudan and Northern Uganda</w:t>
      </w:r>
      <w:r w:rsidRPr="000D0672">
        <w:rPr>
          <w:rFonts w:ascii="Times New Roman" w:eastAsia="Calibri" w:hAnsi="Times New Roman" w:cs="Times New Roman"/>
          <w:sz w:val="24"/>
          <w:szCs w:val="24"/>
          <w:shd w:val="clear" w:color="auto" w:fill="FFFFFF"/>
          <w:lang w:eastAsia="en-ZA"/>
        </w:rPr>
        <w:t> (</w:t>
      </w:r>
      <w:r w:rsidR="009B50CA" w:rsidRPr="000D0672">
        <w:rPr>
          <w:rFonts w:ascii="Times New Roman" w:eastAsia="Calibri" w:hAnsi="Times New Roman" w:cs="Times New Roman"/>
          <w:sz w:val="24"/>
          <w:szCs w:val="24"/>
          <w:shd w:val="clear" w:color="auto" w:fill="FFFFFF"/>
          <w:lang w:eastAsia="en-ZA"/>
        </w:rPr>
        <w:t xml:space="preserve">Unpublished </w:t>
      </w:r>
      <w:r w:rsidRPr="000D0672">
        <w:rPr>
          <w:rFonts w:ascii="Times New Roman" w:eastAsia="Calibri" w:hAnsi="Times New Roman" w:cs="Times New Roman"/>
          <w:sz w:val="24"/>
          <w:szCs w:val="24"/>
          <w:shd w:val="clear" w:color="auto" w:fill="FFFFFF"/>
          <w:lang w:eastAsia="en-ZA"/>
        </w:rPr>
        <w:t>Doctoral dissertation)</w:t>
      </w:r>
      <w:r w:rsidR="009B50CA" w:rsidRPr="000D0672">
        <w:rPr>
          <w:rFonts w:ascii="Times New Roman" w:eastAsia="Calibri" w:hAnsi="Times New Roman" w:cs="Times New Roman"/>
          <w:sz w:val="24"/>
          <w:szCs w:val="24"/>
          <w:shd w:val="clear" w:color="auto" w:fill="FFFFFF"/>
          <w:lang w:eastAsia="en-ZA"/>
        </w:rPr>
        <w:t xml:space="preserve">, University of Maryland. </w:t>
      </w:r>
    </w:p>
    <w:p w14:paraId="5AE59CA7"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Grimmond, S.U.E., 2007. Urbanization and global environmental change: local effects of urban warming. </w:t>
      </w:r>
      <w:r w:rsidRPr="000D0672">
        <w:rPr>
          <w:rFonts w:ascii="Times New Roman" w:eastAsia="Calibri" w:hAnsi="Times New Roman" w:cs="Times New Roman"/>
          <w:i/>
          <w:iCs/>
          <w:sz w:val="24"/>
          <w:szCs w:val="24"/>
          <w:shd w:val="clear" w:color="auto" w:fill="FFFFFF"/>
          <w:lang w:eastAsia="en-ZA"/>
        </w:rPr>
        <w:t>Geographical Journal</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173</w:t>
      </w:r>
      <w:r w:rsidRPr="000D0672">
        <w:rPr>
          <w:rFonts w:ascii="Times New Roman" w:eastAsia="Calibri" w:hAnsi="Times New Roman" w:cs="Times New Roman"/>
          <w:sz w:val="24"/>
          <w:szCs w:val="24"/>
          <w:shd w:val="clear" w:color="auto" w:fill="FFFFFF"/>
          <w:lang w:eastAsia="en-ZA"/>
        </w:rPr>
        <w:t>(1), pp.83-88.</w:t>
      </w:r>
    </w:p>
    <w:p w14:paraId="35B792B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E84BE2A" w14:textId="2DE2879C"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Han, H., Yang, C., Song, J., 2015. Scenario simulation and the prediction of land use and land cover change in Beijing China. </w:t>
      </w:r>
      <w:r w:rsidRPr="000D0672">
        <w:rPr>
          <w:rFonts w:ascii="Times New Roman" w:eastAsia="Calibri" w:hAnsi="Times New Roman" w:cs="Times New Roman"/>
          <w:i/>
          <w:sz w:val="24"/>
          <w:szCs w:val="24"/>
          <w:lang w:eastAsia="en-ZA"/>
        </w:rPr>
        <w:t>Sustainability</w:t>
      </w:r>
      <w:r w:rsidR="009B50CA"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7 (4), 4260–4279</w:t>
      </w:r>
      <w:r w:rsidR="000A1B00" w:rsidRPr="000D0672">
        <w:rPr>
          <w:rFonts w:ascii="Times New Roman" w:eastAsia="Calibri" w:hAnsi="Times New Roman" w:cs="Times New Roman"/>
          <w:sz w:val="24"/>
          <w:szCs w:val="24"/>
          <w:lang w:eastAsia="en-ZA"/>
        </w:rPr>
        <w:t>.</w:t>
      </w:r>
    </w:p>
    <w:p w14:paraId="25802DDF"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416C8AF8"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Hegazy, I.R. and Kaloop, M.R., 2015. Monitoring urban growth and land use change detection with GIS and remote sensing techniques in Daqahlia governorate Egypt. </w:t>
      </w:r>
      <w:r w:rsidRPr="000D0672">
        <w:rPr>
          <w:rFonts w:ascii="Times New Roman" w:eastAsia="Calibri" w:hAnsi="Times New Roman" w:cs="Times New Roman"/>
          <w:i/>
          <w:iCs/>
          <w:sz w:val="24"/>
          <w:szCs w:val="24"/>
          <w:shd w:val="clear" w:color="auto" w:fill="FFFFFF"/>
        </w:rPr>
        <w:t>International Journal of Sustainable Built Environment</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4</w:t>
      </w:r>
      <w:r w:rsidRPr="000D0672">
        <w:rPr>
          <w:rFonts w:ascii="Times New Roman" w:eastAsia="Calibri" w:hAnsi="Times New Roman" w:cs="Times New Roman"/>
          <w:sz w:val="24"/>
          <w:szCs w:val="24"/>
          <w:shd w:val="clear" w:color="auto" w:fill="FFFFFF"/>
        </w:rPr>
        <w:t>(1), pp.117-124.</w:t>
      </w:r>
    </w:p>
    <w:p w14:paraId="7C1C2674"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5EFC3297" w14:textId="766222EB"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Hegde, N.P., Muralikrishna, I.V. and </w:t>
      </w:r>
      <w:r w:rsidRPr="000D0672">
        <w:rPr>
          <w:rFonts w:ascii="Times New Roman" w:eastAsia="Calibri" w:hAnsi="Times New Roman" w:cs="Times New Roman"/>
          <w:noProof/>
          <w:sz w:val="24"/>
          <w:szCs w:val="24"/>
          <w:shd w:val="clear" w:color="auto" w:fill="FFFFFF"/>
          <w:lang w:eastAsia="en-ZA"/>
        </w:rPr>
        <w:t>Chalapatirao</w:t>
      </w:r>
      <w:r w:rsidRPr="000D0672">
        <w:rPr>
          <w:rFonts w:ascii="Times New Roman" w:eastAsia="Calibri" w:hAnsi="Times New Roman" w:cs="Times New Roman"/>
          <w:sz w:val="24"/>
          <w:szCs w:val="24"/>
          <w:shd w:val="clear" w:color="auto" w:fill="FFFFFF"/>
          <w:lang w:eastAsia="en-ZA"/>
        </w:rPr>
        <w:t xml:space="preserve">, K.V., 2008. </w:t>
      </w:r>
      <w:r w:rsidR="00B47C7E" w:rsidRPr="000D0672">
        <w:rPr>
          <w:rFonts w:ascii="Times New Roman" w:eastAsia="Calibri" w:hAnsi="Times New Roman" w:cs="Times New Roman"/>
          <w:sz w:val="24"/>
          <w:szCs w:val="24"/>
          <w:shd w:val="clear" w:color="auto" w:fill="FFFFFF"/>
          <w:lang w:eastAsia="en-ZA"/>
        </w:rPr>
        <w:t xml:space="preserve">Settlement Growth Prediction Using Neural Network </w:t>
      </w:r>
      <w:r w:rsidR="000A1B00" w:rsidRPr="000D0672">
        <w:rPr>
          <w:rFonts w:ascii="Times New Roman" w:eastAsia="Calibri" w:hAnsi="Times New Roman" w:cs="Times New Roman"/>
          <w:sz w:val="24"/>
          <w:szCs w:val="24"/>
          <w:shd w:val="clear" w:color="auto" w:fill="FFFFFF"/>
          <w:lang w:eastAsia="en-ZA"/>
        </w:rPr>
        <w:t>and</w:t>
      </w:r>
      <w:r w:rsidR="00B47C7E" w:rsidRPr="000D0672">
        <w:rPr>
          <w:rFonts w:ascii="Times New Roman" w:eastAsia="Calibri" w:hAnsi="Times New Roman" w:cs="Times New Roman"/>
          <w:sz w:val="24"/>
          <w:szCs w:val="24"/>
          <w:shd w:val="clear" w:color="auto" w:fill="FFFFFF"/>
          <w:lang w:eastAsia="en-ZA"/>
        </w:rPr>
        <w:t xml:space="preserve"> Cellular Automata</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Journal of Theoretical &amp; Applied Information Technology</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4</w:t>
      </w:r>
      <w:r w:rsidRPr="000D0672">
        <w:rPr>
          <w:rFonts w:ascii="Times New Roman" w:eastAsia="Calibri" w:hAnsi="Times New Roman" w:cs="Times New Roman"/>
          <w:sz w:val="24"/>
          <w:szCs w:val="24"/>
          <w:shd w:val="clear" w:color="auto" w:fill="FFFFFF"/>
          <w:lang w:eastAsia="en-ZA"/>
        </w:rPr>
        <w:t>(5).</w:t>
      </w:r>
    </w:p>
    <w:p w14:paraId="0C2DADD7"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4F72C28F"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Heilig, G. K., 2002. The Multifunctional Use of Landscapes– Some thoughts on the diversity of land use in rural areas of Europe; Paper presented at </w:t>
      </w:r>
      <w:r w:rsidRPr="000D0672">
        <w:rPr>
          <w:rFonts w:ascii="Times New Roman" w:eastAsia="Calibri" w:hAnsi="Times New Roman" w:cs="Times New Roman"/>
          <w:noProof/>
          <w:sz w:val="24"/>
          <w:szCs w:val="24"/>
          <w:lang w:eastAsia="en-ZA"/>
        </w:rPr>
        <w:t>2nd</w:t>
      </w:r>
      <w:r w:rsidRPr="000D0672">
        <w:rPr>
          <w:rFonts w:ascii="Times New Roman" w:eastAsia="Calibri" w:hAnsi="Times New Roman" w:cs="Times New Roman"/>
          <w:sz w:val="24"/>
          <w:szCs w:val="24"/>
          <w:lang w:eastAsia="en-ZA"/>
        </w:rPr>
        <w:t xml:space="preserve"> Expert meeting on European </w:t>
      </w:r>
      <w:r w:rsidRPr="000D0672">
        <w:rPr>
          <w:rFonts w:ascii="Times New Roman" w:eastAsia="Calibri" w:hAnsi="Times New Roman" w:cs="Times New Roman"/>
          <w:sz w:val="24"/>
          <w:szCs w:val="24"/>
          <w:lang w:eastAsia="en-ZA"/>
        </w:rPr>
        <w:lastRenderedPageBreak/>
        <w:t>Land Use Scenarios, European Environmental Agency, November 25-26, 2005, Copenhagen, Denmark.</w:t>
      </w:r>
    </w:p>
    <w:p w14:paraId="009EBD4C"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64D0BBD0" w14:textId="79FF16AB"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Hope Sr., K. Roland and Le </w:t>
      </w:r>
      <w:r w:rsidRPr="000D0672">
        <w:rPr>
          <w:rFonts w:ascii="Times New Roman" w:eastAsia="Calibri" w:hAnsi="Times New Roman" w:cs="Times New Roman"/>
          <w:noProof/>
          <w:sz w:val="24"/>
          <w:szCs w:val="24"/>
          <w:lang w:eastAsia="en-ZA"/>
        </w:rPr>
        <w:t>korwe</w:t>
      </w:r>
      <w:r w:rsidRPr="000D0672">
        <w:rPr>
          <w:rFonts w:ascii="Times New Roman" w:eastAsia="Calibri" w:hAnsi="Times New Roman" w:cs="Times New Roman"/>
          <w:sz w:val="24"/>
          <w:szCs w:val="24"/>
          <w:lang w:eastAsia="en-ZA"/>
        </w:rPr>
        <w:t xml:space="preserve"> H. M</w:t>
      </w:r>
      <w:r w:rsidR="00B47C7E"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1999. Urbanization and the Environment in Southern Africa: Towards a Managed Framework for the Sustainability of Cities. </w:t>
      </w:r>
      <w:r w:rsidRPr="000D0672">
        <w:rPr>
          <w:rFonts w:ascii="Times New Roman" w:eastAsia="Calibri" w:hAnsi="Times New Roman" w:cs="Times New Roman"/>
          <w:i/>
          <w:sz w:val="24"/>
          <w:szCs w:val="24"/>
          <w:lang w:eastAsia="en-ZA"/>
        </w:rPr>
        <w:t>Journal of Environmental Planning and Management</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i/>
          <w:sz w:val="24"/>
          <w:szCs w:val="24"/>
          <w:lang w:eastAsia="en-ZA"/>
        </w:rPr>
        <w:t>42</w:t>
      </w:r>
      <w:r w:rsidRPr="000D0672">
        <w:rPr>
          <w:rFonts w:ascii="Times New Roman" w:eastAsia="Calibri" w:hAnsi="Times New Roman" w:cs="Times New Roman"/>
          <w:sz w:val="24"/>
          <w:szCs w:val="24"/>
          <w:lang w:eastAsia="en-ZA"/>
        </w:rPr>
        <w:t xml:space="preserve"> (6). London, Rutledge.</w:t>
      </w:r>
    </w:p>
    <w:p w14:paraId="36C2050A" w14:textId="77777777" w:rsidR="009B6031" w:rsidRPr="000D0672" w:rsidRDefault="009B6031" w:rsidP="009B6031">
      <w:pPr>
        <w:spacing w:after="0" w:line="240" w:lineRule="auto"/>
        <w:jc w:val="both"/>
        <w:rPr>
          <w:rFonts w:ascii="Times New Roman" w:hAnsi="Times New Roman" w:cs="Times New Roman"/>
          <w:sz w:val="24"/>
          <w:szCs w:val="24"/>
          <w:shd w:val="clear" w:color="auto" w:fill="FFFFFF"/>
        </w:rPr>
      </w:pPr>
    </w:p>
    <w:p w14:paraId="4C4813D8" w14:textId="77777777" w:rsidR="009B6031" w:rsidRPr="000D0672" w:rsidRDefault="009B6031" w:rsidP="009B6031">
      <w:pPr>
        <w:spacing w:after="0" w:line="240" w:lineRule="auto"/>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Jensen, J. R. 1996. Introductory Digital Image Processing: A Remote Sensing Perspective, New Jersey: Prentice Hall.</w:t>
      </w:r>
    </w:p>
    <w:p w14:paraId="042E1CB0" w14:textId="77777777" w:rsidR="009B6031" w:rsidRPr="000D0672" w:rsidRDefault="009B6031" w:rsidP="009B6031">
      <w:pPr>
        <w:spacing w:after="0" w:line="240" w:lineRule="auto"/>
        <w:rPr>
          <w:rFonts w:ascii="Times New Roman" w:eastAsia="Calibri" w:hAnsi="Times New Roman" w:cs="Times New Roman"/>
          <w:sz w:val="24"/>
          <w:szCs w:val="24"/>
          <w:lang w:eastAsia="en-ZA"/>
        </w:rPr>
      </w:pPr>
    </w:p>
    <w:p w14:paraId="780F4FE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Jiang, L., Deng, X. and Seto, K.C., 2013. The impact of urban expansion on agricultural land use intensity in China. </w:t>
      </w:r>
      <w:r w:rsidRPr="000D0672">
        <w:rPr>
          <w:rFonts w:ascii="Times New Roman" w:eastAsia="Calibri" w:hAnsi="Times New Roman" w:cs="Times New Roman"/>
          <w:i/>
          <w:iCs/>
          <w:sz w:val="24"/>
          <w:szCs w:val="24"/>
          <w:shd w:val="clear" w:color="auto" w:fill="FFFFFF"/>
        </w:rPr>
        <w:t>Land Use Policy</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35</w:t>
      </w:r>
      <w:r w:rsidRPr="000D0672">
        <w:rPr>
          <w:rFonts w:ascii="Times New Roman" w:eastAsia="Calibri" w:hAnsi="Times New Roman" w:cs="Times New Roman"/>
          <w:sz w:val="24"/>
          <w:szCs w:val="24"/>
          <w:shd w:val="clear" w:color="auto" w:fill="FFFFFF"/>
        </w:rPr>
        <w:t>, pp.33-39.</w:t>
      </w:r>
    </w:p>
    <w:p w14:paraId="7E78FAB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02379933" w14:textId="49A23EA8"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 xml:space="preserve">Jin, H., Stehman, S.V., Mountrakis, </w:t>
      </w:r>
      <w:r w:rsidRPr="000D0672">
        <w:rPr>
          <w:rFonts w:ascii="Times New Roman" w:eastAsia="Calibri" w:hAnsi="Times New Roman" w:cs="Times New Roman"/>
          <w:bCs/>
          <w:sz w:val="24"/>
          <w:szCs w:val="24"/>
          <w:shd w:val="clear" w:color="auto" w:fill="FFFFFF"/>
        </w:rPr>
        <w:t>2014</w:t>
      </w:r>
      <w:r w:rsidRPr="000D0672">
        <w:rPr>
          <w:rFonts w:ascii="Times New Roman" w:eastAsia="Calibri" w:hAnsi="Times New Roman" w:cs="Times New Roman"/>
          <w:sz w:val="24"/>
          <w:szCs w:val="24"/>
          <w:shd w:val="clear" w:color="auto" w:fill="FFFFFF"/>
        </w:rPr>
        <w:t xml:space="preserve">. Assessing the impact of training sample selection on the </w:t>
      </w:r>
      <w:r w:rsidRPr="000D0672">
        <w:rPr>
          <w:rFonts w:ascii="Times New Roman" w:eastAsia="Calibri" w:hAnsi="Times New Roman" w:cs="Times New Roman"/>
          <w:noProof/>
          <w:sz w:val="24"/>
          <w:szCs w:val="24"/>
          <w:shd w:val="clear" w:color="auto" w:fill="FFFFFF"/>
        </w:rPr>
        <w:t>accuracy</w:t>
      </w:r>
      <w:r w:rsidRPr="000D0672">
        <w:rPr>
          <w:rFonts w:ascii="Times New Roman" w:eastAsia="Calibri" w:hAnsi="Times New Roman" w:cs="Times New Roman"/>
          <w:sz w:val="24"/>
          <w:szCs w:val="24"/>
          <w:shd w:val="clear" w:color="auto" w:fill="FFFFFF"/>
        </w:rPr>
        <w:t xml:space="preserve"> of an urban classification: A case study in Denver, Colorado. </w:t>
      </w:r>
      <w:r w:rsidR="009B50CA" w:rsidRPr="000D0672">
        <w:rPr>
          <w:rFonts w:ascii="Times New Roman" w:eastAsia="Calibri" w:hAnsi="Times New Roman" w:cs="Times New Roman"/>
          <w:i/>
          <w:iCs/>
          <w:sz w:val="24"/>
          <w:szCs w:val="24"/>
          <w:shd w:val="clear" w:color="auto" w:fill="FFFFFF"/>
        </w:rPr>
        <w:t xml:space="preserve">International </w:t>
      </w:r>
      <w:r w:rsidRPr="000D0672">
        <w:rPr>
          <w:rFonts w:ascii="Times New Roman" w:eastAsia="Calibri" w:hAnsi="Times New Roman" w:cs="Times New Roman"/>
          <w:i/>
          <w:iCs/>
          <w:sz w:val="24"/>
          <w:szCs w:val="24"/>
          <w:shd w:val="clear" w:color="auto" w:fill="FFFFFF"/>
        </w:rPr>
        <w:t>J</w:t>
      </w:r>
      <w:r w:rsidR="009B50CA" w:rsidRPr="000D0672">
        <w:rPr>
          <w:rFonts w:ascii="Times New Roman" w:eastAsia="Calibri" w:hAnsi="Times New Roman" w:cs="Times New Roman"/>
          <w:i/>
          <w:iCs/>
          <w:sz w:val="24"/>
          <w:szCs w:val="24"/>
          <w:shd w:val="clear" w:color="auto" w:fill="FFFFFF"/>
        </w:rPr>
        <w:t xml:space="preserve">ournal of </w:t>
      </w:r>
      <w:r w:rsidRPr="000D0672">
        <w:rPr>
          <w:rFonts w:ascii="Times New Roman" w:eastAsia="Calibri" w:hAnsi="Times New Roman" w:cs="Times New Roman"/>
          <w:i/>
          <w:iCs/>
          <w:sz w:val="24"/>
          <w:szCs w:val="24"/>
          <w:shd w:val="clear" w:color="auto" w:fill="FFFFFF"/>
        </w:rPr>
        <w:t>Remote Sensing</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35</w:t>
      </w:r>
      <w:r w:rsidRPr="000D0672">
        <w:rPr>
          <w:rFonts w:ascii="Times New Roman" w:eastAsia="Calibri" w:hAnsi="Times New Roman" w:cs="Times New Roman"/>
          <w:sz w:val="24"/>
          <w:szCs w:val="24"/>
          <w:shd w:val="clear" w:color="auto" w:fill="FFFFFF"/>
        </w:rPr>
        <w:t>, 2067–2081.</w:t>
      </w:r>
    </w:p>
    <w:p w14:paraId="29FCF51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68538311"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Jombo, S., Adam, E. and </w:t>
      </w:r>
      <w:r w:rsidRPr="000D0672">
        <w:rPr>
          <w:rFonts w:ascii="Times New Roman" w:eastAsia="Calibri" w:hAnsi="Times New Roman" w:cs="Times New Roman"/>
          <w:noProof/>
          <w:sz w:val="24"/>
          <w:szCs w:val="24"/>
          <w:shd w:val="clear" w:color="auto" w:fill="FFFFFF"/>
          <w:lang w:eastAsia="en-ZA"/>
        </w:rPr>
        <w:t>Odindi</w:t>
      </w:r>
      <w:r w:rsidRPr="000D0672">
        <w:rPr>
          <w:rFonts w:ascii="Times New Roman" w:eastAsia="Calibri" w:hAnsi="Times New Roman" w:cs="Times New Roman"/>
          <w:sz w:val="24"/>
          <w:szCs w:val="24"/>
          <w:shd w:val="clear" w:color="auto" w:fill="FFFFFF"/>
          <w:lang w:eastAsia="en-ZA"/>
        </w:rPr>
        <w:t>, J., 2017. Quantification of landscape transformation due to the Fast Track Land Reform Programme (FTLRP) in Zimbabwe using remotely sensed data. </w:t>
      </w:r>
      <w:r w:rsidRPr="000D0672">
        <w:rPr>
          <w:rFonts w:ascii="Times New Roman" w:eastAsia="Calibri" w:hAnsi="Times New Roman" w:cs="Times New Roman"/>
          <w:i/>
          <w:iCs/>
          <w:sz w:val="24"/>
          <w:szCs w:val="24"/>
          <w:shd w:val="clear" w:color="auto" w:fill="FFFFFF"/>
          <w:lang w:eastAsia="en-ZA"/>
        </w:rPr>
        <w:t>Land Use Policy</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68</w:t>
      </w:r>
      <w:r w:rsidRPr="000D0672">
        <w:rPr>
          <w:rFonts w:ascii="Times New Roman" w:eastAsia="Calibri" w:hAnsi="Times New Roman" w:cs="Times New Roman"/>
          <w:sz w:val="24"/>
          <w:szCs w:val="24"/>
          <w:shd w:val="clear" w:color="auto" w:fill="FFFFFF"/>
          <w:lang w:eastAsia="en-ZA"/>
        </w:rPr>
        <w:t>, pp.287-294.</w:t>
      </w:r>
    </w:p>
    <w:p w14:paraId="66D822D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0CBDF2D2" w14:textId="6219B9B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Jogun</w:t>
      </w:r>
      <w:r w:rsidRPr="000D0672">
        <w:rPr>
          <w:rFonts w:ascii="Times New Roman" w:eastAsia="Calibri" w:hAnsi="Times New Roman" w:cs="Times New Roman"/>
          <w:noProof/>
          <w:sz w:val="24"/>
          <w:szCs w:val="24"/>
          <w:lang w:eastAsia="en-ZA"/>
        </w:rPr>
        <w:t>,</w:t>
      </w:r>
      <w:r w:rsidR="00B47C7E" w:rsidRPr="000D0672">
        <w:rPr>
          <w:rFonts w:ascii="Times New Roman" w:eastAsia="Calibri" w:hAnsi="Times New Roman" w:cs="Times New Roman"/>
          <w:noProof/>
          <w:sz w:val="24"/>
          <w:szCs w:val="24"/>
          <w:lang w:eastAsia="en-ZA"/>
        </w:rPr>
        <w:t xml:space="preserve"> </w:t>
      </w:r>
      <w:r w:rsidRPr="000D0672">
        <w:rPr>
          <w:rFonts w:ascii="Times New Roman" w:eastAsia="Calibri" w:hAnsi="Times New Roman" w:cs="Times New Roman"/>
          <w:noProof/>
          <w:sz w:val="24"/>
          <w:szCs w:val="24"/>
          <w:lang w:eastAsia="en-ZA"/>
        </w:rPr>
        <w:t>T</w:t>
      </w:r>
      <w:r w:rsidRPr="000D0672">
        <w:rPr>
          <w:rFonts w:ascii="Times New Roman" w:eastAsia="Calibri" w:hAnsi="Times New Roman" w:cs="Times New Roman"/>
          <w:sz w:val="24"/>
          <w:szCs w:val="24"/>
          <w:lang w:eastAsia="en-ZA"/>
        </w:rPr>
        <w:t xml:space="preserve">, 2016.The simulation model of land cover change in </w:t>
      </w:r>
      <w:r w:rsidRPr="000D0672">
        <w:rPr>
          <w:rFonts w:ascii="Times New Roman" w:eastAsia="Calibri" w:hAnsi="Times New Roman" w:cs="Times New Roman"/>
          <w:noProof/>
          <w:sz w:val="24"/>
          <w:szCs w:val="24"/>
          <w:lang w:eastAsia="en-ZA"/>
        </w:rPr>
        <w:t>the Požega-Slavonia</w:t>
      </w:r>
      <w:r w:rsidRPr="000D0672">
        <w:rPr>
          <w:rFonts w:ascii="Times New Roman" w:eastAsia="Calibri" w:hAnsi="Times New Roman" w:cs="Times New Roman"/>
          <w:sz w:val="24"/>
          <w:szCs w:val="24"/>
          <w:lang w:eastAsia="en-ZA"/>
        </w:rPr>
        <w:t xml:space="preserve"> County. Diploma thesis, Faculty of Science, Department of Geography. http://digre.pmf.unizg.hr/4908/ </w:t>
      </w:r>
      <w:r w:rsidR="00B47C7E" w:rsidRPr="000D0672">
        <w:rPr>
          <w:rFonts w:ascii="Times New Roman" w:eastAsia="Calibri" w:hAnsi="Times New Roman" w:cs="Times New Roman"/>
          <w:sz w:val="24"/>
          <w:szCs w:val="24"/>
          <w:lang w:eastAsia="en-ZA"/>
        </w:rPr>
        <w:t>Sourced</w:t>
      </w:r>
      <w:r w:rsidRPr="000D0672">
        <w:rPr>
          <w:rFonts w:ascii="Times New Roman" w:eastAsia="Calibri" w:hAnsi="Times New Roman" w:cs="Times New Roman"/>
          <w:sz w:val="24"/>
          <w:szCs w:val="24"/>
          <w:lang w:eastAsia="en-ZA"/>
        </w:rPr>
        <w:t xml:space="preserve"> on 20 January 2019.</w:t>
      </w:r>
    </w:p>
    <w:p w14:paraId="6E190BC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1E68313"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shd w:val="clear" w:color="auto" w:fill="FFFFFF"/>
          <w:lang w:eastAsia="en-ZA"/>
        </w:rPr>
        <w:t>Jovanović, D., Govedarica, M., Sabo, F., Bugarinović, Ž., Novović, O., Beker, T. and Lauter, M., 2015. Land cover change detection by using remote sensing: A case study of Zlatibor (Serbia). </w:t>
      </w:r>
      <w:r w:rsidRPr="000D0672">
        <w:rPr>
          <w:rFonts w:ascii="Times New Roman" w:eastAsia="Calibri" w:hAnsi="Times New Roman" w:cs="Times New Roman"/>
          <w:i/>
          <w:iCs/>
          <w:sz w:val="24"/>
          <w:szCs w:val="24"/>
          <w:lang w:eastAsia="en-ZA"/>
        </w:rPr>
        <w:t>Geographica Pannonica</w:t>
      </w:r>
      <w:r w:rsidRPr="000D0672">
        <w:rPr>
          <w:rFonts w:ascii="Times New Roman" w:eastAsia="Calibri" w:hAnsi="Times New Roman" w:cs="Times New Roman"/>
          <w:sz w:val="24"/>
          <w:szCs w:val="24"/>
          <w:lang w:eastAsia="en-ZA"/>
        </w:rPr>
        <w:t>, </w:t>
      </w:r>
      <w:r w:rsidRPr="000D0672">
        <w:rPr>
          <w:rFonts w:ascii="Times New Roman" w:eastAsia="Calibri" w:hAnsi="Times New Roman" w:cs="Times New Roman"/>
          <w:i/>
          <w:iCs/>
          <w:sz w:val="24"/>
          <w:szCs w:val="24"/>
          <w:lang w:eastAsia="en-ZA"/>
        </w:rPr>
        <w:t>19</w:t>
      </w:r>
      <w:r w:rsidRPr="000D0672">
        <w:rPr>
          <w:rFonts w:ascii="Times New Roman" w:eastAsia="Calibri" w:hAnsi="Times New Roman" w:cs="Times New Roman"/>
          <w:sz w:val="24"/>
          <w:szCs w:val="24"/>
          <w:lang w:eastAsia="en-ZA"/>
        </w:rPr>
        <w:t>(4), pp.162-173.</w:t>
      </w:r>
    </w:p>
    <w:p w14:paraId="133F5462"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7F94FD54"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Kavzoglu, T. and Colkesen, I., 2009. A kernel functions analysis for support vector machines for land cover classification. </w:t>
      </w:r>
      <w:r w:rsidRPr="000D0672">
        <w:rPr>
          <w:rFonts w:ascii="Times New Roman" w:eastAsia="Calibri" w:hAnsi="Times New Roman" w:cs="Times New Roman"/>
          <w:i/>
          <w:iCs/>
          <w:sz w:val="24"/>
          <w:szCs w:val="24"/>
          <w:shd w:val="clear" w:color="auto" w:fill="FFFFFF"/>
          <w:lang w:eastAsia="en-ZA"/>
        </w:rPr>
        <w:t>International Journal of Applied Earth Observation and Geoinformation</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11</w:t>
      </w:r>
      <w:r w:rsidRPr="000D0672">
        <w:rPr>
          <w:rFonts w:ascii="Times New Roman" w:eastAsia="Calibri" w:hAnsi="Times New Roman" w:cs="Times New Roman"/>
          <w:sz w:val="24"/>
          <w:szCs w:val="24"/>
          <w:shd w:val="clear" w:color="auto" w:fill="FFFFFF"/>
          <w:lang w:eastAsia="en-ZA"/>
        </w:rPr>
        <w:t>(5), pp.352-359.</w:t>
      </w:r>
    </w:p>
    <w:p w14:paraId="11C77588"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2BF4992E" w14:textId="1DCBF893"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Knox, P. L. and McCarthy, L., 2012. Urbanisation: An Introduction to Urban Geography. Third Edition.</w:t>
      </w:r>
      <w:r w:rsidR="009B50CA" w:rsidRPr="000D0672">
        <w:rPr>
          <w:rFonts w:ascii="Times New Roman" w:eastAsia="Calibri" w:hAnsi="Times New Roman" w:cs="Times New Roman"/>
          <w:sz w:val="24"/>
          <w:szCs w:val="24"/>
          <w:lang w:eastAsia="en-ZA"/>
        </w:rPr>
        <w:t xml:space="preserve"> Boston, Pearson. </w:t>
      </w:r>
    </w:p>
    <w:p w14:paraId="61A54B15"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1D3E4883" w14:textId="33428C3A"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Kressler, F. and Steinnocher, K., 1996. Changes Detection in Urban Area using Satellite images and Spatial Mixture Analysis</w:t>
      </w:r>
      <w:r w:rsidRPr="000D0672">
        <w:rPr>
          <w:rFonts w:ascii="Times New Roman" w:eastAsia="Calibri" w:hAnsi="Times New Roman" w:cs="Times New Roman"/>
          <w:i/>
          <w:iCs/>
          <w:sz w:val="24"/>
          <w:szCs w:val="24"/>
          <w:lang w:eastAsia="en-ZA"/>
        </w:rPr>
        <w:t xml:space="preserve">. International Achieves of Photogrammetry and Remote </w:t>
      </w:r>
      <w:r w:rsidR="009B50CA" w:rsidRPr="000D0672">
        <w:rPr>
          <w:rFonts w:ascii="Times New Roman" w:eastAsia="Calibri" w:hAnsi="Times New Roman" w:cs="Times New Roman"/>
          <w:i/>
          <w:iCs/>
          <w:sz w:val="24"/>
          <w:szCs w:val="24"/>
          <w:lang w:eastAsia="en-ZA"/>
        </w:rPr>
        <w:t xml:space="preserve">Sensing, </w:t>
      </w:r>
      <w:r w:rsidR="009B50CA" w:rsidRPr="000D0672">
        <w:rPr>
          <w:rFonts w:ascii="Times New Roman" w:eastAsia="Calibri" w:hAnsi="Times New Roman" w:cs="Times New Roman"/>
          <w:sz w:val="24"/>
          <w:szCs w:val="24"/>
          <w:lang w:eastAsia="en-ZA"/>
        </w:rPr>
        <w:t>31</w:t>
      </w:r>
      <w:r w:rsidR="00B47C7E"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7</w:t>
      </w:r>
      <w:r w:rsidR="00B47C7E"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 xml:space="preserve">, pp. 379-383. </w:t>
      </w:r>
    </w:p>
    <w:p w14:paraId="797081EF"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6C359E70"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Kumar, M., Gromiha, M.M. and Raghava, G.P.S., 2008. Prediction of RNA binding sites in a protein using SVM and PSSM profile. </w:t>
      </w:r>
      <w:r w:rsidRPr="000D0672">
        <w:rPr>
          <w:rFonts w:ascii="Times New Roman" w:eastAsia="Calibri" w:hAnsi="Times New Roman" w:cs="Times New Roman"/>
          <w:i/>
          <w:iCs/>
          <w:sz w:val="24"/>
          <w:szCs w:val="24"/>
          <w:shd w:val="clear" w:color="auto" w:fill="FFFFFF"/>
          <w:lang w:eastAsia="en-ZA"/>
        </w:rPr>
        <w:t>Proteins: Structure, Function, and Bioinformatics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71</w:t>
      </w:r>
      <w:r w:rsidRPr="000D0672">
        <w:rPr>
          <w:rFonts w:ascii="Times New Roman" w:eastAsia="Calibri" w:hAnsi="Times New Roman" w:cs="Times New Roman"/>
          <w:sz w:val="24"/>
          <w:szCs w:val="24"/>
          <w:shd w:val="clear" w:color="auto" w:fill="FFFFFF"/>
          <w:lang w:eastAsia="en-ZA"/>
        </w:rPr>
        <w:t>(1), pp.189-194.</w:t>
      </w:r>
    </w:p>
    <w:p w14:paraId="600C2F30"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4E7B320F"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 xml:space="preserve">Kurucu, Y. and </w:t>
      </w:r>
      <w:r w:rsidRPr="000D0672">
        <w:rPr>
          <w:rFonts w:ascii="Times New Roman" w:eastAsia="Calibri" w:hAnsi="Times New Roman" w:cs="Times New Roman"/>
          <w:noProof/>
          <w:sz w:val="24"/>
          <w:szCs w:val="24"/>
          <w:shd w:val="clear" w:color="auto" w:fill="FFFFFF"/>
        </w:rPr>
        <w:t>Chiristina</w:t>
      </w:r>
      <w:r w:rsidRPr="000D0672">
        <w:rPr>
          <w:rFonts w:ascii="Times New Roman" w:eastAsia="Calibri" w:hAnsi="Times New Roman" w:cs="Times New Roman"/>
          <w:sz w:val="24"/>
          <w:szCs w:val="24"/>
          <w:shd w:val="clear" w:color="auto" w:fill="FFFFFF"/>
        </w:rPr>
        <w:t>, N.K., 2008. Monitoring the impacts of urbanization and industrialization on the agricultural land and environment of the Torbali, Izmir region, Turkey. </w:t>
      </w:r>
      <w:r w:rsidRPr="000D0672">
        <w:rPr>
          <w:rFonts w:ascii="Times New Roman" w:eastAsia="Calibri" w:hAnsi="Times New Roman" w:cs="Times New Roman"/>
          <w:i/>
          <w:iCs/>
          <w:sz w:val="24"/>
          <w:szCs w:val="24"/>
          <w:shd w:val="clear" w:color="auto" w:fill="FFFFFF"/>
        </w:rPr>
        <w:t>Environmental Monitoring and Assessment</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136</w:t>
      </w:r>
      <w:r w:rsidRPr="000D0672">
        <w:rPr>
          <w:rFonts w:ascii="Times New Roman" w:eastAsia="Calibri" w:hAnsi="Times New Roman" w:cs="Times New Roman"/>
          <w:sz w:val="24"/>
          <w:szCs w:val="24"/>
          <w:shd w:val="clear" w:color="auto" w:fill="FFFFFF"/>
        </w:rPr>
        <w:t>(1-3), pp.289-297.</w:t>
      </w:r>
    </w:p>
    <w:p w14:paraId="673C3952"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p>
    <w:p w14:paraId="0C6FF0C2" w14:textId="42D3956B"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 xml:space="preserve">Lambin, E.F. and Ehrlich, D., 1997.Land-Cover Changes in Sub-Saharan Africa (1982–1991): Application of a Change Index Based on Remotely Sensed Surface Temperature and </w:t>
      </w:r>
      <w:r w:rsidRPr="000D0672">
        <w:rPr>
          <w:rFonts w:ascii="Times New Roman" w:eastAsia="Calibri" w:hAnsi="Times New Roman" w:cs="Times New Roman"/>
          <w:sz w:val="24"/>
          <w:szCs w:val="24"/>
        </w:rPr>
        <w:lastRenderedPageBreak/>
        <w:t>Vegetation Indices at a Continental Scale</w:t>
      </w:r>
      <w:r w:rsidRPr="000D0672">
        <w:rPr>
          <w:rFonts w:ascii="Times New Roman" w:eastAsia="Calibri" w:hAnsi="Times New Roman" w:cs="Times New Roman"/>
          <w:i/>
          <w:sz w:val="24"/>
          <w:szCs w:val="24"/>
        </w:rPr>
        <w:t>, Remote Sensing of Environment</w:t>
      </w:r>
      <w:r w:rsidRPr="000D0672">
        <w:rPr>
          <w:rFonts w:ascii="Times New Roman" w:eastAsia="Calibri" w:hAnsi="Times New Roman" w:cs="Times New Roman"/>
          <w:sz w:val="24"/>
          <w:szCs w:val="24"/>
        </w:rPr>
        <w:t xml:space="preserve">, </w:t>
      </w:r>
      <w:r w:rsidRPr="000D0672">
        <w:rPr>
          <w:rFonts w:ascii="Times New Roman" w:eastAsia="Calibri" w:hAnsi="Times New Roman" w:cs="Times New Roman"/>
          <w:i/>
          <w:sz w:val="24"/>
          <w:szCs w:val="24"/>
        </w:rPr>
        <w:t>61</w:t>
      </w:r>
      <w:r w:rsidRPr="000D0672">
        <w:rPr>
          <w:rFonts w:ascii="Times New Roman" w:eastAsia="Calibri" w:hAnsi="Times New Roman" w:cs="Times New Roman"/>
          <w:sz w:val="24"/>
          <w:szCs w:val="24"/>
        </w:rPr>
        <w:t>(2), pp.181–200.</w:t>
      </w:r>
    </w:p>
    <w:p w14:paraId="3D740085"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2644B114" w14:textId="77777777" w:rsidR="009B6031" w:rsidRPr="000D0672" w:rsidRDefault="009B6031" w:rsidP="009B6031">
      <w:pPr>
        <w:spacing w:after="0" w:line="240" w:lineRule="auto"/>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sz w:val="24"/>
          <w:szCs w:val="24"/>
          <w:shd w:val="clear" w:color="auto" w:fill="FFFFFF"/>
        </w:rPr>
        <w:t>Lee-Smith, D., 2010. Cities feeding people: an update on urban agriculture in equatorial Africa. </w:t>
      </w:r>
      <w:r w:rsidRPr="000D0672">
        <w:rPr>
          <w:rFonts w:ascii="Times New Roman" w:eastAsia="Calibri" w:hAnsi="Times New Roman" w:cs="Times New Roman"/>
          <w:i/>
          <w:iCs/>
          <w:sz w:val="24"/>
          <w:szCs w:val="24"/>
          <w:shd w:val="clear" w:color="auto" w:fill="FFFFFF"/>
        </w:rPr>
        <w:t>Environment and Urbanization</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22</w:t>
      </w:r>
      <w:r w:rsidRPr="000D0672">
        <w:rPr>
          <w:rFonts w:ascii="Times New Roman" w:eastAsia="Calibri" w:hAnsi="Times New Roman" w:cs="Times New Roman"/>
          <w:sz w:val="24"/>
          <w:szCs w:val="24"/>
          <w:shd w:val="clear" w:color="auto" w:fill="FFFFFF"/>
        </w:rPr>
        <w:t>(2), pp.483-499.</w:t>
      </w:r>
    </w:p>
    <w:p w14:paraId="344A2009" w14:textId="77777777" w:rsidR="009B6031" w:rsidRPr="000D0672" w:rsidRDefault="009B6031" w:rsidP="009B6031">
      <w:pPr>
        <w:spacing w:after="0" w:line="240" w:lineRule="auto"/>
        <w:rPr>
          <w:rFonts w:ascii="Times New Roman" w:eastAsia="Calibri" w:hAnsi="Times New Roman" w:cs="Times New Roman"/>
          <w:sz w:val="24"/>
          <w:szCs w:val="24"/>
          <w:shd w:val="clear" w:color="auto" w:fill="FFFFFF"/>
        </w:rPr>
      </w:pPr>
    </w:p>
    <w:p w14:paraId="1ABBD5F5" w14:textId="13A41423"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Letlalo, M.O., 2016. Transformation of agricultural land by fragmented legislations within the Ekurhuleni Metropolitan Municipality of Gauteng Province (Doctoral dissertation</w:t>
      </w:r>
      <w:r w:rsidR="009B50CA" w:rsidRPr="000D0672">
        <w:rPr>
          <w:rFonts w:ascii="Times New Roman" w:eastAsia="Calibri" w:hAnsi="Times New Roman" w:cs="Times New Roman"/>
          <w:sz w:val="24"/>
          <w:szCs w:val="24"/>
          <w:shd w:val="clear" w:color="auto" w:fill="FFFFFF"/>
          <w:lang w:eastAsia="en-ZA"/>
        </w:rPr>
        <w:t>). University</w:t>
      </w:r>
      <w:r w:rsidR="006E3D64" w:rsidRPr="000D0672">
        <w:rPr>
          <w:rFonts w:ascii="Times New Roman" w:eastAsia="Calibri" w:hAnsi="Times New Roman" w:cs="Times New Roman"/>
          <w:sz w:val="24"/>
          <w:szCs w:val="24"/>
          <w:shd w:val="clear" w:color="auto" w:fill="FFFFFF"/>
          <w:lang w:eastAsia="en-ZA"/>
        </w:rPr>
        <w:t xml:space="preserve"> of Pretoria. </w:t>
      </w:r>
    </w:p>
    <w:p w14:paraId="330BE5E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6A80B1B3"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Levi, P., 2010. Digitising the past: The beginning of a new future at the Royal Tropical Institute of The Netherlands. </w:t>
      </w:r>
      <w:r w:rsidRPr="000D0672">
        <w:rPr>
          <w:rFonts w:ascii="Times New Roman" w:eastAsia="Calibri" w:hAnsi="Times New Roman" w:cs="Times New Roman"/>
          <w:i/>
          <w:iCs/>
          <w:noProof/>
          <w:sz w:val="24"/>
          <w:szCs w:val="24"/>
          <w:shd w:val="clear" w:color="auto" w:fill="FFFFFF"/>
          <w:lang w:eastAsia="en-ZA"/>
        </w:rPr>
        <w:t>Program</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44</w:t>
      </w:r>
      <w:r w:rsidRPr="000D0672">
        <w:rPr>
          <w:rFonts w:ascii="Times New Roman" w:eastAsia="Calibri" w:hAnsi="Times New Roman" w:cs="Times New Roman"/>
          <w:sz w:val="24"/>
          <w:szCs w:val="24"/>
          <w:shd w:val="clear" w:color="auto" w:fill="FFFFFF"/>
          <w:lang w:eastAsia="en-ZA"/>
        </w:rPr>
        <w:t>(1), pp.39-47.</w:t>
      </w:r>
    </w:p>
    <w:p w14:paraId="662E22D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12FBE495" w14:textId="12CD5700"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Li, T., &amp; Li, W. 2015. Multiple land use change simulation with Monte Carlo approach and CA-ANN model, a case study in Shenzhen, China. </w:t>
      </w:r>
      <w:r w:rsidRPr="000D0672">
        <w:rPr>
          <w:rFonts w:ascii="Times New Roman" w:eastAsia="Calibri" w:hAnsi="Times New Roman" w:cs="Times New Roman"/>
          <w:i/>
          <w:sz w:val="24"/>
          <w:szCs w:val="24"/>
          <w:lang w:eastAsia="en-ZA"/>
        </w:rPr>
        <w:t>Environmental Systems Research</w:t>
      </w:r>
      <w:r w:rsidRPr="000D0672">
        <w:rPr>
          <w:rFonts w:ascii="Times New Roman" w:eastAsia="Calibri" w:hAnsi="Times New Roman" w:cs="Times New Roman"/>
          <w:sz w:val="24"/>
          <w:szCs w:val="24"/>
          <w:lang w:eastAsia="en-ZA"/>
        </w:rPr>
        <w:t>, 4(1).</w:t>
      </w:r>
    </w:p>
    <w:p w14:paraId="647CE45F"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2FD1CDC8" w14:textId="6FDB32E5"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Lin, Y.P., Lin, Y.B., Wang, Y.T., Hong, N.M., 2008. Monitoring and predicting land-use changes and the Hydrology of the Urbanized Paochiao Watershed in Taiwan using remote sensing data, Urban Growth models and a hydrological model. </w:t>
      </w:r>
      <w:r w:rsidRPr="000D0672">
        <w:rPr>
          <w:rFonts w:ascii="Times New Roman" w:eastAsia="Calibri" w:hAnsi="Times New Roman" w:cs="Times New Roman"/>
          <w:i/>
          <w:sz w:val="24"/>
          <w:szCs w:val="24"/>
          <w:lang w:eastAsia="en-ZA"/>
        </w:rPr>
        <w:t>Sensors</w:t>
      </w:r>
      <w:r w:rsidR="006E3D64" w:rsidRPr="000D0672">
        <w:rPr>
          <w:rFonts w:ascii="Times New Roman" w:eastAsia="Calibri" w:hAnsi="Times New Roman" w:cs="Times New Roman"/>
          <w:i/>
          <w:sz w:val="24"/>
          <w:szCs w:val="24"/>
          <w:lang w:eastAsia="en-ZA"/>
        </w:rPr>
        <w:t xml:space="preserve">, </w:t>
      </w:r>
      <w:r w:rsidRPr="000D0672">
        <w:rPr>
          <w:rFonts w:ascii="Times New Roman" w:eastAsia="Calibri" w:hAnsi="Times New Roman" w:cs="Times New Roman"/>
          <w:i/>
          <w:sz w:val="24"/>
          <w:szCs w:val="24"/>
          <w:lang w:eastAsia="en-ZA"/>
        </w:rPr>
        <w:t>8</w:t>
      </w:r>
      <w:r w:rsidRPr="000D0672">
        <w:rPr>
          <w:rFonts w:ascii="Times New Roman" w:eastAsia="Calibri" w:hAnsi="Times New Roman" w:cs="Times New Roman"/>
          <w:sz w:val="24"/>
          <w:szCs w:val="24"/>
          <w:lang w:eastAsia="en-ZA"/>
        </w:rPr>
        <w:t xml:space="preserve"> (2), 658–680</w:t>
      </w:r>
      <w:r w:rsidR="000A1B00" w:rsidRPr="000D0672">
        <w:rPr>
          <w:rFonts w:ascii="Times New Roman" w:eastAsia="Calibri" w:hAnsi="Times New Roman" w:cs="Times New Roman"/>
          <w:sz w:val="24"/>
          <w:szCs w:val="24"/>
          <w:lang w:eastAsia="en-ZA"/>
        </w:rPr>
        <w:t>.</w:t>
      </w:r>
    </w:p>
    <w:p w14:paraId="1ED0455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Lo, C.P. and Yang, X., 2002. Drivers of land-use/land-cover changes and dynamic </w:t>
      </w:r>
      <w:r w:rsidRPr="000D0672">
        <w:rPr>
          <w:rFonts w:ascii="Times New Roman" w:eastAsia="Calibri" w:hAnsi="Times New Roman" w:cs="Times New Roman"/>
          <w:noProof/>
          <w:sz w:val="24"/>
          <w:szCs w:val="24"/>
          <w:shd w:val="clear" w:color="auto" w:fill="FFFFFF"/>
          <w:lang w:eastAsia="en-ZA"/>
        </w:rPr>
        <w:t>modelling</w:t>
      </w:r>
      <w:r w:rsidRPr="000D0672">
        <w:rPr>
          <w:rFonts w:ascii="Times New Roman" w:eastAsia="Calibri" w:hAnsi="Times New Roman" w:cs="Times New Roman"/>
          <w:sz w:val="24"/>
          <w:szCs w:val="24"/>
          <w:shd w:val="clear" w:color="auto" w:fill="FFFFFF"/>
          <w:lang w:eastAsia="en-ZA"/>
        </w:rPr>
        <w:t xml:space="preserve"> for the Atlanta, Georgia metropolitan area. </w:t>
      </w:r>
      <w:r w:rsidRPr="000D0672">
        <w:rPr>
          <w:rFonts w:ascii="Times New Roman" w:eastAsia="Calibri" w:hAnsi="Times New Roman" w:cs="Times New Roman"/>
          <w:i/>
          <w:iCs/>
          <w:sz w:val="24"/>
          <w:szCs w:val="24"/>
          <w:shd w:val="clear" w:color="auto" w:fill="FFFFFF"/>
          <w:lang w:eastAsia="en-ZA"/>
        </w:rPr>
        <w:t>Photogrammetric Engineering and Remote Sensing</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68</w:t>
      </w:r>
      <w:r w:rsidRPr="000D0672">
        <w:rPr>
          <w:rFonts w:ascii="Times New Roman" w:eastAsia="Calibri" w:hAnsi="Times New Roman" w:cs="Times New Roman"/>
          <w:sz w:val="24"/>
          <w:szCs w:val="24"/>
          <w:shd w:val="clear" w:color="auto" w:fill="FFFFFF"/>
          <w:lang w:eastAsia="en-ZA"/>
        </w:rPr>
        <w:t>(10), pp.1073-1082.</w:t>
      </w:r>
    </w:p>
    <w:p w14:paraId="3701636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4B4FAB8E" w14:textId="20BD1692"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López, E., Bocco, G., Mendoza, M. and Duhau, E., 2001. Predicting land-cover and land-use change in the urban fringe: a case in Morelia city, Mexico. </w:t>
      </w:r>
      <w:r w:rsidRPr="000D0672">
        <w:rPr>
          <w:rFonts w:ascii="Times New Roman" w:eastAsia="Calibri" w:hAnsi="Times New Roman" w:cs="Times New Roman"/>
          <w:i/>
          <w:iCs/>
          <w:sz w:val="24"/>
          <w:szCs w:val="24"/>
          <w:shd w:val="clear" w:color="auto" w:fill="FFFFFF"/>
          <w:lang w:eastAsia="en-ZA"/>
        </w:rPr>
        <w:t xml:space="preserve">Landscape and </w:t>
      </w:r>
      <w:r w:rsidR="006E3D64" w:rsidRPr="000D0672">
        <w:rPr>
          <w:rFonts w:ascii="Times New Roman" w:eastAsia="Calibri" w:hAnsi="Times New Roman" w:cs="Times New Roman"/>
          <w:i/>
          <w:iCs/>
          <w:sz w:val="24"/>
          <w:szCs w:val="24"/>
          <w:shd w:val="clear" w:color="auto" w:fill="FFFFFF"/>
          <w:lang w:eastAsia="en-ZA"/>
        </w:rPr>
        <w:t>U</w:t>
      </w:r>
      <w:r w:rsidRPr="000D0672">
        <w:rPr>
          <w:rFonts w:ascii="Times New Roman" w:eastAsia="Calibri" w:hAnsi="Times New Roman" w:cs="Times New Roman"/>
          <w:i/>
          <w:iCs/>
          <w:sz w:val="24"/>
          <w:szCs w:val="24"/>
          <w:shd w:val="clear" w:color="auto" w:fill="FFFFFF"/>
          <w:lang w:eastAsia="en-ZA"/>
        </w:rPr>
        <w:t xml:space="preserve">rban </w:t>
      </w:r>
      <w:r w:rsidR="006E3D64" w:rsidRPr="000D0672">
        <w:rPr>
          <w:rFonts w:ascii="Times New Roman" w:eastAsia="Calibri" w:hAnsi="Times New Roman" w:cs="Times New Roman"/>
          <w:i/>
          <w:iCs/>
          <w:sz w:val="24"/>
          <w:szCs w:val="24"/>
          <w:shd w:val="clear" w:color="auto" w:fill="FFFFFF"/>
          <w:lang w:eastAsia="en-ZA"/>
        </w:rPr>
        <w:t>P</w:t>
      </w:r>
      <w:r w:rsidRPr="000D0672">
        <w:rPr>
          <w:rFonts w:ascii="Times New Roman" w:eastAsia="Calibri" w:hAnsi="Times New Roman" w:cs="Times New Roman"/>
          <w:i/>
          <w:iCs/>
          <w:sz w:val="24"/>
          <w:szCs w:val="24"/>
          <w:shd w:val="clear" w:color="auto" w:fill="FFFFFF"/>
          <w:lang w:eastAsia="en-ZA"/>
        </w:rPr>
        <w:t>lanning</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55</w:t>
      </w:r>
      <w:r w:rsidRPr="000D0672">
        <w:rPr>
          <w:rFonts w:ascii="Times New Roman" w:eastAsia="Calibri" w:hAnsi="Times New Roman" w:cs="Times New Roman"/>
          <w:sz w:val="24"/>
          <w:szCs w:val="24"/>
          <w:shd w:val="clear" w:color="auto" w:fill="FFFFFF"/>
          <w:lang w:eastAsia="en-ZA"/>
        </w:rPr>
        <w:t>(4), pp.271-285.</w:t>
      </w:r>
    </w:p>
    <w:p w14:paraId="4A753C7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0E9D0E21" w14:textId="401549BC"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Lu, D., Mausel, P., Brondizio, E., and Moran, E., 2004. Change detection techniques. </w:t>
      </w:r>
      <w:r w:rsidRPr="000D0672">
        <w:rPr>
          <w:rFonts w:ascii="Times New Roman" w:eastAsia="Calibri" w:hAnsi="Times New Roman" w:cs="Times New Roman"/>
          <w:i/>
          <w:sz w:val="24"/>
          <w:szCs w:val="24"/>
          <w:lang w:eastAsia="en-ZA"/>
        </w:rPr>
        <w:t xml:space="preserve">International </w:t>
      </w:r>
      <w:r w:rsidRPr="000D0672">
        <w:rPr>
          <w:rFonts w:ascii="Times New Roman" w:eastAsia="Calibri" w:hAnsi="Times New Roman" w:cs="Times New Roman"/>
          <w:i/>
          <w:noProof/>
          <w:sz w:val="24"/>
          <w:szCs w:val="24"/>
          <w:lang w:eastAsia="en-ZA"/>
        </w:rPr>
        <w:t>Journal</w:t>
      </w:r>
      <w:r w:rsidRPr="000D0672">
        <w:rPr>
          <w:rFonts w:ascii="Times New Roman" w:eastAsia="Calibri" w:hAnsi="Times New Roman" w:cs="Times New Roman"/>
          <w:i/>
          <w:sz w:val="24"/>
          <w:szCs w:val="24"/>
          <w:lang w:eastAsia="en-ZA"/>
        </w:rPr>
        <w:t xml:space="preserve"> of Remote </w:t>
      </w:r>
      <w:r w:rsidRPr="000D0672">
        <w:rPr>
          <w:rFonts w:ascii="Times New Roman" w:eastAsia="Calibri" w:hAnsi="Times New Roman" w:cs="Times New Roman"/>
          <w:i/>
          <w:noProof/>
          <w:sz w:val="24"/>
          <w:szCs w:val="24"/>
          <w:lang w:eastAsia="en-ZA"/>
        </w:rPr>
        <w:t>Sensing</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i/>
          <w:sz w:val="24"/>
          <w:szCs w:val="24"/>
          <w:lang w:eastAsia="en-ZA"/>
        </w:rPr>
        <w:t>25</w:t>
      </w:r>
      <w:r w:rsidR="00B47C7E"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12</w:t>
      </w:r>
      <w:r w:rsidR="00B47C7E"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 xml:space="preserve"> pp.2365-2407. </w:t>
      </w:r>
    </w:p>
    <w:p w14:paraId="3A33AF40"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6BD70AFB"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Lyson, T.A. and Olson, R.K, 1999. Under the blade: The conversion of agricultural landscapes. Boulder: Westview Press.</w:t>
      </w:r>
    </w:p>
    <w:p w14:paraId="33CD2C21"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6122CC06" w14:textId="6D455FCE"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Macleod, R. D. and Congalton, R.G., 1998. A Quantitative Comparison of Change Detection Algorithms for Monitoring Eelgrass from Remotely Sensed Data, </w:t>
      </w:r>
      <w:r w:rsidRPr="000D0672">
        <w:rPr>
          <w:rFonts w:ascii="Times New Roman" w:eastAsia="Calibri" w:hAnsi="Times New Roman" w:cs="Times New Roman"/>
          <w:i/>
          <w:sz w:val="24"/>
          <w:szCs w:val="24"/>
          <w:lang w:eastAsia="en-ZA"/>
        </w:rPr>
        <w:t>Photogrammetric Engineering and Remote Sensing 64</w:t>
      </w:r>
      <w:r w:rsidRPr="000D0672">
        <w:rPr>
          <w:rFonts w:ascii="Times New Roman" w:eastAsia="Calibri" w:hAnsi="Times New Roman" w:cs="Times New Roman"/>
          <w:sz w:val="24"/>
          <w:szCs w:val="24"/>
          <w:lang w:eastAsia="en-ZA"/>
        </w:rPr>
        <w:t xml:space="preserve"> (3), pp. 207-216. 38. </w:t>
      </w:r>
    </w:p>
    <w:p w14:paraId="0EF9DA73"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223E2035" w14:textId="74D528B9"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noProof/>
          <w:sz w:val="24"/>
          <w:szCs w:val="24"/>
          <w:shd w:val="clear" w:color="auto" w:fill="FFFFFF"/>
        </w:rPr>
        <w:t>Magidi</w:t>
      </w:r>
      <w:r w:rsidRPr="000D0672">
        <w:rPr>
          <w:rFonts w:ascii="Times New Roman" w:hAnsi="Times New Roman" w:cs="Times New Roman"/>
          <w:sz w:val="24"/>
          <w:szCs w:val="24"/>
          <w:shd w:val="clear" w:color="auto" w:fill="FFFFFF"/>
        </w:rPr>
        <w:t>, J. and Ahmed, F., 2018. Assessing urban sprawl using remote sensing and landscape metrics: A case study of City of Tshwane, South Africa (1984–2015). </w:t>
      </w:r>
      <w:r w:rsidRPr="000D0672">
        <w:rPr>
          <w:rFonts w:ascii="Times New Roman" w:hAnsi="Times New Roman" w:cs="Times New Roman"/>
          <w:i/>
          <w:iCs/>
          <w:sz w:val="24"/>
          <w:szCs w:val="24"/>
          <w:shd w:val="clear" w:color="auto" w:fill="FFFFFF"/>
        </w:rPr>
        <w:t>The Egyptian Journal of Remote Sensing and Space Science</w:t>
      </w:r>
      <w:r w:rsidR="006E3D64" w:rsidRPr="000D0672">
        <w:rPr>
          <w:rFonts w:ascii="Times New Roman" w:hAnsi="Times New Roman" w:cs="Times New Roman"/>
          <w:sz w:val="24"/>
          <w:szCs w:val="24"/>
          <w:shd w:val="clear" w:color="auto" w:fill="FFFFFF"/>
        </w:rPr>
        <w:t xml:space="preserve">, pp. 1-12. </w:t>
      </w:r>
    </w:p>
    <w:p w14:paraId="44664E1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Malik, R. and Ali, M., 2015. The impact of urbanization on the </w:t>
      </w:r>
      <w:r w:rsidRPr="000D0672">
        <w:rPr>
          <w:rFonts w:ascii="Times New Roman" w:eastAsia="Calibri" w:hAnsi="Times New Roman" w:cs="Times New Roman"/>
          <w:noProof/>
          <w:sz w:val="24"/>
          <w:szCs w:val="24"/>
          <w:shd w:val="clear" w:color="auto" w:fill="FFFFFF"/>
          <w:lang w:eastAsia="en-ZA"/>
        </w:rPr>
        <w:t>agriculture</w:t>
      </w:r>
      <w:r w:rsidRPr="000D0672">
        <w:rPr>
          <w:rFonts w:ascii="Times New Roman" w:eastAsia="Calibri" w:hAnsi="Times New Roman" w:cs="Times New Roman"/>
          <w:sz w:val="24"/>
          <w:szCs w:val="24"/>
          <w:shd w:val="clear" w:color="auto" w:fill="FFFFFF"/>
          <w:lang w:eastAsia="en-ZA"/>
        </w:rPr>
        <w:t xml:space="preserve"> sector: A case study of Peshawar, Pakistan. </w:t>
      </w:r>
      <w:r w:rsidRPr="000D0672">
        <w:rPr>
          <w:rFonts w:ascii="Times New Roman" w:eastAsia="Calibri" w:hAnsi="Times New Roman" w:cs="Times New Roman"/>
          <w:i/>
          <w:iCs/>
          <w:sz w:val="24"/>
          <w:szCs w:val="24"/>
          <w:shd w:val="clear" w:color="auto" w:fill="FFFFFF"/>
          <w:lang w:eastAsia="en-ZA"/>
        </w:rPr>
        <w:t>Journal of Resources Development and Management</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8</w:t>
      </w:r>
      <w:r w:rsidRPr="000D0672">
        <w:rPr>
          <w:rFonts w:ascii="Times New Roman" w:eastAsia="Calibri" w:hAnsi="Times New Roman" w:cs="Times New Roman"/>
          <w:sz w:val="24"/>
          <w:szCs w:val="24"/>
          <w:shd w:val="clear" w:color="auto" w:fill="FFFFFF"/>
          <w:lang w:eastAsia="en-ZA"/>
        </w:rPr>
        <w:t>, pp.79-85.</w:t>
      </w:r>
    </w:p>
    <w:p w14:paraId="23CEDB71"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1C54708" w14:textId="620BD1FE"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Mas, J. F., Kolb, M., Paegelow, M., Olmedo, M. T. C., Houet, T., et al. (2014). Inductive pattern-based land use/cover change models: a comparison of four software packages. </w:t>
      </w:r>
      <w:r w:rsidRPr="000D0672">
        <w:rPr>
          <w:rFonts w:ascii="Times New Roman" w:eastAsia="Calibri" w:hAnsi="Times New Roman" w:cs="Times New Roman"/>
          <w:i/>
          <w:sz w:val="24"/>
          <w:szCs w:val="24"/>
          <w:lang w:eastAsia="en-ZA"/>
        </w:rPr>
        <w:t>Environmental Modelling &amp; Software,</w:t>
      </w:r>
      <w:r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i/>
          <w:sz w:val="24"/>
          <w:szCs w:val="24"/>
          <w:lang w:eastAsia="en-ZA"/>
        </w:rPr>
        <w:t>51</w:t>
      </w:r>
      <w:r w:rsidRPr="000D0672">
        <w:rPr>
          <w:rFonts w:ascii="Times New Roman" w:eastAsia="Calibri" w:hAnsi="Times New Roman" w:cs="Times New Roman"/>
          <w:sz w:val="24"/>
          <w:szCs w:val="24"/>
          <w:lang w:eastAsia="en-ZA"/>
        </w:rPr>
        <w:t>(2014)</w:t>
      </w:r>
      <w:r w:rsidR="006E3D64" w:rsidRPr="000D0672">
        <w:rPr>
          <w:rFonts w:ascii="Times New Roman" w:eastAsia="Calibri" w:hAnsi="Times New Roman" w:cs="Times New Roman"/>
          <w:sz w:val="24"/>
          <w:szCs w:val="24"/>
          <w:lang w:eastAsia="en-ZA"/>
        </w:rPr>
        <w:t xml:space="preserve">, pp. </w:t>
      </w:r>
      <w:r w:rsidRPr="000D0672">
        <w:rPr>
          <w:rFonts w:ascii="Times New Roman" w:eastAsia="Calibri" w:hAnsi="Times New Roman" w:cs="Times New Roman"/>
          <w:sz w:val="24"/>
          <w:szCs w:val="24"/>
          <w:lang w:eastAsia="en-ZA"/>
        </w:rPr>
        <w:t>94–111.</w:t>
      </w:r>
    </w:p>
    <w:p w14:paraId="1842D49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56E2D17D"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Marutlulle, N.K., 2017. Causes of informal settlements in Ekurhuleni Metropolitan Municipality: An exploration. </w:t>
      </w:r>
      <w:r w:rsidRPr="000D0672">
        <w:rPr>
          <w:rFonts w:ascii="Times New Roman" w:eastAsia="Calibri" w:hAnsi="Times New Roman" w:cs="Times New Roman"/>
          <w:i/>
          <w:iCs/>
          <w:sz w:val="24"/>
          <w:szCs w:val="24"/>
          <w:shd w:val="clear" w:color="auto" w:fill="FFFFFF"/>
          <w:lang w:eastAsia="en-ZA"/>
        </w:rPr>
        <w:t>Africa’s Public Service Delivery and Performance Review</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5</w:t>
      </w:r>
      <w:r w:rsidRPr="000D0672">
        <w:rPr>
          <w:rFonts w:ascii="Times New Roman" w:eastAsia="Calibri" w:hAnsi="Times New Roman" w:cs="Times New Roman"/>
          <w:sz w:val="24"/>
          <w:szCs w:val="24"/>
          <w:shd w:val="clear" w:color="auto" w:fill="FFFFFF"/>
          <w:lang w:eastAsia="en-ZA"/>
        </w:rPr>
        <w:t>(1), pp.1-11.</w:t>
      </w:r>
    </w:p>
    <w:p w14:paraId="568B956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43F081D1" w14:textId="617E8A3B"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Masek, J.G</w:t>
      </w:r>
      <w:r w:rsidRPr="000D0672">
        <w:rPr>
          <w:rFonts w:ascii="Times New Roman" w:eastAsia="Calibri" w:hAnsi="Times New Roman" w:cs="Times New Roman"/>
          <w:noProof/>
          <w:sz w:val="24"/>
          <w:szCs w:val="24"/>
          <w:shd w:val="clear" w:color="auto" w:fill="FFFFFF"/>
          <w:lang w:eastAsia="en-ZA"/>
        </w:rPr>
        <w:t>,.</w:t>
      </w:r>
      <w:r w:rsidRPr="000D0672">
        <w:rPr>
          <w:rFonts w:ascii="Times New Roman" w:eastAsia="Calibri" w:hAnsi="Times New Roman" w:cs="Times New Roman"/>
          <w:sz w:val="24"/>
          <w:szCs w:val="24"/>
          <w:shd w:val="clear" w:color="auto" w:fill="FFFFFF"/>
          <w:lang w:eastAsia="en-ZA"/>
        </w:rPr>
        <w:t xml:space="preserve"> Lindsay</w:t>
      </w:r>
      <w:r w:rsidRPr="000D0672">
        <w:rPr>
          <w:rFonts w:ascii="Times New Roman" w:eastAsia="Calibri" w:hAnsi="Times New Roman" w:cs="Times New Roman"/>
          <w:noProof/>
          <w:sz w:val="24"/>
          <w:szCs w:val="24"/>
          <w:shd w:val="clear" w:color="auto" w:fill="FFFFFF"/>
          <w:lang w:eastAsia="en-ZA"/>
        </w:rPr>
        <w:t>,F.E.</w:t>
      </w:r>
      <w:r w:rsidRPr="000D0672">
        <w:rPr>
          <w:rFonts w:ascii="Times New Roman" w:eastAsia="Calibri" w:hAnsi="Times New Roman" w:cs="Times New Roman"/>
          <w:sz w:val="24"/>
          <w:szCs w:val="24"/>
          <w:shd w:val="clear" w:color="auto" w:fill="FFFFFF"/>
          <w:lang w:eastAsia="en-ZA"/>
        </w:rPr>
        <w:t xml:space="preserve"> and Goward, S.N., 2000. Dynamics of urban growth in the Washington DC metropolitan area, 1973-1996, from Landsat observations. </w:t>
      </w:r>
      <w:r w:rsidRPr="000D0672">
        <w:rPr>
          <w:rFonts w:ascii="Times New Roman" w:eastAsia="Calibri" w:hAnsi="Times New Roman" w:cs="Times New Roman"/>
          <w:i/>
          <w:sz w:val="24"/>
          <w:szCs w:val="24"/>
          <w:shd w:val="clear" w:color="auto" w:fill="FFFFFF"/>
          <w:lang w:eastAsia="en-ZA"/>
        </w:rPr>
        <w:t>International Journal of Remote Sensing</w:t>
      </w:r>
      <w:r w:rsidRPr="000D0672">
        <w:rPr>
          <w:rFonts w:ascii="Times New Roman" w:eastAsia="Calibri" w:hAnsi="Times New Roman" w:cs="Times New Roman"/>
          <w:sz w:val="24"/>
          <w:szCs w:val="24"/>
          <w:shd w:val="clear" w:color="auto" w:fill="FFFFFF"/>
          <w:lang w:eastAsia="en-ZA"/>
        </w:rPr>
        <w:t>, 21(18), pp.3473-3486</w:t>
      </w:r>
      <w:r w:rsidR="000A1B00" w:rsidRPr="000D0672">
        <w:rPr>
          <w:rFonts w:ascii="Times New Roman" w:eastAsia="Calibri" w:hAnsi="Times New Roman" w:cs="Times New Roman"/>
          <w:sz w:val="24"/>
          <w:szCs w:val="24"/>
          <w:shd w:val="clear" w:color="auto" w:fill="FFFFFF"/>
          <w:lang w:eastAsia="en-ZA"/>
        </w:rPr>
        <w:t>.</w:t>
      </w:r>
    </w:p>
    <w:p w14:paraId="7CB0F521"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2BB8FAC3" w14:textId="598CAE47" w:rsidR="009B6031" w:rsidRPr="000D0672" w:rsidRDefault="009B6031" w:rsidP="009B6031">
      <w:pPr>
        <w:spacing w:after="200" w:line="276"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Mather, P.M. and Koch, M., 2011. </w:t>
      </w:r>
      <w:r w:rsidRPr="000D0672">
        <w:rPr>
          <w:rFonts w:ascii="Times New Roman" w:eastAsia="Calibri" w:hAnsi="Times New Roman" w:cs="Times New Roman"/>
          <w:i/>
          <w:iCs/>
          <w:sz w:val="24"/>
          <w:szCs w:val="24"/>
          <w:shd w:val="clear" w:color="auto" w:fill="FFFFFF"/>
          <w:lang w:eastAsia="en-ZA"/>
        </w:rPr>
        <w:t>Computer processing of remotely-sensed images: an introduction</w:t>
      </w:r>
      <w:r w:rsidRPr="000D0672">
        <w:rPr>
          <w:rFonts w:ascii="Times New Roman" w:eastAsia="Calibri" w:hAnsi="Times New Roman" w:cs="Times New Roman"/>
          <w:sz w:val="24"/>
          <w:szCs w:val="24"/>
          <w:shd w:val="clear" w:color="auto" w:fill="FFFFFF"/>
          <w:lang w:eastAsia="en-ZA"/>
        </w:rPr>
        <w:t>. John Wiley &amp; Sons.</w:t>
      </w:r>
      <w:r w:rsidR="006E3D64" w:rsidRPr="000D0672">
        <w:rPr>
          <w:rFonts w:ascii="Times New Roman" w:eastAsia="Calibri" w:hAnsi="Times New Roman" w:cs="Times New Roman"/>
          <w:sz w:val="24"/>
          <w:szCs w:val="24"/>
          <w:shd w:val="clear" w:color="auto" w:fill="FFFFFF"/>
          <w:lang w:eastAsia="en-ZA"/>
        </w:rPr>
        <w:t xml:space="preserve"> Wiley Press. </w:t>
      </w:r>
    </w:p>
    <w:p w14:paraId="7278C368" w14:textId="77777777"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McGranahan, G. and Satterthwaite, D., 2014. </w:t>
      </w:r>
      <w:r w:rsidRPr="000D0672">
        <w:rPr>
          <w:rFonts w:ascii="Times New Roman" w:hAnsi="Times New Roman" w:cs="Times New Roman"/>
          <w:i/>
          <w:iCs/>
          <w:noProof/>
          <w:sz w:val="24"/>
          <w:szCs w:val="24"/>
          <w:shd w:val="clear" w:color="auto" w:fill="FFFFFF"/>
        </w:rPr>
        <w:t>Urbanisation</w:t>
      </w:r>
      <w:r w:rsidRPr="000D0672">
        <w:rPr>
          <w:rFonts w:ascii="Times New Roman" w:hAnsi="Times New Roman" w:cs="Times New Roman"/>
          <w:i/>
          <w:iCs/>
          <w:sz w:val="24"/>
          <w:szCs w:val="24"/>
          <w:shd w:val="clear" w:color="auto" w:fill="FFFFFF"/>
        </w:rPr>
        <w:t>: concepts and trends</w:t>
      </w:r>
      <w:r w:rsidRPr="000D0672">
        <w:rPr>
          <w:rFonts w:ascii="Times New Roman" w:hAnsi="Times New Roman" w:cs="Times New Roman"/>
          <w:sz w:val="24"/>
          <w:szCs w:val="24"/>
          <w:shd w:val="clear" w:color="auto" w:fill="FFFFFF"/>
        </w:rPr>
        <w:t>. London: IIED.</w:t>
      </w:r>
    </w:p>
    <w:p w14:paraId="1DED724E" w14:textId="44AC0A88"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Mendoza, J.E., and Etter, R</w:t>
      </w:r>
      <w:r w:rsidR="00B47C7E" w:rsidRPr="000D0672">
        <w:rPr>
          <w:rFonts w:ascii="Times New Roman" w:hAnsi="Times New Roman" w:cs="Times New Roman"/>
          <w:sz w:val="24"/>
          <w:szCs w:val="24"/>
        </w:rPr>
        <w:t xml:space="preserve">., </w:t>
      </w:r>
      <w:r w:rsidRPr="000D0672">
        <w:rPr>
          <w:rFonts w:ascii="Times New Roman" w:hAnsi="Times New Roman" w:cs="Times New Roman"/>
          <w:sz w:val="24"/>
          <w:szCs w:val="24"/>
        </w:rPr>
        <w:t xml:space="preserve">2002. Multitemporal Analysis (1940–1996) of Land Cover Changes in the Southwestern Bogota Highplain (Colombia), </w:t>
      </w:r>
      <w:r w:rsidRPr="000D0672">
        <w:rPr>
          <w:rFonts w:ascii="Times New Roman" w:hAnsi="Times New Roman" w:cs="Times New Roman"/>
          <w:i/>
          <w:sz w:val="24"/>
          <w:szCs w:val="24"/>
        </w:rPr>
        <w:t>Landscape and Urban Planning</w:t>
      </w:r>
      <w:r w:rsidRPr="000D0672">
        <w:rPr>
          <w:rFonts w:ascii="Times New Roman" w:hAnsi="Times New Roman" w:cs="Times New Roman"/>
          <w:sz w:val="24"/>
          <w:szCs w:val="24"/>
        </w:rPr>
        <w:t>, 59(3), pp. 147–158.</w:t>
      </w:r>
    </w:p>
    <w:p w14:paraId="3946E830" w14:textId="30078ADF" w:rsidR="009B6031" w:rsidRPr="000D0672" w:rsidRDefault="009B6031" w:rsidP="009B6031">
      <w:pPr>
        <w:spacing w:after="200" w:line="276"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noProof/>
          <w:sz w:val="24"/>
          <w:szCs w:val="24"/>
          <w:shd w:val="clear" w:color="auto" w:fill="FFFFFF"/>
          <w:lang w:eastAsia="en-ZA"/>
        </w:rPr>
        <w:t>Mienmany</w:t>
      </w:r>
      <w:r w:rsidRPr="000D0672">
        <w:rPr>
          <w:rFonts w:ascii="Times New Roman" w:eastAsia="Calibri" w:hAnsi="Times New Roman" w:cs="Times New Roman"/>
          <w:sz w:val="24"/>
          <w:szCs w:val="24"/>
          <w:shd w:val="clear" w:color="auto" w:fill="FFFFFF"/>
          <w:lang w:eastAsia="en-ZA"/>
        </w:rPr>
        <w:t xml:space="preserve">, B., 2018. </w:t>
      </w:r>
      <w:r w:rsidRPr="000D0672">
        <w:rPr>
          <w:rFonts w:ascii="Times New Roman" w:eastAsia="Calibri" w:hAnsi="Times New Roman" w:cs="Times New Roman"/>
          <w:noProof/>
          <w:sz w:val="24"/>
          <w:szCs w:val="24"/>
          <w:shd w:val="clear" w:color="auto" w:fill="FFFFFF"/>
          <w:lang w:eastAsia="en-ZA"/>
        </w:rPr>
        <w:t>Analysis of</w:t>
      </w:r>
      <w:r w:rsidRPr="000D0672">
        <w:rPr>
          <w:rFonts w:ascii="Times New Roman" w:eastAsia="Calibri" w:hAnsi="Times New Roman" w:cs="Times New Roman"/>
          <w:sz w:val="24"/>
          <w:szCs w:val="24"/>
          <w:shd w:val="clear" w:color="auto" w:fill="FFFFFF"/>
          <w:lang w:eastAsia="en-ZA"/>
        </w:rPr>
        <w:t xml:space="preserve"> Land use and Land cover changes and the driving forces. A case study in Kaysone Phomvian District, </w:t>
      </w:r>
      <w:r w:rsidR="006E3D64" w:rsidRPr="000D0672">
        <w:rPr>
          <w:rFonts w:ascii="Times New Roman" w:eastAsia="Calibri" w:hAnsi="Times New Roman" w:cs="Times New Roman"/>
          <w:sz w:val="24"/>
          <w:szCs w:val="24"/>
          <w:shd w:val="clear" w:color="auto" w:fill="FFFFFF"/>
          <w:lang w:eastAsia="en-ZA"/>
        </w:rPr>
        <w:t xml:space="preserve">Laos. (Unpublished thesis), University of Porto. </w:t>
      </w:r>
    </w:p>
    <w:p w14:paraId="704648B6" w14:textId="77777777" w:rsidR="009B6031" w:rsidRPr="000D0672" w:rsidRDefault="009B6031" w:rsidP="009B6031">
      <w:pPr>
        <w:spacing w:after="0" w:line="240" w:lineRule="auto"/>
        <w:jc w:val="both"/>
        <w:rPr>
          <w:rFonts w:ascii="Arial" w:eastAsia="Calibri" w:hAnsi="Arial" w:cs="Arial"/>
          <w:sz w:val="20"/>
          <w:szCs w:val="20"/>
          <w:shd w:val="clear" w:color="auto" w:fill="FFFFFF"/>
          <w:lang w:eastAsia="en-ZA"/>
        </w:rPr>
      </w:pPr>
      <w:r w:rsidRPr="000D0672">
        <w:rPr>
          <w:rFonts w:ascii="Times New Roman" w:eastAsia="Calibri" w:hAnsi="Times New Roman" w:cs="Times New Roman"/>
          <w:sz w:val="24"/>
          <w:szCs w:val="24"/>
          <w:shd w:val="clear" w:color="auto" w:fill="FFFFFF"/>
          <w:lang w:eastAsia="en-ZA"/>
        </w:rPr>
        <w:t>Misra, D., Oommen, T., Agarwal, A., Mishra, S.K. and Thompson, A.M., 2009. Application and analysis of support vector machine based simulation for runoff and sediment yield. </w:t>
      </w:r>
      <w:r w:rsidRPr="000D0672">
        <w:rPr>
          <w:rFonts w:ascii="Times New Roman" w:eastAsia="Calibri" w:hAnsi="Times New Roman" w:cs="Times New Roman"/>
          <w:i/>
          <w:iCs/>
          <w:sz w:val="24"/>
          <w:szCs w:val="24"/>
          <w:shd w:val="clear" w:color="auto" w:fill="FFFFFF"/>
          <w:lang w:eastAsia="en-ZA"/>
        </w:rPr>
        <w:t xml:space="preserve">Biosystems </w:t>
      </w:r>
      <w:r w:rsidRPr="000D0672">
        <w:rPr>
          <w:rFonts w:ascii="Times New Roman" w:eastAsia="Calibri" w:hAnsi="Times New Roman" w:cs="Times New Roman"/>
          <w:i/>
          <w:iCs/>
          <w:noProof/>
          <w:sz w:val="24"/>
          <w:szCs w:val="24"/>
          <w:shd w:val="clear" w:color="auto" w:fill="FFFFFF"/>
          <w:lang w:eastAsia="en-ZA"/>
        </w:rPr>
        <w:t>Engineering</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103</w:t>
      </w:r>
      <w:r w:rsidRPr="000D0672">
        <w:rPr>
          <w:rFonts w:ascii="Times New Roman" w:eastAsia="Calibri" w:hAnsi="Times New Roman" w:cs="Times New Roman"/>
          <w:sz w:val="24"/>
          <w:szCs w:val="24"/>
          <w:shd w:val="clear" w:color="auto" w:fill="FFFFFF"/>
          <w:lang w:eastAsia="en-ZA"/>
        </w:rPr>
        <w:t>(4), pp.527-535</w:t>
      </w:r>
      <w:r w:rsidRPr="000D0672">
        <w:rPr>
          <w:rFonts w:ascii="Arial" w:eastAsia="Calibri" w:hAnsi="Arial" w:cs="Arial"/>
          <w:sz w:val="20"/>
          <w:szCs w:val="20"/>
          <w:shd w:val="clear" w:color="auto" w:fill="FFFFFF"/>
          <w:lang w:eastAsia="en-ZA"/>
        </w:rPr>
        <w:t>.</w:t>
      </w:r>
    </w:p>
    <w:p w14:paraId="53604EB3" w14:textId="77777777" w:rsidR="009B6031" w:rsidRPr="000D0672" w:rsidRDefault="009B6031" w:rsidP="009B6031">
      <w:pPr>
        <w:spacing w:after="0" w:line="240" w:lineRule="auto"/>
        <w:jc w:val="both"/>
        <w:rPr>
          <w:rFonts w:ascii="Arial" w:eastAsia="Calibri" w:hAnsi="Arial" w:cs="Arial"/>
          <w:sz w:val="20"/>
          <w:szCs w:val="20"/>
          <w:shd w:val="clear" w:color="auto" w:fill="FFFFFF"/>
          <w:lang w:eastAsia="en-ZA"/>
        </w:rPr>
      </w:pPr>
    </w:p>
    <w:p w14:paraId="30B8081D" w14:textId="536C737D"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Moore, M.L., 2007. </w:t>
      </w:r>
      <w:r w:rsidR="006E3D64" w:rsidRPr="000D0672">
        <w:rPr>
          <w:rFonts w:ascii="Times New Roman" w:eastAsia="Calibri" w:hAnsi="Times New Roman" w:cs="Times New Roman"/>
          <w:sz w:val="24"/>
          <w:szCs w:val="24"/>
          <w:shd w:val="clear" w:color="auto" w:fill="FFFFFF"/>
          <w:lang w:eastAsia="en-ZA"/>
        </w:rPr>
        <w:t>‘</w:t>
      </w:r>
      <w:r w:rsidRPr="000D0672">
        <w:rPr>
          <w:rFonts w:ascii="Times New Roman" w:eastAsia="Calibri" w:hAnsi="Times New Roman" w:cs="Times New Roman"/>
          <w:sz w:val="24"/>
          <w:szCs w:val="24"/>
          <w:shd w:val="clear" w:color="auto" w:fill="FFFFFF"/>
          <w:lang w:eastAsia="en-ZA"/>
        </w:rPr>
        <w:t xml:space="preserve">An examination of contributing factors to land use/land cover change in southern Belize and the use of satellite image analysis to track </w:t>
      </w:r>
      <w:r w:rsidR="006E3D64" w:rsidRPr="000D0672">
        <w:rPr>
          <w:rFonts w:ascii="Times New Roman" w:eastAsia="Calibri" w:hAnsi="Times New Roman" w:cs="Times New Roman"/>
          <w:sz w:val="24"/>
          <w:szCs w:val="24"/>
          <w:shd w:val="clear" w:color="auto" w:fill="FFFFFF"/>
          <w:lang w:eastAsia="en-ZA"/>
        </w:rPr>
        <w:t>changes. (Unpublished Doctoral</w:t>
      </w:r>
    </w:p>
    <w:p w14:paraId="1F1C0745" w14:textId="6582ED1D" w:rsidR="009B6031" w:rsidRPr="000D0672" w:rsidRDefault="006E3D64"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Dissertation). IOWA State University. </w:t>
      </w:r>
    </w:p>
    <w:p w14:paraId="114FA787" w14:textId="723E7BD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rPr>
      </w:pPr>
      <w:r w:rsidRPr="000D0672">
        <w:rPr>
          <w:rFonts w:ascii="Times New Roman" w:eastAsia="Calibri" w:hAnsi="Times New Roman" w:cs="Times New Roman"/>
          <w:noProof/>
          <w:sz w:val="24"/>
          <w:szCs w:val="24"/>
          <w:shd w:val="clear" w:color="auto" w:fill="FFFFFF"/>
        </w:rPr>
        <w:t>Mosammam</w:t>
      </w:r>
      <w:r w:rsidRPr="000D0672">
        <w:rPr>
          <w:rFonts w:ascii="Times New Roman" w:eastAsia="Calibri" w:hAnsi="Times New Roman" w:cs="Times New Roman"/>
          <w:sz w:val="24"/>
          <w:szCs w:val="24"/>
          <w:shd w:val="clear" w:color="auto" w:fill="FFFFFF"/>
        </w:rPr>
        <w:t>, H.M., Nia, J.T., Khani, H., Teymouri, A. and Kazemi, M., 2017. Monitoring land use change and measuring urban sprawl based on its spatial forms: The case of Qom city. </w:t>
      </w:r>
      <w:r w:rsidRPr="000D0672">
        <w:rPr>
          <w:rFonts w:ascii="Times New Roman" w:eastAsia="Calibri" w:hAnsi="Times New Roman" w:cs="Times New Roman"/>
          <w:i/>
          <w:iCs/>
          <w:sz w:val="24"/>
          <w:szCs w:val="24"/>
          <w:shd w:val="clear" w:color="auto" w:fill="FFFFFF"/>
        </w:rPr>
        <w:t>The Egyptian Journal of Remote Sensing and Space Science</w:t>
      </w:r>
      <w:r w:rsidRPr="000D0672">
        <w:rPr>
          <w:rFonts w:ascii="Times New Roman" w:eastAsia="Calibri" w:hAnsi="Times New Roman" w:cs="Times New Roman"/>
          <w:sz w:val="24"/>
          <w:szCs w:val="24"/>
          <w:shd w:val="clear" w:color="auto" w:fill="FFFFFF"/>
        </w:rPr>
        <w:t>, </w:t>
      </w:r>
      <w:r w:rsidRPr="000D0672">
        <w:rPr>
          <w:rFonts w:ascii="Times New Roman" w:eastAsia="Calibri" w:hAnsi="Times New Roman" w:cs="Times New Roman"/>
          <w:i/>
          <w:iCs/>
          <w:sz w:val="24"/>
          <w:szCs w:val="24"/>
          <w:shd w:val="clear" w:color="auto" w:fill="FFFFFF"/>
        </w:rPr>
        <w:t>20</w:t>
      </w:r>
      <w:r w:rsidRPr="000D0672">
        <w:rPr>
          <w:rFonts w:ascii="Times New Roman" w:eastAsia="Calibri" w:hAnsi="Times New Roman" w:cs="Times New Roman"/>
          <w:sz w:val="24"/>
          <w:szCs w:val="24"/>
          <w:shd w:val="clear" w:color="auto" w:fill="FFFFFF"/>
        </w:rPr>
        <w:t>(1), pp.103-116.</w:t>
      </w:r>
    </w:p>
    <w:p w14:paraId="6221D94B" w14:textId="77777777" w:rsidR="00B47C7E" w:rsidRPr="000D0672" w:rsidRDefault="00B47C7E" w:rsidP="009B6031">
      <w:pPr>
        <w:spacing w:after="0" w:line="240" w:lineRule="auto"/>
        <w:jc w:val="both"/>
        <w:rPr>
          <w:rFonts w:ascii="Times New Roman" w:eastAsia="Calibri" w:hAnsi="Times New Roman" w:cs="Times New Roman"/>
          <w:sz w:val="24"/>
          <w:szCs w:val="24"/>
          <w:shd w:val="clear" w:color="auto" w:fill="FFFFFF"/>
        </w:rPr>
      </w:pPr>
    </w:p>
    <w:p w14:paraId="37DAA821" w14:textId="77777777"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 xml:space="preserve">Mundia, C.N. </w:t>
      </w:r>
      <w:r w:rsidRPr="000D0672">
        <w:rPr>
          <w:rFonts w:ascii="Times New Roman" w:hAnsi="Times New Roman" w:cs="Times New Roman"/>
          <w:noProof/>
          <w:sz w:val="24"/>
          <w:szCs w:val="24"/>
          <w:shd w:val="clear" w:color="auto" w:fill="FFFFFF"/>
        </w:rPr>
        <w:t>and</w:t>
      </w:r>
      <w:r w:rsidRPr="000D0672">
        <w:rPr>
          <w:rFonts w:ascii="Times New Roman" w:hAnsi="Times New Roman" w:cs="Times New Roman"/>
          <w:sz w:val="24"/>
          <w:szCs w:val="24"/>
          <w:shd w:val="clear" w:color="auto" w:fill="FFFFFF"/>
        </w:rPr>
        <w:t xml:space="preserve"> Aniya, M., 2005. Analysis of land use/cover changes and urban expansion of Nairobi city using remote sensing and GIS. </w:t>
      </w:r>
      <w:r w:rsidRPr="000D0672">
        <w:rPr>
          <w:rFonts w:ascii="Times New Roman" w:hAnsi="Times New Roman" w:cs="Times New Roman"/>
          <w:i/>
          <w:iCs/>
          <w:sz w:val="24"/>
          <w:szCs w:val="24"/>
          <w:shd w:val="clear" w:color="auto" w:fill="FFFFFF"/>
        </w:rPr>
        <w:t xml:space="preserve">International </w:t>
      </w:r>
      <w:r w:rsidRPr="000D0672">
        <w:rPr>
          <w:rFonts w:ascii="Times New Roman" w:hAnsi="Times New Roman" w:cs="Times New Roman"/>
          <w:i/>
          <w:iCs/>
          <w:noProof/>
          <w:sz w:val="24"/>
          <w:szCs w:val="24"/>
          <w:shd w:val="clear" w:color="auto" w:fill="FFFFFF"/>
        </w:rPr>
        <w:t>Journal</w:t>
      </w:r>
      <w:r w:rsidRPr="000D0672">
        <w:rPr>
          <w:rFonts w:ascii="Times New Roman" w:hAnsi="Times New Roman" w:cs="Times New Roman"/>
          <w:i/>
          <w:iCs/>
          <w:sz w:val="24"/>
          <w:szCs w:val="24"/>
          <w:shd w:val="clear" w:color="auto" w:fill="FFFFFF"/>
        </w:rPr>
        <w:t xml:space="preserve"> of Remote sensing</w:t>
      </w:r>
      <w:r w:rsidRPr="000D0672">
        <w:rPr>
          <w:rFonts w:ascii="Times New Roman" w:hAnsi="Times New Roman" w:cs="Times New Roman"/>
          <w:sz w:val="24"/>
          <w:szCs w:val="24"/>
          <w:shd w:val="clear" w:color="auto" w:fill="FFFFFF"/>
        </w:rPr>
        <w:t>, </w:t>
      </w:r>
      <w:r w:rsidRPr="000D0672">
        <w:rPr>
          <w:rFonts w:ascii="Times New Roman" w:hAnsi="Times New Roman" w:cs="Times New Roman"/>
          <w:i/>
          <w:iCs/>
          <w:sz w:val="24"/>
          <w:szCs w:val="24"/>
          <w:shd w:val="clear" w:color="auto" w:fill="FFFFFF"/>
        </w:rPr>
        <w:t>26</w:t>
      </w:r>
      <w:r w:rsidRPr="000D0672">
        <w:rPr>
          <w:rFonts w:ascii="Times New Roman" w:hAnsi="Times New Roman" w:cs="Times New Roman"/>
          <w:sz w:val="24"/>
          <w:szCs w:val="24"/>
          <w:shd w:val="clear" w:color="auto" w:fill="FFFFFF"/>
        </w:rPr>
        <w:t>(13), pp.2831-2849.</w:t>
      </w:r>
    </w:p>
    <w:p w14:paraId="5A70DBC5" w14:textId="6A2C7C15"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Mutavhatsindi, M.A., 2013. </w:t>
      </w:r>
      <w:r w:rsidRPr="000D0672">
        <w:rPr>
          <w:rFonts w:ascii="Times New Roman" w:hAnsi="Times New Roman" w:cs="Times New Roman"/>
          <w:i/>
          <w:iCs/>
          <w:sz w:val="24"/>
          <w:szCs w:val="24"/>
          <w:shd w:val="clear" w:color="auto" w:fill="FFFFFF"/>
        </w:rPr>
        <w:t>Church planting in the South African urban context–with special reference to the role of the Reformed Church Tshiawelo</w:t>
      </w:r>
      <w:r w:rsidRPr="000D0672">
        <w:rPr>
          <w:rFonts w:ascii="Times New Roman" w:hAnsi="Times New Roman" w:cs="Times New Roman"/>
          <w:sz w:val="24"/>
          <w:szCs w:val="24"/>
          <w:shd w:val="clear" w:color="auto" w:fill="FFFFFF"/>
        </w:rPr>
        <w:t> (</w:t>
      </w:r>
      <w:r w:rsidR="006E3D64" w:rsidRPr="000D0672">
        <w:rPr>
          <w:rFonts w:ascii="Times New Roman" w:hAnsi="Times New Roman" w:cs="Times New Roman"/>
          <w:sz w:val="24"/>
          <w:szCs w:val="24"/>
          <w:shd w:val="clear" w:color="auto" w:fill="FFFFFF"/>
        </w:rPr>
        <w:t xml:space="preserve">Unpublished </w:t>
      </w:r>
      <w:r w:rsidRPr="000D0672">
        <w:rPr>
          <w:rFonts w:ascii="Times New Roman" w:hAnsi="Times New Roman" w:cs="Times New Roman"/>
          <w:sz w:val="24"/>
          <w:szCs w:val="24"/>
          <w:shd w:val="clear" w:color="auto" w:fill="FFFFFF"/>
        </w:rPr>
        <w:t>Doctoral dissertation</w:t>
      </w:r>
      <w:r w:rsidR="006E3D64" w:rsidRPr="000D0672">
        <w:rPr>
          <w:rFonts w:ascii="Times New Roman" w:hAnsi="Times New Roman" w:cs="Times New Roman"/>
          <w:sz w:val="24"/>
          <w:szCs w:val="24"/>
          <w:shd w:val="clear" w:color="auto" w:fill="FFFFFF"/>
        </w:rPr>
        <w:t xml:space="preserve">), </w:t>
      </w:r>
      <w:r w:rsidRPr="000D0672">
        <w:rPr>
          <w:rFonts w:ascii="Times New Roman" w:hAnsi="Times New Roman" w:cs="Times New Roman"/>
          <w:sz w:val="24"/>
          <w:szCs w:val="24"/>
          <w:shd w:val="clear" w:color="auto" w:fill="FFFFFF"/>
        </w:rPr>
        <w:t xml:space="preserve"> University of Pretoria.</w:t>
      </w:r>
    </w:p>
    <w:p w14:paraId="36ABEFFB"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Naab, F.Z., Dinye, R.D. and Kasanga, R.K., 2013. </w:t>
      </w:r>
      <w:r w:rsidRPr="000D0672">
        <w:rPr>
          <w:rFonts w:ascii="Times New Roman" w:eastAsia="Calibri" w:hAnsi="Times New Roman" w:cs="Times New Roman"/>
          <w:noProof/>
          <w:sz w:val="24"/>
          <w:szCs w:val="24"/>
          <w:shd w:val="clear" w:color="auto" w:fill="FFFFFF"/>
          <w:lang w:eastAsia="en-ZA"/>
        </w:rPr>
        <w:t>Urbanisation</w:t>
      </w:r>
      <w:r w:rsidRPr="000D0672">
        <w:rPr>
          <w:rFonts w:ascii="Times New Roman" w:eastAsia="Calibri" w:hAnsi="Times New Roman" w:cs="Times New Roman"/>
          <w:sz w:val="24"/>
          <w:szCs w:val="24"/>
          <w:shd w:val="clear" w:color="auto" w:fill="FFFFFF"/>
          <w:lang w:eastAsia="en-ZA"/>
        </w:rPr>
        <w:t xml:space="preserve"> and its impact on agricultural lands in growing cities in developing countries: a case study of Tamale, Ghana. </w:t>
      </w:r>
      <w:r w:rsidRPr="000D0672">
        <w:rPr>
          <w:rFonts w:ascii="Times New Roman" w:eastAsia="Calibri" w:hAnsi="Times New Roman" w:cs="Times New Roman"/>
          <w:i/>
          <w:iCs/>
          <w:sz w:val="24"/>
          <w:szCs w:val="24"/>
          <w:shd w:val="clear" w:color="auto" w:fill="FFFFFF"/>
          <w:lang w:eastAsia="en-ZA"/>
        </w:rPr>
        <w:t>Modern Social Science Journal</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2</w:t>
      </w:r>
      <w:r w:rsidRPr="000D0672">
        <w:rPr>
          <w:rFonts w:ascii="Times New Roman" w:eastAsia="Calibri" w:hAnsi="Times New Roman" w:cs="Times New Roman"/>
          <w:sz w:val="24"/>
          <w:szCs w:val="24"/>
          <w:shd w:val="clear" w:color="auto" w:fill="FFFFFF"/>
          <w:lang w:eastAsia="en-ZA"/>
        </w:rPr>
        <w:t>(2), pp.256-287.</w:t>
      </w:r>
    </w:p>
    <w:p w14:paraId="7D223ABC"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2534343C" w14:textId="5C486CB0" w:rsidR="009B6031" w:rsidRPr="000D0672" w:rsidRDefault="009B6031" w:rsidP="009B6031">
      <w:pPr>
        <w:spacing w:after="0" w:line="240" w:lineRule="auto"/>
        <w:jc w:val="both"/>
        <w:rPr>
          <w:rFonts w:ascii="Times New Roman" w:eastAsia="Calibri" w:hAnsi="Times New Roman" w:cs="Times New Roman"/>
          <w:sz w:val="24"/>
          <w:szCs w:val="24"/>
        </w:rPr>
      </w:pPr>
      <w:r w:rsidRPr="000D0672">
        <w:rPr>
          <w:rFonts w:ascii="Times New Roman" w:eastAsia="Calibri" w:hAnsi="Times New Roman" w:cs="Times New Roman"/>
          <w:sz w:val="24"/>
          <w:szCs w:val="24"/>
        </w:rPr>
        <w:t xml:space="preserve">NEXTGIS. (2017). MOLUSCE—quick and convenient analysis of land cover changes. </w:t>
      </w:r>
      <w:hyperlink r:id="rId44" w:history="1">
        <w:r w:rsidR="00B47C7E" w:rsidRPr="000D0672">
          <w:rPr>
            <w:rStyle w:val="Hyperlink"/>
            <w:rFonts w:ascii="Times New Roman" w:eastAsia="Calibri" w:hAnsi="Times New Roman" w:cs="Times New Roman"/>
            <w:color w:val="auto"/>
            <w:sz w:val="24"/>
            <w:szCs w:val="24"/>
          </w:rPr>
          <w:t>https://nextgis.com/blog/molusce</w:t>
        </w:r>
      </w:hyperlink>
      <w:r w:rsidR="00B47C7E" w:rsidRPr="000D0672">
        <w:rPr>
          <w:rFonts w:ascii="Times New Roman" w:eastAsia="Calibri" w:hAnsi="Times New Roman" w:cs="Times New Roman"/>
          <w:sz w:val="24"/>
          <w:szCs w:val="24"/>
        </w:rPr>
        <w:t>. [Sourced</w:t>
      </w:r>
      <w:r w:rsidRPr="000D0672">
        <w:rPr>
          <w:rFonts w:ascii="Times New Roman" w:eastAsia="Calibri" w:hAnsi="Times New Roman" w:cs="Times New Roman"/>
          <w:sz w:val="24"/>
          <w:szCs w:val="24"/>
        </w:rPr>
        <w:t xml:space="preserve"> 10 March 2018</w:t>
      </w:r>
      <w:r w:rsidR="00B47C7E" w:rsidRPr="000D0672">
        <w:rPr>
          <w:rFonts w:ascii="Times New Roman" w:eastAsia="Calibri" w:hAnsi="Times New Roman" w:cs="Times New Roman"/>
          <w:sz w:val="24"/>
          <w:szCs w:val="24"/>
        </w:rPr>
        <w:t>]</w:t>
      </w:r>
      <w:r w:rsidR="000A1B00" w:rsidRPr="000D0672">
        <w:rPr>
          <w:rFonts w:ascii="Times New Roman" w:eastAsia="Calibri" w:hAnsi="Times New Roman" w:cs="Times New Roman"/>
          <w:sz w:val="24"/>
          <w:szCs w:val="24"/>
        </w:rPr>
        <w:t>.</w:t>
      </w:r>
    </w:p>
    <w:p w14:paraId="5EC4B80A"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3BD53418"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lastRenderedPageBreak/>
        <w:t>Niemand, B.B.J.P., 2011. </w:t>
      </w:r>
      <w:r w:rsidRPr="000D0672">
        <w:rPr>
          <w:rFonts w:ascii="Times New Roman" w:eastAsia="Calibri" w:hAnsi="Times New Roman" w:cs="Times New Roman"/>
          <w:i/>
          <w:sz w:val="24"/>
          <w:szCs w:val="24"/>
          <w:shd w:val="clear" w:color="auto" w:fill="FFFFFF"/>
          <w:lang w:eastAsia="en-ZA"/>
        </w:rPr>
        <w:t>Transformation of agricultural and undeveloped land in the Boland region of the Western Cap</w:t>
      </w:r>
      <w:r w:rsidRPr="000D0672">
        <w:rPr>
          <w:rFonts w:ascii="Times New Roman" w:eastAsia="Calibri" w:hAnsi="Times New Roman" w:cs="Times New Roman"/>
          <w:sz w:val="24"/>
          <w:szCs w:val="24"/>
          <w:shd w:val="clear" w:color="auto" w:fill="FFFFFF"/>
          <w:lang w:eastAsia="en-ZA"/>
        </w:rPr>
        <w:t>e (Doctoral dissertation, Stellenbosch: University of Stellenbosch).</w:t>
      </w:r>
    </w:p>
    <w:p w14:paraId="7D3C5C19"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0FA6340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Njoh, A.J., 2003. Urbanization and development in sub-Saharan Africa. </w:t>
      </w:r>
      <w:r w:rsidRPr="000D0672">
        <w:rPr>
          <w:rFonts w:ascii="Times New Roman" w:eastAsia="Calibri" w:hAnsi="Times New Roman" w:cs="Times New Roman"/>
          <w:i/>
          <w:iCs/>
          <w:sz w:val="24"/>
          <w:szCs w:val="24"/>
          <w:shd w:val="clear" w:color="auto" w:fill="FFFFFF"/>
          <w:lang w:eastAsia="en-ZA"/>
        </w:rPr>
        <w:t>Cities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20</w:t>
      </w:r>
      <w:r w:rsidRPr="000D0672">
        <w:rPr>
          <w:rFonts w:ascii="Times New Roman" w:eastAsia="Calibri" w:hAnsi="Times New Roman" w:cs="Times New Roman"/>
          <w:sz w:val="24"/>
          <w:szCs w:val="24"/>
          <w:shd w:val="clear" w:color="auto" w:fill="FFFFFF"/>
          <w:lang w:eastAsia="en-ZA"/>
        </w:rPr>
        <w:t>(3), pp.167-174.</w:t>
      </w:r>
    </w:p>
    <w:p w14:paraId="7627B20F"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6BE6D365" w14:textId="113B2690"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Nsiah-Gyabaah, K., 2000. Characteristics of peri-urban villages, In </w:t>
      </w:r>
      <w:r w:rsidRPr="000D0672">
        <w:rPr>
          <w:rFonts w:ascii="Times New Roman" w:hAnsi="Times New Roman" w:cs="Times New Roman"/>
          <w:i/>
          <w:iCs/>
          <w:sz w:val="24"/>
          <w:szCs w:val="24"/>
          <w:shd w:val="clear" w:color="auto" w:fill="FFFFFF"/>
        </w:rPr>
        <w:t xml:space="preserve">Final Workshop of Kumasi Natural Resources Management </w:t>
      </w:r>
      <w:r w:rsidR="00C20D41" w:rsidRPr="000D0672">
        <w:rPr>
          <w:rFonts w:ascii="Times New Roman" w:hAnsi="Times New Roman" w:cs="Times New Roman"/>
          <w:i/>
          <w:iCs/>
          <w:sz w:val="24"/>
          <w:szCs w:val="24"/>
          <w:shd w:val="clear" w:color="auto" w:fill="FFFFFF"/>
        </w:rPr>
        <w:t>Project</w:t>
      </w:r>
      <w:r w:rsidR="00C20D41" w:rsidRPr="000D0672">
        <w:rPr>
          <w:rFonts w:ascii="Times New Roman" w:hAnsi="Times New Roman" w:cs="Times New Roman"/>
          <w:sz w:val="24"/>
          <w:szCs w:val="24"/>
          <w:shd w:val="clear" w:color="auto" w:fill="FFFFFF"/>
        </w:rPr>
        <w:t>, 6799</w:t>
      </w:r>
      <w:r w:rsidRPr="000D0672">
        <w:rPr>
          <w:rFonts w:ascii="Times New Roman" w:hAnsi="Times New Roman" w:cs="Times New Roman"/>
          <w:sz w:val="24"/>
          <w:szCs w:val="24"/>
          <w:shd w:val="clear" w:color="auto" w:fill="FFFFFF"/>
        </w:rPr>
        <w:t xml:space="preserve">, pp. </w:t>
      </w:r>
      <w:r w:rsidR="00C20D41" w:rsidRPr="000D0672">
        <w:rPr>
          <w:rFonts w:ascii="Times New Roman" w:hAnsi="Times New Roman" w:cs="Times New Roman"/>
          <w:sz w:val="24"/>
          <w:szCs w:val="24"/>
          <w:shd w:val="clear" w:color="auto" w:fill="FFFFFF"/>
        </w:rPr>
        <w:t>12</w:t>
      </w:r>
      <w:r w:rsidRPr="000D0672">
        <w:rPr>
          <w:rFonts w:ascii="Times New Roman" w:hAnsi="Times New Roman" w:cs="Times New Roman"/>
          <w:sz w:val="24"/>
          <w:szCs w:val="24"/>
          <w:shd w:val="clear" w:color="auto" w:fill="FFFFFF"/>
        </w:rPr>
        <w:t>9-</w:t>
      </w:r>
      <w:r w:rsidR="00C20D41" w:rsidRPr="000D0672">
        <w:rPr>
          <w:rFonts w:ascii="Times New Roman" w:hAnsi="Times New Roman" w:cs="Times New Roman"/>
          <w:sz w:val="24"/>
          <w:szCs w:val="24"/>
          <w:shd w:val="clear" w:color="auto" w:fill="FFFFFF"/>
        </w:rPr>
        <w:t>13</w:t>
      </w:r>
      <w:r w:rsidRPr="000D0672">
        <w:rPr>
          <w:rFonts w:ascii="Times New Roman" w:hAnsi="Times New Roman" w:cs="Times New Roman"/>
          <w:sz w:val="24"/>
          <w:szCs w:val="24"/>
          <w:shd w:val="clear" w:color="auto" w:fill="FFFFFF"/>
        </w:rPr>
        <w:t>1.</w:t>
      </w:r>
    </w:p>
    <w:p w14:paraId="1148C3E7" w14:textId="7FF8B9A6"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Olawole, M.O., Msimanga, L., Adegboyega, S.A. and F.A Adesina., 2011. Monitoring and Assessing Urban Encroachment into Agricultural Land - A Remote Sensing and GIS Based Study of Harare, Zimbabwe. </w:t>
      </w:r>
      <w:r w:rsidRPr="000D0672">
        <w:rPr>
          <w:rFonts w:ascii="Times New Roman" w:eastAsia="Calibri" w:hAnsi="Times New Roman" w:cs="Times New Roman"/>
          <w:i/>
          <w:sz w:val="24"/>
          <w:szCs w:val="24"/>
          <w:lang w:eastAsia="en-ZA"/>
        </w:rPr>
        <w:t>Ife Journal of Science</w:t>
      </w:r>
      <w:r w:rsidR="00C20D41" w:rsidRPr="000D0672">
        <w:rPr>
          <w:rFonts w:ascii="Times New Roman" w:eastAsia="Calibri" w:hAnsi="Times New Roman" w:cs="Times New Roman"/>
          <w:sz w:val="24"/>
          <w:szCs w:val="24"/>
          <w:lang w:eastAsia="en-ZA"/>
        </w:rPr>
        <w:t>, 1</w:t>
      </w:r>
      <w:r w:rsidRPr="000D0672">
        <w:rPr>
          <w:rFonts w:ascii="Times New Roman" w:eastAsia="Calibri" w:hAnsi="Times New Roman" w:cs="Times New Roman"/>
          <w:sz w:val="24"/>
          <w:szCs w:val="24"/>
          <w:lang w:eastAsia="en-ZA"/>
        </w:rPr>
        <w:t>3</w:t>
      </w:r>
      <w:r w:rsidR="00C20D41"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1</w:t>
      </w:r>
      <w:r w:rsidR="00C20D41" w:rsidRPr="000D0672">
        <w:rPr>
          <w:rFonts w:ascii="Times New Roman" w:eastAsia="Calibri" w:hAnsi="Times New Roman" w:cs="Times New Roman"/>
          <w:sz w:val="24"/>
          <w:szCs w:val="24"/>
          <w:lang w:eastAsia="en-ZA"/>
        </w:rPr>
        <w:t xml:space="preserve">), pp 149-160. </w:t>
      </w:r>
    </w:p>
    <w:p w14:paraId="2F90324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49E5EB4B"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Olima, Washington H. A., 2003. </w:t>
      </w:r>
      <w:r w:rsidRPr="000D0672">
        <w:rPr>
          <w:rFonts w:ascii="Times New Roman" w:eastAsia="Calibri" w:hAnsi="Times New Roman" w:cs="Times New Roman"/>
          <w:noProof/>
          <w:sz w:val="24"/>
          <w:szCs w:val="24"/>
          <w:lang w:eastAsia="en-ZA"/>
        </w:rPr>
        <w:t>Urbanisation</w:t>
      </w:r>
      <w:r w:rsidRPr="000D0672">
        <w:rPr>
          <w:rFonts w:ascii="Times New Roman" w:eastAsia="Calibri" w:hAnsi="Times New Roman" w:cs="Times New Roman"/>
          <w:sz w:val="24"/>
          <w:szCs w:val="24"/>
          <w:lang w:eastAsia="en-ZA"/>
        </w:rPr>
        <w:t xml:space="preserve"> and Housing Challenges. Cities in Africa Conference. Rapporteur’s report. </w:t>
      </w:r>
    </w:p>
    <w:p w14:paraId="14806EBF"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1E254857"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Omomoh, E. and Adeofun, C.O., 2005. An Assessment of Urban Agricultural Land Use Changes Using Geospatial Information System: A Case Study Of Jos – Bukuru. Paper presented at the Farm Management Association of Nigeria Conference, Asaba, Nigeria. </w:t>
      </w:r>
    </w:p>
    <w:p w14:paraId="1754F8DD"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1DC0629" w14:textId="77777777" w:rsidR="009B6031" w:rsidRPr="000D0672" w:rsidRDefault="009B6031" w:rsidP="009B6031">
      <w:pPr>
        <w:spacing w:after="200" w:line="276"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Oyinloye, M.A., 2010. </w:t>
      </w:r>
      <w:r w:rsidRPr="000D0672">
        <w:rPr>
          <w:rFonts w:ascii="Times New Roman" w:eastAsia="Calibri" w:hAnsi="Times New Roman" w:cs="Times New Roman"/>
          <w:i/>
          <w:sz w:val="24"/>
          <w:szCs w:val="24"/>
          <w:lang w:eastAsia="en-ZA"/>
        </w:rPr>
        <w:t>Spatial Analysis of Urban Growth in Akure, Nigeria</w:t>
      </w:r>
      <w:r w:rsidRPr="000D0672">
        <w:rPr>
          <w:rFonts w:ascii="Times New Roman" w:eastAsia="Calibri" w:hAnsi="Times New Roman" w:cs="Times New Roman"/>
          <w:sz w:val="24"/>
          <w:szCs w:val="24"/>
          <w:lang w:eastAsia="en-ZA"/>
        </w:rPr>
        <w:t xml:space="preserve">. Unpublished </w:t>
      </w:r>
      <w:r w:rsidRPr="000D0672">
        <w:rPr>
          <w:rFonts w:ascii="Times New Roman" w:eastAsia="Calibri" w:hAnsi="Times New Roman" w:cs="Times New Roman"/>
          <w:noProof/>
          <w:sz w:val="24"/>
          <w:szCs w:val="24"/>
          <w:lang w:eastAsia="en-ZA"/>
        </w:rPr>
        <w:t>PhD</w:t>
      </w:r>
      <w:r w:rsidRPr="000D0672">
        <w:rPr>
          <w:rFonts w:ascii="Times New Roman" w:eastAsia="Calibri" w:hAnsi="Times New Roman" w:cs="Times New Roman"/>
          <w:sz w:val="24"/>
          <w:szCs w:val="24"/>
          <w:lang w:eastAsia="en-ZA"/>
        </w:rPr>
        <w:t xml:space="preserve"> Thesis, Department of Urban and Regional Planning, Federal University of Technology, Akure. </w:t>
      </w:r>
    </w:p>
    <w:p w14:paraId="60E51E7F" w14:textId="4017634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Qviström, M., 2017. Landscape histories of </w:t>
      </w:r>
      <w:r w:rsidRPr="000D0672">
        <w:rPr>
          <w:rFonts w:ascii="Times New Roman" w:eastAsia="Calibri" w:hAnsi="Times New Roman" w:cs="Times New Roman"/>
          <w:noProof/>
          <w:sz w:val="24"/>
          <w:szCs w:val="24"/>
          <w:shd w:val="clear" w:color="auto" w:fill="FFFFFF"/>
          <w:lang w:eastAsia="en-ZA"/>
        </w:rPr>
        <w:t>urbanisation</w:t>
      </w:r>
      <w:r w:rsidRPr="000D0672">
        <w:rPr>
          <w:rFonts w:ascii="Times New Roman" w:eastAsia="Calibri" w:hAnsi="Times New Roman" w:cs="Times New Roman"/>
          <w:sz w:val="24"/>
          <w:szCs w:val="24"/>
          <w:shd w:val="clear" w:color="auto" w:fill="FFFFFF"/>
          <w:lang w:eastAsia="en-ZA"/>
        </w:rPr>
        <w:t>.</w:t>
      </w:r>
      <w:r w:rsidR="00DF5533" w:rsidRPr="000D0672">
        <w:rPr>
          <w:rFonts w:ascii="Times New Roman" w:eastAsia="Calibri" w:hAnsi="Times New Roman" w:cs="Times New Roman"/>
          <w:sz w:val="24"/>
          <w:szCs w:val="24"/>
          <w:shd w:val="clear" w:color="auto" w:fill="FFFFFF"/>
          <w:lang w:eastAsia="en-ZA"/>
        </w:rPr>
        <w:t xml:space="preserve"> </w:t>
      </w:r>
      <w:r w:rsidR="00DF5533" w:rsidRPr="000D0672">
        <w:rPr>
          <w:rFonts w:ascii="Times New Roman" w:eastAsia="Calibri" w:hAnsi="Times New Roman" w:cs="Times New Roman"/>
          <w:i/>
          <w:sz w:val="24"/>
          <w:szCs w:val="24"/>
          <w:shd w:val="clear" w:color="auto" w:fill="FFFFFF"/>
          <w:lang w:eastAsia="en-ZA"/>
        </w:rPr>
        <w:t>Landscape Research</w:t>
      </w:r>
      <w:r w:rsidR="00DF5533" w:rsidRPr="000D0672">
        <w:rPr>
          <w:rFonts w:ascii="Times New Roman" w:eastAsia="Calibri" w:hAnsi="Times New Roman" w:cs="Times New Roman"/>
          <w:sz w:val="24"/>
          <w:szCs w:val="24"/>
          <w:shd w:val="clear" w:color="auto" w:fill="FFFFFF"/>
          <w:lang w:eastAsia="en-ZA"/>
        </w:rPr>
        <w:t xml:space="preserve">, </w:t>
      </w:r>
      <w:r w:rsidR="00DF5533" w:rsidRPr="000D0672">
        <w:rPr>
          <w:rFonts w:ascii="Times New Roman" w:eastAsia="Calibri" w:hAnsi="Times New Roman" w:cs="Times New Roman"/>
          <w:i/>
          <w:sz w:val="24"/>
          <w:szCs w:val="24"/>
          <w:shd w:val="clear" w:color="auto" w:fill="FFFFFF"/>
          <w:lang w:eastAsia="en-ZA"/>
        </w:rPr>
        <w:t>42</w:t>
      </w:r>
      <w:r w:rsidR="00DF5533" w:rsidRPr="000D0672">
        <w:rPr>
          <w:rFonts w:ascii="Times New Roman" w:eastAsia="Calibri" w:hAnsi="Times New Roman" w:cs="Times New Roman"/>
          <w:sz w:val="24"/>
          <w:szCs w:val="24"/>
          <w:shd w:val="clear" w:color="auto" w:fill="FFFFFF"/>
          <w:lang w:eastAsia="en-ZA"/>
        </w:rPr>
        <w:t>(3), pp. 239-243</w:t>
      </w:r>
      <w:r w:rsidR="000A1B00" w:rsidRPr="000D0672">
        <w:rPr>
          <w:rFonts w:ascii="Times New Roman" w:eastAsia="Calibri" w:hAnsi="Times New Roman" w:cs="Times New Roman"/>
          <w:sz w:val="24"/>
          <w:szCs w:val="24"/>
          <w:shd w:val="clear" w:color="auto" w:fill="FFFFFF"/>
          <w:lang w:eastAsia="en-ZA"/>
        </w:rPr>
        <w:t>.</w:t>
      </w:r>
    </w:p>
    <w:p w14:paraId="50CFD28A"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4FCCE142" w14:textId="0A2FA71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Prenzel, B., and Treitz, P., </w:t>
      </w:r>
      <w:r w:rsidR="00DF5533" w:rsidRPr="000D0672">
        <w:rPr>
          <w:rFonts w:ascii="Times New Roman" w:eastAsia="Calibri" w:hAnsi="Times New Roman" w:cs="Times New Roman"/>
          <w:sz w:val="24"/>
          <w:szCs w:val="24"/>
          <w:lang w:eastAsia="en-ZA"/>
        </w:rPr>
        <w:t xml:space="preserve">2004. </w:t>
      </w:r>
      <w:r w:rsidRPr="000D0672">
        <w:rPr>
          <w:rFonts w:ascii="Times New Roman" w:eastAsia="Calibri" w:hAnsi="Times New Roman" w:cs="Times New Roman"/>
          <w:sz w:val="24"/>
          <w:szCs w:val="24"/>
          <w:lang w:eastAsia="en-ZA"/>
        </w:rPr>
        <w:t xml:space="preserve">Remote sensing change detection for a watershed in </w:t>
      </w:r>
      <w:r w:rsidRPr="000D0672">
        <w:rPr>
          <w:rFonts w:ascii="Times New Roman" w:eastAsia="Calibri" w:hAnsi="Times New Roman" w:cs="Times New Roman"/>
          <w:noProof/>
          <w:sz w:val="24"/>
          <w:szCs w:val="24"/>
          <w:lang w:eastAsia="en-ZA"/>
        </w:rPr>
        <w:t>north</w:t>
      </w:r>
      <w:r w:rsidRPr="000D0672">
        <w:rPr>
          <w:rFonts w:ascii="Times New Roman" w:eastAsia="Calibri" w:hAnsi="Times New Roman" w:cs="Times New Roman"/>
          <w:sz w:val="24"/>
          <w:szCs w:val="24"/>
          <w:lang w:eastAsia="en-ZA"/>
        </w:rPr>
        <w:t xml:space="preserve"> Sulawesi, Indonesia. Progress in Planning, 61, p</w:t>
      </w:r>
      <w:r w:rsidR="00DF5533" w:rsidRPr="000D0672">
        <w:rPr>
          <w:rFonts w:ascii="Times New Roman" w:eastAsia="Calibri" w:hAnsi="Times New Roman" w:cs="Times New Roman"/>
          <w:sz w:val="24"/>
          <w:szCs w:val="24"/>
          <w:lang w:eastAsia="en-ZA"/>
        </w:rPr>
        <w:t xml:space="preserve">p. </w:t>
      </w:r>
      <w:r w:rsidRPr="000D0672">
        <w:rPr>
          <w:rFonts w:ascii="Times New Roman" w:eastAsia="Calibri" w:hAnsi="Times New Roman" w:cs="Times New Roman"/>
          <w:sz w:val="24"/>
          <w:szCs w:val="24"/>
          <w:lang w:eastAsia="en-ZA"/>
        </w:rPr>
        <w:t>349-363.</w:t>
      </w:r>
    </w:p>
    <w:p w14:paraId="01EA74C0"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1A8DA013" w14:textId="68387A5B"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Rahman, M.T.U., Tabassum, F., Rasheduzzaman, M., Saba, H., Sarkar, L., Ferdous, J., Uddin, S.Z. and Islam, A.Z., 2017. Temporal dynamics of land use/land cover change and its prediction using CA-ANN model for southwestern coastal Bangladesh. </w:t>
      </w:r>
      <w:r w:rsidRPr="000D0672">
        <w:rPr>
          <w:rFonts w:ascii="Times New Roman" w:eastAsia="Calibri" w:hAnsi="Times New Roman" w:cs="Times New Roman"/>
          <w:i/>
          <w:iCs/>
          <w:sz w:val="24"/>
          <w:szCs w:val="24"/>
          <w:shd w:val="clear" w:color="auto" w:fill="FFFFFF"/>
          <w:lang w:eastAsia="en-ZA"/>
        </w:rPr>
        <w:t xml:space="preserve">Environmental </w:t>
      </w:r>
      <w:r w:rsidR="00DF5533" w:rsidRPr="000D0672">
        <w:rPr>
          <w:rFonts w:ascii="Times New Roman" w:eastAsia="Calibri" w:hAnsi="Times New Roman" w:cs="Times New Roman"/>
          <w:i/>
          <w:iCs/>
          <w:sz w:val="24"/>
          <w:szCs w:val="24"/>
          <w:shd w:val="clear" w:color="auto" w:fill="FFFFFF"/>
          <w:lang w:eastAsia="en-ZA"/>
        </w:rPr>
        <w:t>M</w:t>
      </w:r>
      <w:r w:rsidRPr="000D0672">
        <w:rPr>
          <w:rFonts w:ascii="Times New Roman" w:eastAsia="Calibri" w:hAnsi="Times New Roman" w:cs="Times New Roman"/>
          <w:i/>
          <w:iCs/>
          <w:sz w:val="24"/>
          <w:szCs w:val="24"/>
          <w:shd w:val="clear" w:color="auto" w:fill="FFFFFF"/>
          <w:lang w:eastAsia="en-ZA"/>
        </w:rPr>
        <w:t xml:space="preserve">onitoring and </w:t>
      </w:r>
      <w:r w:rsidR="00DF5533" w:rsidRPr="000D0672">
        <w:rPr>
          <w:rFonts w:ascii="Times New Roman" w:eastAsia="Calibri" w:hAnsi="Times New Roman" w:cs="Times New Roman"/>
          <w:i/>
          <w:iCs/>
          <w:sz w:val="24"/>
          <w:szCs w:val="24"/>
          <w:shd w:val="clear" w:color="auto" w:fill="FFFFFF"/>
          <w:lang w:eastAsia="en-ZA"/>
        </w:rPr>
        <w:t>A</w:t>
      </w:r>
      <w:r w:rsidRPr="000D0672">
        <w:rPr>
          <w:rFonts w:ascii="Times New Roman" w:eastAsia="Calibri" w:hAnsi="Times New Roman" w:cs="Times New Roman"/>
          <w:i/>
          <w:iCs/>
          <w:sz w:val="24"/>
          <w:szCs w:val="24"/>
          <w:shd w:val="clear" w:color="auto" w:fill="FFFFFF"/>
          <w:lang w:eastAsia="en-ZA"/>
        </w:rPr>
        <w:t>ssessment</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189</w:t>
      </w:r>
      <w:r w:rsidRPr="000D0672">
        <w:rPr>
          <w:rFonts w:ascii="Times New Roman" w:eastAsia="Calibri" w:hAnsi="Times New Roman" w:cs="Times New Roman"/>
          <w:sz w:val="24"/>
          <w:szCs w:val="24"/>
          <w:shd w:val="clear" w:color="auto" w:fill="FFFFFF"/>
          <w:lang w:eastAsia="en-ZA"/>
        </w:rPr>
        <w:t>(11), p.565.</w:t>
      </w:r>
    </w:p>
    <w:p w14:paraId="4642C6D4"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0AD2A044" w14:textId="547EC7F2"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Islam, K., Rahman, M.F. and Jashimuddin, M., 2018. </w:t>
      </w:r>
      <w:r w:rsidRPr="000D0672">
        <w:rPr>
          <w:rFonts w:ascii="Times New Roman" w:eastAsia="Calibri" w:hAnsi="Times New Roman" w:cs="Times New Roman"/>
          <w:noProof/>
          <w:sz w:val="24"/>
          <w:szCs w:val="24"/>
          <w:shd w:val="clear" w:color="auto" w:fill="FFFFFF"/>
          <w:lang w:eastAsia="en-ZA"/>
        </w:rPr>
        <w:t>Modeling</w:t>
      </w:r>
      <w:r w:rsidRPr="000D0672">
        <w:rPr>
          <w:rFonts w:ascii="Times New Roman" w:eastAsia="Calibri" w:hAnsi="Times New Roman" w:cs="Times New Roman"/>
          <w:sz w:val="24"/>
          <w:szCs w:val="24"/>
          <w:shd w:val="clear" w:color="auto" w:fill="FFFFFF"/>
          <w:lang w:eastAsia="en-ZA"/>
        </w:rPr>
        <w:t xml:space="preserve"> land use change using cellular automata and artificial neural network: the case of Chunati Wildlife Sanctuary, Bangladesh. </w:t>
      </w:r>
      <w:r w:rsidRPr="000D0672">
        <w:rPr>
          <w:rFonts w:ascii="Times New Roman" w:eastAsia="Calibri" w:hAnsi="Times New Roman" w:cs="Times New Roman"/>
          <w:i/>
          <w:iCs/>
          <w:sz w:val="24"/>
          <w:szCs w:val="24"/>
          <w:shd w:val="clear" w:color="auto" w:fill="FFFFFF"/>
          <w:lang w:eastAsia="en-ZA"/>
        </w:rPr>
        <w:t xml:space="preserve">Ecological </w:t>
      </w:r>
      <w:r w:rsidR="00DF5533" w:rsidRPr="000D0672">
        <w:rPr>
          <w:rFonts w:ascii="Times New Roman" w:eastAsia="Calibri" w:hAnsi="Times New Roman" w:cs="Times New Roman"/>
          <w:i/>
          <w:iCs/>
          <w:noProof/>
          <w:sz w:val="24"/>
          <w:szCs w:val="24"/>
          <w:u w:val="thick" w:color="F23452"/>
          <w:shd w:val="clear" w:color="auto" w:fill="FFFFFF"/>
          <w:lang w:eastAsia="en-ZA"/>
        </w:rPr>
        <w:t>I</w:t>
      </w:r>
      <w:r w:rsidRPr="000D0672">
        <w:rPr>
          <w:rFonts w:ascii="Times New Roman" w:eastAsia="Calibri" w:hAnsi="Times New Roman" w:cs="Times New Roman"/>
          <w:i/>
          <w:iCs/>
          <w:noProof/>
          <w:sz w:val="24"/>
          <w:szCs w:val="24"/>
          <w:u w:val="thick" w:color="F23452"/>
          <w:shd w:val="clear" w:color="auto" w:fill="FFFFFF"/>
          <w:lang w:eastAsia="en-ZA"/>
        </w:rPr>
        <w:t>ndicators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88</w:t>
      </w:r>
      <w:r w:rsidRPr="000D0672">
        <w:rPr>
          <w:rFonts w:ascii="Times New Roman" w:eastAsia="Calibri" w:hAnsi="Times New Roman" w:cs="Times New Roman"/>
          <w:sz w:val="24"/>
          <w:szCs w:val="24"/>
          <w:shd w:val="clear" w:color="auto" w:fill="FFFFFF"/>
          <w:lang w:eastAsia="en-ZA"/>
        </w:rPr>
        <w:t>, pp.439-453.</w:t>
      </w:r>
    </w:p>
    <w:p w14:paraId="4D5AFDBC"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36C4F581"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Ramsey, A.F. and Corty, F.L., 1982. Conversion of Prime Agricultural Land to Nonagricultural Uses in One Area of the Sunbelt. </w:t>
      </w:r>
      <w:r w:rsidRPr="000D0672">
        <w:rPr>
          <w:rFonts w:ascii="Times New Roman" w:eastAsia="Calibri" w:hAnsi="Times New Roman" w:cs="Times New Roman"/>
          <w:i/>
          <w:iCs/>
          <w:sz w:val="24"/>
          <w:szCs w:val="24"/>
          <w:shd w:val="clear" w:color="auto" w:fill="FFFFFF"/>
          <w:lang w:eastAsia="en-ZA"/>
        </w:rPr>
        <w:t>Journal of Agricultural and Applied Economics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14</w:t>
      </w:r>
      <w:r w:rsidRPr="000D0672">
        <w:rPr>
          <w:rFonts w:ascii="Times New Roman" w:eastAsia="Calibri" w:hAnsi="Times New Roman" w:cs="Times New Roman"/>
          <w:sz w:val="24"/>
          <w:szCs w:val="24"/>
          <w:shd w:val="clear" w:color="auto" w:fill="FFFFFF"/>
          <w:lang w:eastAsia="en-ZA"/>
        </w:rPr>
        <w:t>(2), pp.23-29.</w:t>
      </w:r>
    </w:p>
    <w:p w14:paraId="3D0B3865"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727F4F0F" w14:textId="41765003"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lastRenderedPageBreak/>
        <w:t>Ranjith, P., 2011. Planning Interventions as a Major Driving Force for Transforming Unitary Habitats into Multi-habitats in the Ladkrabang District of Bangkok Metropolitan Area</w:t>
      </w:r>
      <w:r w:rsidR="00DF5533" w:rsidRPr="000D0672">
        <w:rPr>
          <w:rFonts w:ascii="Times New Roman" w:eastAsia="Calibri" w:hAnsi="Times New Roman" w:cs="Times New Roman"/>
          <w:sz w:val="24"/>
          <w:szCs w:val="24"/>
          <w:lang w:eastAsia="en-ZA"/>
        </w:rPr>
        <w:t xml:space="preserve">, Asian Social Science, </w:t>
      </w:r>
      <w:r w:rsidR="00DF5533" w:rsidRPr="000D0672">
        <w:rPr>
          <w:rFonts w:ascii="Times New Roman" w:eastAsia="Calibri" w:hAnsi="Times New Roman" w:cs="Times New Roman"/>
          <w:i/>
          <w:sz w:val="24"/>
          <w:szCs w:val="24"/>
          <w:lang w:eastAsia="en-ZA"/>
        </w:rPr>
        <w:t>7</w:t>
      </w:r>
      <w:r w:rsidR="00DF5533" w:rsidRPr="000D0672">
        <w:rPr>
          <w:rFonts w:ascii="Times New Roman" w:eastAsia="Calibri" w:hAnsi="Times New Roman" w:cs="Times New Roman"/>
          <w:sz w:val="24"/>
          <w:szCs w:val="24"/>
          <w:lang w:eastAsia="en-ZA"/>
        </w:rPr>
        <w:t xml:space="preserve">(1), pp. 5345-5347. </w:t>
      </w:r>
    </w:p>
    <w:p w14:paraId="1908E086"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49A21B7"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Ratta, A. and Nasr, J., 1996. Urban agriculture and the African urban food supply system. </w:t>
      </w:r>
      <w:r w:rsidRPr="000D0672">
        <w:rPr>
          <w:rFonts w:ascii="Times New Roman" w:hAnsi="Times New Roman" w:cs="Times New Roman"/>
          <w:i/>
          <w:sz w:val="24"/>
          <w:szCs w:val="24"/>
        </w:rPr>
        <w:t>African Urban Quarterly</w:t>
      </w:r>
      <w:r w:rsidRPr="000D0672">
        <w:rPr>
          <w:rFonts w:ascii="Times New Roman" w:hAnsi="Times New Roman" w:cs="Times New Roman"/>
          <w:sz w:val="24"/>
          <w:szCs w:val="24"/>
        </w:rPr>
        <w:t xml:space="preserve"> </w:t>
      </w:r>
      <w:r w:rsidRPr="000D0672">
        <w:rPr>
          <w:rFonts w:ascii="Times New Roman" w:hAnsi="Times New Roman" w:cs="Times New Roman"/>
          <w:i/>
          <w:sz w:val="24"/>
          <w:szCs w:val="24"/>
        </w:rPr>
        <w:t>11</w:t>
      </w:r>
      <w:r w:rsidRPr="000D0672">
        <w:rPr>
          <w:rFonts w:ascii="Times New Roman" w:hAnsi="Times New Roman" w:cs="Times New Roman"/>
          <w:sz w:val="24"/>
          <w:szCs w:val="24"/>
        </w:rPr>
        <w:t>(2/3), pp.154–161.</w:t>
      </w:r>
    </w:p>
    <w:p w14:paraId="74B409AE" w14:textId="7AA3B711"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Rawat, J.S. and Kumar, M., 2015. Monitoring land use/cover change using remote sensing and GIS techniques: A case study of Hawalbagh block, district Almora, Uttarakhand, India. </w:t>
      </w:r>
      <w:r w:rsidRPr="000D0672">
        <w:rPr>
          <w:rFonts w:ascii="Times New Roman" w:hAnsi="Times New Roman" w:cs="Times New Roman"/>
          <w:i/>
          <w:iCs/>
          <w:sz w:val="24"/>
          <w:szCs w:val="24"/>
        </w:rPr>
        <w:t>The Egyptian Journal of Remote Sensing and Space Science</w:t>
      </w:r>
      <w:r w:rsidRPr="000D0672">
        <w:rPr>
          <w:rFonts w:ascii="Times New Roman" w:hAnsi="Times New Roman" w:cs="Times New Roman"/>
          <w:sz w:val="24"/>
          <w:szCs w:val="24"/>
        </w:rPr>
        <w:t xml:space="preserve">, </w:t>
      </w:r>
      <w:r w:rsidRPr="000D0672">
        <w:rPr>
          <w:rFonts w:ascii="Times New Roman" w:hAnsi="Times New Roman" w:cs="Times New Roman"/>
          <w:i/>
          <w:iCs/>
          <w:sz w:val="24"/>
          <w:szCs w:val="24"/>
        </w:rPr>
        <w:t>18</w:t>
      </w:r>
      <w:r w:rsidRPr="000D0672">
        <w:rPr>
          <w:rFonts w:ascii="Times New Roman" w:hAnsi="Times New Roman" w:cs="Times New Roman"/>
          <w:sz w:val="24"/>
          <w:szCs w:val="24"/>
        </w:rPr>
        <w:t xml:space="preserve">(1), pp.77-84. </w:t>
      </w:r>
    </w:p>
    <w:p w14:paraId="75B2F46C" w14:textId="77777777" w:rsidR="00B47C7E" w:rsidRPr="000D0672" w:rsidRDefault="00B47C7E" w:rsidP="009B6031">
      <w:pPr>
        <w:autoSpaceDE w:val="0"/>
        <w:autoSpaceDN w:val="0"/>
        <w:adjustRightInd w:val="0"/>
        <w:spacing w:after="0" w:line="360" w:lineRule="auto"/>
        <w:jc w:val="both"/>
        <w:rPr>
          <w:rFonts w:ascii="Times New Roman" w:hAnsi="Times New Roman" w:cs="Times New Roman"/>
          <w:sz w:val="24"/>
          <w:szCs w:val="24"/>
        </w:rPr>
      </w:pPr>
    </w:p>
    <w:p w14:paraId="39E452F2"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Rembold, F., Carnicelli, S., Nori, M. and Ferrari, A., 2000, Use of Aerial Photographs, Landsat TM Imagery and Multidisciplinary Field Survey for Land-Cover Change Analysis in the Lakes Region (Ethiopia</w:t>
      </w:r>
      <w:r w:rsidRPr="000D0672">
        <w:rPr>
          <w:rFonts w:ascii="Times New Roman" w:hAnsi="Times New Roman" w:cs="Times New Roman"/>
          <w:i/>
          <w:sz w:val="24"/>
          <w:szCs w:val="24"/>
        </w:rPr>
        <w:t>), International Journal of Applied Earth Observation and Geoinformation</w:t>
      </w:r>
      <w:r w:rsidRPr="000D0672">
        <w:rPr>
          <w:rFonts w:ascii="Times New Roman" w:hAnsi="Times New Roman" w:cs="Times New Roman"/>
          <w:sz w:val="24"/>
          <w:szCs w:val="24"/>
        </w:rPr>
        <w:t xml:space="preserve">, </w:t>
      </w:r>
      <w:r w:rsidRPr="000D0672">
        <w:rPr>
          <w:rFonts w:ascii="Times New Roman" w:hAnsi="Times New Roman" w:cs="Times New Roman"/>
          <w:i/>
          <w:sz w:val="24"/>
          <w:szCs w:val="24"/>
        </w:rPr>
        <w:t>2</w:t>
      </w:r>
      <w:r w:rsidRPr="000D0672">
        <w:rPr>
          <w:rFonts w:ascii="Times New Roman" w:hAnsi="Times New Roman" w:cs="Times New Roman"/>
          <w:sz w:val="24"/>
          <w:szCs w:val="24"/>
        </w:rPr>
        <w:t xml:space="preserve">(3–4), pp.181–189. </w:t>
      </w:r>
    </w:p>
    <w:p w14:paraId="074ED5C6"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Richards, J.F. and Xu, Jianchu., 2001. The causes of land-use and land-cover change: Moving beyond the myths. Global Environmental Change-Human and Policy Dimensions 11 (2001). </w:t>
      </w:r>
    </w:p>
    <w:p w14:paraId="766BC7D2"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184E59C9" w14:textId="77777777" w:rsidR="009B6031" w:rsidRPr="000D0672" w:rsidRDefault="009B6031" w:rsidP="009B6031">
      <w:pPr>
        <w:spacing w:after="0" w:line="240" w:lineRule="auto"/>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Roy, D.P., Wulder, M.A., Loveland, T.R., Woodcock, C.E., Allen, R.G., Anderson, M.C., Helder, D., Irons, J.R., Johnson, D.M., Kennedy, R. and Scambos, T.A., 2014. Landsat-8: Science and product vision for terrestrial global change research. </w:t>
      </w:r>
      <w:r w:rsidRPr="000D0672">
        <w:rPr>
          <w:rFonts w:ascii="Times New Roman" w:eastAsia="Calibri" w:hAnsi="Times New Roman" w:cs="Times New Roman"/>
          <w:i/>
          <w:iCs/>
          <w:sz w:val="24"/>
          <w:szCs w:val="24"/>
          <w:shd w:val="clear" w:color="auto" w:fill="FFFFFF"/>
          <w:lang w:eastAsia="en-ZA"/>
        </w:rPr>
        <w:t>Remote sensing of Environment</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145</w:t>
      </w:r>
      <w:r w:rsidRPr="000D0672">
        <w:rPr>
          <w:rFonts w:ascii="Times New Roman" w:eastAsia="Calibri" w:hAnsi="Times New Roman" w:cs="Times New Roman"/>
          <w:sz w:val="24"/>
          <w:szCs w:val="24"/>
          <w:shd w:val="clear" w:color="auto" w:fill="FFFFFF"/>
          <w:lang w:eastAsia="en-ZA"/>
        </w:rPr>
        <w:t>, pp.154-172.</w:t>
      </w:r>
    </w:p>
    <w:p w14:paraId="10D72194"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282FEF07" w14:textId="01EA3245"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Roy, S., Farzana, K., Papia, M., Hasan, M., et al</w:t>
      </w:r>
      <w:r w:rsidR="00B47C7E" w:rsidRPr="000D0672">
        <w:rPr>
          <w:rFonts w:ascii="Times New Roman" w:eastAsia="Calibri" w:hAnsi="Times New Roman" w:cs="Times New Roman"/>
          <w:sz w:val="24"/>
          <w:szCs w:val="24"/>
          <w:lang w:eastAsia="en-ZA"/>
        </w:rPr>
        <w:t xml:space="preserve">., </w:t>
      </w:r>
      <w:r w:rsidRPr="000D0672">
        <w:rPr>
          <w:rFonts w:ascii="Times New Roman" w:eastAsia="Calibri" w:hAnsi="Times New Roman" w:cs="Times New Roman"/>
          <w:sz w:val="24"/>
          <w:szCs w:val="24"/>
          <w:lang w:eastAsia="en-ZA"/>
        </w:rPr>
        <w:t xml:space="preserve">2015. Monitoring and prediction of land use/land cover change using the integration of </w:t>
      </w:r>
      <w:r w:rsidRPr="000D0672">
        <w:rPr>
          <w:rFonts w:ascii="Times New Roman" w:eastAsia="Calibri" w:hAnsi="Times New Roman" w:cs="Times New Roman"/>
          <w:noProof/>
          <w:sz w:val="24"/>
          <w:szCs w:val="24"/>
          <w:u w:val="thick" w:color="F23452"/>
          <w:lang w:eastAsia="en-ZA"/>
        </w:rPr>
        <w:t>Markov</w:t>
      </w:r>
      <w:r w:rsidRPr="000D0672">
        <w:rPr>
          <w:rFonts w:ascii="Times New Roman" w:eastAsia="Calibri" w:hAnsi="Times New Roman" w:cs="Times New Roman"/>
          <w:sz w:val="24"/>
          <w:szCs w:val="24"/>
          <w:lang w:eastAsia="en-ZA"/>
        </w:rPr>
        <w:t xml:space="preserve"> chain model and cellular automation in the southeastern tertiary hilly area of Bangladesh. International Journal of Sciences: Basic and Applied Research (IJSBAR), 24(4), 125–148.</w:t>
      </w:r>
    </w:p>
    <w:p w14:paraId="51F1A53A"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3E5C7910"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SACN (South African Cities Network), 2004. State of the Cities, SACN, Cape Town.</w:t>
      </w:r>
    </w:p>
    <w:p w14:paraId="7C9D303A"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355023F9"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SACN (South African Cities Network), 2011. State of the Cities, SACN, Cape Town.</w:t>
      </w:r>
    </w:p>
    <w:p w14:paraId="5E80C785"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D731EC6" w14:textId="34CC3189"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Sali, G., 2012. </w:t>
      </w:r>
      <w:r w:rsidR="0000213E" w:rsidRPr="000D0672">
        <w:rPr>
          <w:rFonts w:ascii="Times New Roman" w:eastAsia="Calibri" w:hAnsi="Times New Roman" w:cs="Times New Roman"/>
          <w:sz w:val="24"/>
          <w:szCs w:val="24"/>
          <w:shd w:val="clear" w:color="auto" w:fill="FFFFFF"/>
          <w:lang w:eastAsia="en-ZA"/>
        </w:rPr>
        <w:t>‘</w:t>
      </w:r>
      <w:r w:rsidRPr="000D0672">
        <w:rPr>
          <w:rFonts w:ascii="Times New Roman" w:eastAsia="Calibri" w:hAnsi="Times New Roman" w:cs="Times New Roman"/>
          <w:iCs/>
          <w:sz w:val="24"/>
          <w:szCs w:val="24"/>
          <w:shd w:val="clear" w:color="auto" w:fill="FFFFFF"/>
          <w:lang w:eastAsia="en-ZA"/>
        </w:rPr>
        <w:t>Agricultural land consumption in developed countries</w:t>
      </w:r>
      <w:r w:rsidR="0000213E" w:rsidRPr="000D0672">
        <w:rPr>
          <w:rFonts w:ascii="Times New Roman" w:eastAsia="Calibri" w:hAnsi="Times New Roman" w:cs="Times New Roman"/>
          <w:iCs/>
          <w:sz w:val="24"/>
          <w:szCs w:val="24"/>
          <w:shd w:val="clear" w:color="auto" w:fill="FFFFFF"/>
          <w:lang w:eastAsia="en-ZA"/>
        </w:rPr>
        <w:t>’</w:t>
      </w:r>
      <w:r w:rsidR="0000213E" w:rsidRPr="000D0672">
        <w:rPr>
          <w:rFonts w:ascii="Times New Roman" w:eastAsia="Calibri" w:hAnsi="Times New Roman" w:cs="Times New Roman"/>
          <w:sz w:val="24"/>
          <w:szCs w:val="24"/>
          <w:shd w:val="clear" w:color="auto" w:fill="FFFFFF"/>
          <w:lang w:eastAsia="en-ZA"/>
        </w:rPr>
        <w:t xml:space="preserve">, </w:t>
      </w:r>
      <w:r w:rsidR="0000213E" w:rsidRPr="000D0672">
        <w:rPr>
          <w:i/>
        </w:rPr>
        <w:t>American Journal of Agricultural 86</w:t>
      </w:r>
      <w:r w:rsidR="0000213E" w:rsidRPr="000D0672">
        <w:t>, pp.  1-17</w:t>
      </w:r>
    </w:p>
    <w:p w14:paraId="14704329"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31CD3C56"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Sanchez, A., Medina, N., Vojinovic, Z. and Price, R., 2014. An integrated cellular automata evolutionary-based approach for evaluating future scenarios and the expansion of urban drainage networks. </w:t>
      </w:r>
      <w:r w:rsidRPr="000D0672">
        <w:rPr>
          <w:rFonts w:ascii="Times New Roman" w:eastAsia="Calibri" w:hAnsi="Times New Roman" w:cs="Times New Roman"/>
          <w:i/>
          <w:iCs/>
          <w:sz w:val="24"/>
          <w:szCs w:val="24"/>
          <w:shd w:val="clear" w:color="auto" w:fill="FFFFFF"/>
          <w:lang w:eastAsia="en-ZA"/>
        </w:rPr>
        <w:t>Journal of Hydroinformatics</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16</w:t>
      </w:r>
      <w:r w:rsidRPr="000D0672">
        <w:rPr>
          <w:rFonts w:ascii="Times New Roman" w:eastAsia="Calibri" w:hAnsi="Times New Roman" w:cs="Times New Roman"/>
          <w:sz w:val="24"/>
          <w:szCs w:val="24"/>
          <w:shd w:val="clear" w:color="auto" w:fill="FFFFFF"/>
          <w:lang w:eastAsia="en-ZA"/>
        </w:rPr>
        <w:t>(2), pp.319-340.</w:t>
      </w:r>
    </w:p>
    <w:p w14:paraId="29906AD0"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245E708D" w14:textId="414C2B61"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lastRenderedPageBreak/>
        <w:t>Shalaby, A., and Tateishi, R. 2007</w:t>
      </w:r>
      <w:r w:rsidR="00B47C7E" w:rsidRPr="000D0672">
        <w:rPr>
          <w:rFonts w:ascii="Times New Roman" w:hAnsi="Times New Roman" w:cs="Times New Roman"/>
          <w:sz w:val="24"/>
          <w:szCs w:val="24"/>
        </w:rPr>
        <w:t xml:space="preserve">. </w:t>
      </w:r>
      <w:r w:rsidRPr="000D0672">
        <w:rPr>
          <w:rFonts w:ascii="Times New Roman" w:hAnsi="Times New Roman" w:cs="Times New Roman"/>
          <w:sz w:val="24"/>
          <w:szCs w:val="24"/>
        </w:rPr>
        <w:t xml:space="preserve">Remote Sensing and GIS for Mapping and Monitoring Land Cover and Land-Use Changes in the Northwestern Coastal Zone of Egypt, </w:t>
      </w:r>
      <w:r w:rsidRPr="000D0672">
        <w:rPr>
          <w:rFonts w:ascii="Times New Roman" w:hAnsi="Times New Roman" w:cs="Times New Roman"/>
          <w:i/>
          <w:sz w:val="24"/>
          <w:szCs w:val="24"/>
        </w:rPr>
        <w:t>Applied Geography</w:t>
      </w:r>
      <w:r w:rsidRPr="000D0672">
        <w:rPr>
          <w:rFonts w:ascii="Times New Roman" w:hAnsi="Times New Roman" w:cs="Times New Roman"/>
          <w:sz w:val="24"/>
          <w:szCs w:val="24"/>
        </w:rPr>
        <w:t>, 27(2007), pp. 28–41.</w:t>
      </w:r>
    </w:p>
    <w:p w14:paraId="56109388" w14:textId="1DF21388" w:rsidR="009B6031" w:rsidRPr="000D0672" w:rsidRDefault="009B6031" w:rsidP="009B6031">
      <w:pPr>
        <w:spacing w:after="200" w:line="276"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Shalaby, A.A., Ali, R.R. and Gad, A., 2012. Urban sprawl impact assessment on the agricultural land in Egypt using remote sensing and GIS: a case study, Qalubiya Governorate. </w:t>
      </w:r>
      <w:r w:rsidRPr="000D0672">
        <w:rPr>
          <w:rFonts w:ascii="Times New Roman" w:hAnsi="Times New Roman" w:cs="Times New Roman"/>
          <w:i/>
          <w:iCs/>
          <w:sz w:val="24"/>
          <w:szCs w:val="24"/>
          <w:shd w:val="clear" w:color="auto" w:fill="FFFFFF"/>
        </w:rPr>
        <w:t xml:space="preserve">Journal of </w:t>
      </w:r>
      <w:r w:rsidR="0000213E" w:rsidRPr="000D0672">
        <w:rPr>
          <w:rFonts w:ascii="Times New Roman" w:hAnsi="Times New Roman" w:cs="Times New Roman"/>
          <w:i/>
          <w:iCs/>
          <w:sz w:val="24"/>
          <w:szCs w:val="24"/>
          <w:shd w:val="clear" w:color="auto" w:fill="FFFFFF"/>
        </w:rPr>
        <w:t>L</w:t>
      </w:r>
      <w:r w:rsidRPr="000D0672">
        <w:rPr>
          <w:rFonts w:ascii="Times New Roman" w:hAnsi="Times New Roman" w:cs="Times New Roman"/>
          <w:i/>
          <w:iCs/>
          <w:sz w:val="24"/>
          <w:szCs w:val="24"/>
          <w:shd w:val="clear" w:color="auto" w:fill="FFFFFF"/>
        </w:rPr>
        <w:t xml:space="preserve">and </w:t>
      </w:r>
      <w:r w:rsidR="0000213E" w:rsidRPr="000D0672">
        <w:rPr>
          <w:rFonts w:ascii="Times New Roman" w:hAnsi="Times New Roman" w:cs="Times New Roman"/>
          <w:i/>
          <w:iCs/>
          <w:sz w:val="24"/>
          <w:szCs w:val="24"/>
          <w:shd w:val="clear" w:color="auto" w:fill="FFFFFF"/>
        </w:rPr>
        <w:t>U</w:t>
      </w:r>
      <w:r w:rsidRPr="000D0672">
        <w:rPr>
          <w:rFonts w:ascii="Times New Roman" w:hAnsi="Times New Roman" w:cs="Times New Roman"/>
          <w:i/>
          <w:iCs/>
          <w:sz w:val="24"/>
          <w:szCs w:val="24"/>
          <w:shd w:val="clear" w:color="auto" w:fill="FFFFFF"/>
        </w:rPr>
        <w:t xml:space="preserve">se </w:t>
      </w:r>
      <w:r w:rsidR="0000213E" w:rsidRPr="000D0672">
        <w:rPr>
          <w:rFonts w:ascii="Times New Roman" w:hAnsi="Times New Roman" w:cs="Times New Roman"/>
          <w:i/>
          <w:iCs/>
          <w:sz w:val="24"/>
          <w:szCs w:val="24"/>
          <w:shd w:val="clear" w:color="auto" w:fill="FFFFFF"/>
        </w:rPr>
        <w:t>S</w:t>
      </w:r>
      <w:r w:rsidRPr="000D0672">
        <w:rPr>
          <w:rFonts w:ascii="Times New Roman" w:hAnsi="Times New Roman" w:cs="Times New Roman"/>
          <w:i/>
          <w:iCs/>
          <w:sz w:val="24"/>
          <w:szCs w:val="24"/>
          <w:shd w:val="clear" w:color="auto" w:fill="FFFFFF"/>
        </w:rPr>
        <w:t>cience</w:t>
      </w:r>
      <w:r w:rsidRPr="000D0672">
        <w:rPr>
          <w:rFonts w:ascii="Times New Roman" w:hAnsi="Times New Roman" w:cs="Times New Roman"/>
          <w:sz w:val="24"/>
          <w:szCs w:val="24"/>
          <w:shd w:val="clear" w:color="auto" w:fill="FFFFFF"/>
        </w:rPr>
        <w:t>, </w:t>
      </w:r>
      <w:r w:rsidRPr="000D0672">
        <w:rPr>
          <w:rFonts w:ascii="Times New Roman" w:hAnsi="Times New Roman" w:cs="Times New Roman"/>
          <w:i/>
          <w:iCs/>
          <w:sz w:val="24"/>
          <w:szCs w:val="24"/>
          <w:shd w:val="clear" w:color="auto" w:fill="FFFFFF"/>
        </w:rPr>
        <w:t>7</w:t>
      </w:r>
      <w:r w:rsidRPr="000D0672">
        <w:rPr>
          <w:rFonts w:ascii="Times New Roman" w:hAnsi="Times New Roman" w:cs="Times New Roman"/>
          <w:sz w:val="24"/>
          <w:szCs w:val="24"/>
          <w:shd w:val="clear" w:color="auto" w:fill="FFFFFF"/>
        </w:rPr>
        <w:t>(3), pp.261-273.</w:t>
      </w:r>
    </w:p>
    <w:p w14:paraId="54F8BF17" w14:textId="59C25E50"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Shaoqing, Z., Lu, X. 2008. The Comparative Study Of Three Methods Of Remote Sensing Image Change Detection. School of Resource and Environment Science, Wuhan University, 129 Luoyu Road, Wuhan, China, 430079</w:t>
      </w:r>
      <w:r w:rsidR="000A1B00" w:rsidRPr="000D0672">
        <w:rPr>
          <w:rFonts w:ascii="Times New Roman" w:eastAsia="Calibri" w:hAnsi="Times New Roman" w:cs="Times New Roman"/>
          <w:sz w:val="24"/>
          <w:szCs w:val="24"/>
          <w:lang w:eastAsia="en-ZA"/>
        </w:rPr>
        <w:t>.</w:t>
      </w:r>
    </w:p>
    <w:p w14:paraId="65C7CAC4" w14:textId="77777777" w:rsidR="009B6031" w:rsidRPr="000D0672" w:rsidRDefault="009B6031" w:rsidP="009B6031">
      <w:pPr>
        <w:spacing w:after="200" w:line="276" w:lineRule="auto"/>
        <w:jc w:val="both"/>
        <w:rPr>
          <w:rFonts w:ascii="Times New Roman" w:hAnsi="Times New Roman" w:cs="Times New Roman"/>
          <w:sz w:val="24"/>
          <w:szCs w:val="24"/>
          <w:shd w:val="clear" w:color="auto" w:fill="FFFFFF"/>
        </w:rPr>
      </w:pPr>
    </w:p>
    <w:p w14:paraId="3CBAB33F" w14:textId="3E7BA6F4"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0D0672">
        <w:rPr>
          <w:rFonts w:ascii="Times New Roman" w:hAnsi="Times New Roman" w:cs="Times New Roman"/>
          <w:sz w:val="24"/>
          <w:szCs w:val="24"/>
          <w:shd w:val="clear" w:color="auto" w:fill="FFFFFF"/>
        </w:rPr>
        <w:t>Sherbinin, A.D., Carr, D., Cassels, S. and Jiang, L., 2007. Population and environment. </w:t>
      </w:r>
      <w:r w:rsidRPr="000D0672">
        <w:rPr>
          <w:rFonts w:ascii="Times New Roman" w:hAnsi="Times New Roman" w:cs="Times New Roman"/>
          <w:i/>
          <w:iCs/>
          <w:sz w:val="24"/>
          <w:szCs w:val="24"/>
          <w:shd w:val="clear" w:color="auto" w:fill="FFFFFF"/>
        </w:rPr>
        <w:t>Annu. Rev. Environ. Resour.</w:t>
      </w:r>
      <w:r w:rsidRPr="000D0672">
        <w:rPr>
          <w:rFonts w:ascii="Times New Roman" w:hAnsi="Times New Roman" w:cs="Times New Roman"/>
          <w:sz w:val="24"/>
          <w:szCs w:val="24"/>
          <w:shd w:val="clear" w:color="auto" w:fill="FFFFFF"/>
        </w:rPr>
        <w:t>, </w:t>
      </w:r>
      <w:r w:rsidRPr="000D0672">
        <w:rPr>
          <w:rFonts w:ascii="Times New Roman" w:hAnsi="Times New Roman" w:cs="Times New Roman"/>
          <w:i/>
          <w:iCs/>
          <w:sz w:val="24"/>
          <w:szCs w:val="24"/>
          <w:shd w:val="clear" w:color="auto" w:fill="FFFFFF"/>
        </w:rPr>
        <w:t>32</w:t>
      </w:r>
      <w:r w:rsidRPr="000D0672">
        <w:rPr>
          <w:rFonts w:ascii="Times New Roman" w:hAnsi="Times New Roman" w:cs="Times New Roman"/>
          <w:sz w:val="24"/>
          <w:szCs w:val="24"/>
          <w:shd w:val="clear" w:color="auto" w:fill="FFFFFF"/>
        </w:rPr>
        <w:t>, pp.345-373.</w:t>
      </w:r>
    </w:p>
    <w:p w14:paraId="28C0AB98" w14:textId="77777777" w:rsidR="0000213E" w:rsidRPr="000D0672" w:rsidRDefault="0000213E" w:rsidP="009B6031">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617B3CE5" w14:textId="24EFDE20"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shd w:val="clear" w:color="auto" w:fill="FFFFFF"/>
          <w:lang w:eastAsia="en-ZA"/>
        </w:rPr>
        <w:t>Singh, A., 1989. Review article digital change detection techniques using remotely-sensed data. </w:t>
      </w:r>
      <w:r w:rsidRPr="000D0672">
        <w:rPr>
          <w:rFonts w:ascii="Times New Roman" w:eastAsia="Calibri" w:hAnsi="Times New Roman" w:cs="Times New Roman"/>
          <w:i/>
          <w:iCs/>
          <w:sz w:val="24"/>
          <w:szCs w:val="24"/>
          <w:lang w:eastAsia="en-ZA"/>
        </w:rPr>
        <w:t xml:space="preserve">International </w:t>
      </w:r>
      <w:r w:rsidR="0000213E" w:rsidRPr="000D0672">
        <w:rPr>
          <w:rFonts w:ascii="Times New Roman" w:eastAsia="Calibri" w:hAnsi="Times New Roman" w:cs="Times New Roman"/>
          <w:i/>
          <w:iCs/>
          <w:sz w:val="24"/>
          <w:szCs w:val="24"/>
          <w:lang w:eastAsia="en-ZA"/>
        </w:rPr>
        <w:t>J</w:t>
      </w:r>
      <w:r w:rsidRPr="000D0672">
        <w:rPr>
          <w:rFonts w:ascii="Times New Roman" w:eastAsia="Calibri" w:hAnsi="Times New Roman" w:cs="Times New Roman"/>
          <w:i/>
          <w:iCs/>
          <w:sz w:val="24"/>
          <w:szCs w:val="24"/>
          <w:lang w:eastAsia="en-ZA"/>
        </w:rPr>
        <w:t xml:space="preserve">ournal of </w:t>
      </w:r>
      <w:r w:rsidR="0000213E" w:rsidRPr="000D0672">
        <w:rPr>
          <w:rFonts w:ascii="Times New Roman" w:eastAsia="Calibri" w:hAnsi="Times New Roman" w:cs="Times New Roman"/>
          <w:i/>
          <w:iCs/>
          <w:sz w:val="24"/>
          <w:szCs w:val="24"/>
          <w:lang w:eastAsia="en-ZA"/>
        </w:rPr>
        <w:t>R</w:t>
      </w:r>
      <w:r w:rsidRPr="000D0672">
        <w:rPr>
          <w:rFonts w:ascii="Times New Roman" w:eastAsia="Calibri" w:hAnsi="Times New Roman" w:cs="Times New Roman"/>
          <w:i/>
          <w:iCs/>
          <w:sz w:val="24"/>
          <w:szCs w:val="24"/>
          <w:lang w:eastAsia="en-ZA"/>
        </w:rPr>
        <w:t xml:space="preserve">emote </w:t>
      </w:r>
      <w:r w:rsidR="0000213E" w:rsidRPr="000D0672">
        <w:rPr>
          <w:rFonts w:ascii="Times New Roman" w:eastAsia="Calibri" w:hAnsi="Times New Roman" w:cs="Times New Roman"/>
          <w:i/>
          <w:iCs/>
          <w:sz w:val="24"/>
          <w:szCs w:val="24"/>
          <w:lang w:eastAsia="en-ZA"/>
        </w:rPr>
        <w:t>S</w:t>
      </w:r>
      <w:r w:rsidRPr="000D0672">
        <w:rPr>
          <w:rFonts w:ascii="Times New Roman" w:eastAsia="Calibri" w:hAnsi="Times New Roman" w:cs="Times New Roman"/>
          <w:i/>
          <w:iCs/>
          <w:sz w:val="24"/>
          <w:szCs w:val="24"/>
          <w:lang w:eastAsia="en-ZA"/>
        </w:rPr>
        <w:t>ensing</w:t>
      </w:r>
      <w:r w:rsidRPr="000D0672">
        <w:rPr>
          <w:rFonts w:ascii="Times New Roman" w:eastAsia="Calibri" w:hAnsi="Times New Roman" w:cs="Times New Roman"/>
          <w:sz w:val="24"/>
          <w:szCs w:val="24"/>
          <w:lang w:eastAsia="en-ZA"/>
        </w:rPr>
        <w:t>, </w:t>
      </w:r>
      <w:r w:rsidRPr="000D0672">
        <w:rPr>
          <w:rFonts w:ascii="Times New Roman" w:eastAsia="Calibri" w:hAnsi="Times New Roman" w:cs="Times New Roman"/>
          <w:i/>
          <w:iCs/>
          <w:sz w:val="24"/>
          <w:szCs w:val="24"/>
          <w:lang w:eastAsia="en-ZA"/>
        </w:rPr>
        <w:t>10</w:t>
      </w:r>
      <w:r w:rsidRPr="000D0672">
        <w:rPr>
          <w:rFonts w:ascii="Times New Roman" w:eastAsia="Calibri" w:hAnsi="Times New Roman" w:cs="Times New Roman"/>
          <w:sz w:val="24"/>
          <w:szCs w:val="24"/>
          <w:lang w:eastAsia="en-ZA"/>
        </w:rPr>
        <w:t>(6), pp.989-1003.</w:t>
      </w:r>
    </w:p>
    <w:p w14:paraId="4FDC0232"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464D0C4F"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Smith, D., 1996. Urban agriculture in Harare: socio-economic dimensions of a survival strategy.” In D. Grossman, L. M. van den Berg, and H. I. Ajaegbu (eds.), Urban and Peri-Urban Agriculture in Africa: Proceedings of a Workshop: Netanya, Israel, 23–27 June. Aldershot, UK: Ashgate Publishing.</w:t>
      </w:r>
    </w:p>
    <w:p w14:paraId="14DE0BDE"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Statistics South Africa, 2011. Census 2011, Statistics Release (Revised) 0301.4. Statistics South Africa, Pretoria.</w:t>
      </w:r>
    </w:p>
    <w:p w14:paraId="2579FCF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53EA8E35" w14:textId="1DE9E4B0" w:rsidR="009B6031" w:rsidRPr="000D0672" w:rsidRDefault="009B6031" w:rsidP="009B6031">
      <w:pPr>
        <w:spacing w:after="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StatsSA, 2006. Migration and urbanization in South Africa. Statistics South Africa, Report no. 03-04-02, 2006. http://www. statssa.gov.za/publications/Report-03-04-02/Report-03-04-02.pdf</w:t>
      </w:r>
      <w:r w:rsidR="00B47C7E" w:rsidRPr="000D0672">
        <w:rPr>
          <w:rFonts w:ascii="Times New Roman" w:eastAsia="Calibri" w:hAnsi="Times New Roman" w:cs="Times New Roman"/>
          <w:sz w:val="24"/>
          <w:szCs w:val="24"/>
          <w:lang w:eastAsia="en-ZA"/>
        </w:rPr>
        <w:t>.</w:t>
      </w:r>
      <w:r w:rsidRPr="000D0672">
        <w:rPr>
          <w:rFonts w:ascii="Times New Roman" w:eastAsia="Calibri" w:hAnsi="Times New Roman" w:cs="Times New Roman"/>
          <w:sz w:val="24"/>
          <w:szCs w:val="24"/>
          <w:lang w:eastAsia="en-ZA"/>
        </w:rPr>
        <w:t xml:space="preserve"> [</w:t>
      </w:r>
      <w:r w:rsidR="00B47C7E" w:rsidRPr="000D0672">
        <w:rPr>
          <w:rFonts w:ascii="Times New Roman" w:eastAsia="Calibri" w:hAnsi="Times New Roman" w:cs="Times New Roman"/>
          <w:sz w:val="24"/>
          <w:szCs w:val="24"/>
          <w:lang w:eastAsia="en-ZA"/>
        </w:rPr>
        <w:t>sourced</w:t>
      </w:r>
      <w:r w:rsidRPr="000D0672">
        <w:rPr>
          <w:rFonts w:ascii="Times New Roman" w:eastAsia="Calibri" w:hAnsi="Times New Roman" w:cs="Times New Roman"/>
          <w:sz w:val="24"/>
          <w:szCs w:val="24"/>
          <w:lang w:eastAsia="en-ZA"/>
        </w:rPr>
        <w:t xml:space="preserve"> 20 February 2019].</w:t>
      </w:r>
    </w:p>
    <w:p w14:paraId="685E7878" w14:textId="77777777" w:rsidR="009B6031" w:rsidRPr="000D0672" w:rsidRDefault="009B6031" w:rsidP="009B6031">
      <w:pPr>
        <w:spacing w:after="0" w:line="360" w:lineRule="auto"/>
        <w:jc w:val="both"/>
        <w:rPr>
          <w:rFonts w:ascii="Times New Roman" w:eastAsia="Calibri" w:hAnsi="Times New Roman" w:cs="Times New Roman"/>
          <w:sz w:val="24"/>
          <w:szCs w:val="24"/>
          <w:lang w:eastAsia="en-ZA"/>
        </w:rPr>
      </w:pPr>
    </w:p>
    <w:p w14:paraId="0B407F0B"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Stehman, S. V., &amp; Czaplewski, R. L. (1998). Design and analysis for thematic map accuracy assessment: fundamental principles. </w:t>
      </w:r>
      <w:r w:rsidRPr="000D0672">
        <w:rPr>
          <w:rFonts w:ascii="Times New Roman" w:eastAsia="Calibri" w:hAnsi="Times New Roman" w:cs="Times New Roman"/>
          <w:i/>
          <w:sz w:val="24"/>
          <w:szCs w:val="24"/>
          <w:shd w:val="clear" w:color="auto" w:fill="FFFFFF"/>
          <w:lang w:eastAsia="en-ZA"/>
        </w:rPr>
        <w:t>Remote Sensing of Environment, 64</w:t>
      </w:r>
      <w:r w:rsidRPr="000D0672">
        <w:rPr>
          <w:rFonts w:ascii="Times New Roman" w:eastAsia="Calibri" w:hAnsi="Times New Roman" w:cs="Times New Roman"/>
          <w:sz w:val="24"/>
          <w:szCs w:val="24"/>
          <w:shd w:val="clear" w:color="auto" w:fill="FFFFFF"/>
          <w:lang w:eastAsia="en-ZA"/>
        </w:rPr>
        <w:t>(3), 331-344.</w:t>
      </w:r>
    </w:p>
    <w:p w14:paraId="44568E9B"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47A9A055" w14:textId="2C15C20E"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r w:rsidRPr="000D0672">
        <w:rPr>
          <w:rFonts w:ascii="Times New Roman" w:hAnsi="Times New Roman" w:cs="Times New Roman"/>
          <w:sz w:val="24"/>
          <w:szCs w:val="24"/>
        </w:rPr>
        <w:t>Swinburne, R., 2004. Bayes' Theorem.</w:t>
      </w:r>
      <w:r w:rsidR="0000213E" w:rsidRPr="000D0672">
        <w:rPr>
          <w:rFonts w:ascii="Times New Roman" w:hAnsi="Times New Roman" w:cs="Times New Roman"/>
          <w:sz w:val="24"/>
          <w:szCs w:val="24"/>
        </w:rPr>
        <w:t xml:space="preserve"> Oxford University Press</w:t>
      </w:r>
      <w:r w:rsidR="000A1B00" w:rsidRPr="000D0672">
        <w:rPr>
          <w:rFonts w:ascii="Times New Roman" w:hAnsi="Times New Roman" w:cs="Times New Roman"/>
          <w:sz w:val="24"/>
          <w:szCs w:val="24"/>
        </w:rPr>
        <w:t>.</w:t>
      </w:r>
    </w:p>
    <w:p w14:paraId="5178B66B" w14:textId="77777777" w:rsidR="009B6031" w:rsidRPr="000D0672" w:rsidRDefault="009B6031" w:rsidP="009B6031">
      <w:pPr>
        <w:autoSpaceDE w:val="0"/>
        <w:autoSpaceDN w:val="0"/>
        <w:adjustRightInd w:val="0"/>
        <w:spacing w:after="0" w:line="360" w:lineRule="auto"/>
        <w:jc w:val="both"/>
        <w:rPr>
          <w:rFonts w:ascii="Times New Roman" w:hAnsi="Times New Roman" w:cs="Times New Roman"/>
          <w:sz w:val="24"/>
          <w:szCs w:val="24"/>
        </w:rPr>
      </w:pPr>
    </w:p>
    <w:p w14:paraId="1EFB0309"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eastAsia="Calibri" w:hAnsi="Times New Roman" w:cs="Times New Roman"/>
          <w:sz w:val="24"/>
          <w:szCs w:val="24"/>
          <w:shd w:val="clear" w:color="auto" w:fill="FFFFFF"/>
          <w:lang w:eastAsia="en-ZA"/>
        </w:rPr>
        <w:t>The Housing Development Agency, 2013, </w:t>
      </w:r>
      <w:r w:rsidRPr="000D0672">
        <w:rPr>
          <w:rFonts w:ascii="Times New Roman" w:eastAsia="Calibri" w:hAnsi="Times New Roman" w:cs="Times New Roman"/>
          <w:i/>
          <w:iCs/>
          <w:sz w:val="24"/>
          <w:szCs w:val="24"/>
          <w:shd w:val="clear" w:color="auto" w:fill="FFFFFF"/>
          <w:lang w:eastAsia="en-ZA"/>
        </w:rPr>
        <w:t>Informal settlements status</w:t>
      </w:r>
      <w:r w:rsidRPr="000D0672">
        <w:rPr>
          <w:rFonts w:ascii="Times New Roman" w:eastAsia="Calibri" w:hAnsi="Times New Roman" w:cs="Times New Roman"/>
          <w:sz w:val="24"/>
          <w:szCs w:val="24"/>
          <w:shd w:val="clear" w:color="auto" w:fill="FFFFFF"/>
          <w:lang w:eastAsia="en-ZA"/>
        </w:rPr>
        <w:t>, Government Printers, Pretoria.</w:t>
      </w:r>
    </w:p>
    <w:p w14:paraId="1EB033C8"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Turner II, B. L., Lambin, E. F. and </w:t>
      </w:r>
      <w:r w:rsidRPr="000D0672">
        <w:rPr>
          <w:rFonts w:ascii="Times New Roman" w:eastAsia="Calibri" w:hAnsi="Times New Roman" w:cs="Times New Roman"/>
          <w:noProof/>
          <w:sz w:val="24"/>
          <w:szCs w:val="24"/>
          <w:lang w:eastAsia="en-ZA"/>
        </w:rPr>
        <w:t>Reenburg</w:t>
      </w:r>
      <w:r w:rsidRPr="000D0672">
        <w:rPr>
          <w:rFonts w:ascii="Times New Roman" w:eastAsia="Calibri" w:hAnsi="Times New Roman" w:cs="Times New Roman"/>
          <w:sz w:val="24"/>
          <w:szCs w:val="24"/>
          <w:lang w:eastAsia="en-ZA"/>
        </w:rPr>
        <w:t xml:space="preserve">, A., 2007. The Emergence of Land Change Science for Global Environmental Change and Sustainability, </w:t>
      </w:r>
      <w:r w:rsidRPr="000D0672">
        <w:rPr>
          <w:rFonts w:ascii="Times New Roman" w:eastAsia="Calibri" w:hAnsi="Times New Roman" w:cs="Times New Roman"/>
          <w:i/>
          <w:iCs/>
          <w:sz w:val="24"/>
          <w:szCs w:val="24"/>
          <w:lang w:eastAsia="en-ZA"/>
        </w:rPr>
        <w:t xml:space="preserve">Proceedings of the National Academy of Sciences, </w:t>
      </w:r>
      <w:r w:rsidRPr="000D0672">
        <w:rPr>
          <w:rFonts w:ascii="Times New Roman" w:eastAsia="Calibri" w:hAnsi="Times New Roman" w:cs="Times New Roman"/>
          <w:sz w:val="24"/>
          <w:szCs w:val="24"/>
          <w:lang w:eastAsia="en-ZA"/>
        </w:rPr>
        <w:t>105(7), pp. 20666-20671.</w:t>
      </w:r>
    </w:p>
    <w:p w14:paraId="68BF4C61"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0DE22572"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UNDP, 1996. Urban Agriculture – Food, Jobs and Sustainable Cities. New York: United Nations Development Programme Publication Series for Habitat II, Volume One.</w:t>
      </w:r>
    </w:p>
    <w:p w14:paraId="37C331B9" w14:textId="77777777" w:rsidR="009B6031" w:rsidRPr="000D0672" w:rsidRDefault="009B6031" w:rsidP="009B6031">
      <w:pPr>
        <w:spacing w:after="0" w:line="240" w:lineRule="auto"/>
        <w:jc w:val="both"/>
        <w:rPr>
          <w:rFonts w:ascii="Times New Roman" w:eastAsia="Calibri" w:hAnsi="Times New Roman" w:cs="Times New Roman"/>
          <w:sz w:val="24"/>
          <w:szCs w:val="24"/>
          <w:u w:val="single"/>
          <w:lang w:eastAsia="en-ZA"/>
        </w:rPr>
      </w:pPr>
      <w:r w:rsidRPr="000D0672">
        <w:rPr>
          <w:rFonts w:ascii="Times New Roman" w:eastAsia="Calibri" w:hAnsi="Times New Roman" w:cs="Times New Roman"/>
          <w:sz w:val="24"/>
          <w:szCs w:val="24"/>
          <w:lang w:eastAsia="en-ZA"/>
        </w:rPr>
        <w:t xml:space="preserve">United Nations, 2011. Available online </w:t>
      </w:r>
      <w:hyperlink r:id="rId45" w:history="1">
        <w:r w:rsidRPr="000D0672">
          <w:rPr>
            <w:rFonts w:ascii="Times New Roman" w:eastAsia="Calibri" w:hAnsi="Times New Roman" w:cs="Times New Roman"/>
            <w:sz w:val="24"/>
            <w:szCs w:val="24"/>
            <w:u w:val="single"/>
            <w:lang w:eastAsia="en-ZA"/>
          </w:rPr>
          <w:t>http://www.un.org/en/development/desa/publications/world-urbanization-prospects-the-2011-revision.html</w:t>
        </w:r>
      </w:hyperlink>
      <w:r w:rsidRPr="000D0672">
        <w:rPr>
          <w:rFonts w:ascii="Times New Roman" w:eastAsia="Calibri" w:hAnsi="Times New Roman" w:cs="Times New Roman"/>
          <w:sz w:val="24"/>
          <w:szCs w:val="24"/>
          <w:u w:val="single"/>
          <w:lang w:eastAsia="en-ZA"/>
        </w:rPr>
        <w:t xml:space="preserve"> </w:t>
      </w:r>
      <w:r w:rsidRPr="000D0672">
        <w:rPr>
          <w:rFonts w:ascii="Times New Roman" w:eastAsia="Calibri" w:hAnsi="Times New Roman" w:cs="Times New Roman"/>
          <w:sz w:val="24"/>
          <w:szCs w:val="24"/>
          <w:lang w:eastAsia="en-ZA"/>
        </w:rPr>
        <w:t>[sourced 21 February 2018].</w:t>
      </w:r>
    </w:p>
    <w:p w14:paraId="56575F98"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70FB3ECE"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United Nations, 2018, available online </w:t>
      </w:r>
      <w:hyperlink r:id="rId46" w:history="1">
        <w:r w:rsidRPr="000D0672">
          <w:rPr>
            <w:rFonts w:ascii="Times New Roman" w:eastAsia="Calibri" w:hAnsi="Times New Roman" w:cs="Times New Roman"/>
            <w:sz w:val="24"/>
            <w:szCs w:val="24"/>
            <w:u w:val="single"/>
            <w:shd w:val="clear" w:color="auto" w:fill="FFFFFF"/>
            <w:lang w:eastAsia="en-ZA"/>
          </w:rPr>
          <w:t>https://www.un.org/development/desa/en/news/population/2018-revision-of-world-urbanization-prospects.html</w:t>
        </w:r>
      </w:hyperlink>
      <w:r w:rsidRPr="000D0672">
        <w:rPr>
          <w:rFonts w:ascii="Times New Roman" w:eastAsia="Calibri" w:hAnsi="Times New Roman" w:cs="Times New Roman"/>
          <w:sz w:val="24"/>
          <w:szCs w:val="24"/>
          <w:u w:val="single"/>
          <w:shd w:val="clear" w:color="auto" w:fill="FFFFFF"/>
          <w:lang w:eastAsia="en-ZA"/>
        </w:rPr>
        <w:t xml:space="preserve"> </w:t>
      </w:r>
      <w:r w:rsidRPr="000D0672">
        <w:rPr>
          <w:rFonts w:ascii="Times New Roman" w:eastAsia="Calibri" w:hAnsi="Times New Roman" w:cs="Times New Roman"/>
          <w:sz w:val="24"/>
          <w:szCs w:val="24"/>
          <w:shd w:val="clear" w:color="auto" w:fill="FFFFFF"/>
          <w:lang w:eastAsia="en-ZA"/>
        </w:rPr>
        <w:t>[sourced 21 February 2019].</w:t>
      </w:r>
    </w:p>
    <w:p w14:paraId="71A556F3"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6F059AB1"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United Nations. 2008 World urbanization prospects: the 2007 revision, CD-ROM edition. New York, NY: United Nations Department of Economic and Social Affairs, Population Division.</w:t>
      </w:r>
    </w:p>
    <w:p w14:paraId="450C603A" w14:textId="0F5051D0" w:rsidR="009B6031" w:rsidRPr="000D0672" w:rsidRDefault="009B6031" w:rsidP="009B6031">
      <w:pPr>
        <w:spacing w:after="0" w:line="240" w:lineRule="auto"/>
        <w:jc w:val="both"/>
        <w:rPr>
          <w:rFonts w:ascii="Times New Roman" w:hAnsi="Times New Roman" w:cs="Times New Roman"/>
          <w:sz w:val="24"/>
          <w:szCs w:val="24"/>
          <w:u w:val="single"/>
        </w:rPr>
      </w:pPr>
      <w:r w:rsidRPr="000D0672">
        <w:rPr>
          <w:rFonts w:ascii="Times New Roman" w:eastAsia="Calibri" w:hAnsi="Times New Roman" w:cs="Times New Roman"/>
          <w:sz w:val="24"/>
          <w:szCs w:val="24"/>
        </w:rPr>
        <w:t xml:space="preserve">United Nations. Department of Economic and Social Affairs 2015 </w:t>
      </w:r>
      <w:hyperlink r:id="rId47" w:history="1">
        <w:r w:rsidRPr="000D0672">
          <w:rPr>
            <w:rFonts w:ascii="Times New Roman" w:hAnsi="Times New Roman" w:cs="Times New Roman"/>
            <w:sz w:val="24"/>
            <w:szCs w:val="24"/>
            <w:u w:val="single"/>
          </w:rPr>
          <w:t>http://www.un.org/en/development/desa/news/population/2015-report.html</w:t>
        </w:r>
      </w:hyperlink>
      <w:r w:rsidRPr="000D0672">
        <w:rPr>
          <w:rFonts w:ascii="Times New Roman" w:eastAsia="Calibri" w:hAnsi="Times New Roman" w:cs="Times New Roman"/>
          <w:sz w:val="24"/>
          <w:szCs w:val="24"/>
          <w:lang w:eastAsia="en-ZA"/>
        </w:rPr>
        <w:t>[sourced 21 February 2018].</w:t>
      </w:r>
    </w:p>
    <w:p w14:paraId="06D46884" w14:textId="77777777" w:rsidR="009B6031" w:rsidRPr="000D0672" w:rsidRDefault="009B6031" w:rsidP="009B6031">
      <w:pPr>
        <w:spacing w:after="0" w:line="240" w:lineRule="auto"/>
        <w:jc w:val="both"/>
        <w:rPr>
          <w:rFonts w:ascii="Times New Roman" w:eastAsia="Calibri" w:hAnsi="Times New Roman" w:cs="Times New Roman"/>
          <w:sz w:val="24"/>
          <w:szCs w:val="24"/>
        </w:rPr>
      </w:pPr>
    </w:p>
    <w:p w14:paraId="1DBA4275" w14:textId="77777777" w:rsidR="009B6031" w:rsidRPr="000D0672" w:rsidRDefault="009B6031" w:rsidP="009B6031">
      <w:pPr>
        <w:autoSpaceDE w:val="0"/>
        <w:autoSpaceDN w:val="0"/>
        <w:adjustRightInd w:val="0"/>
        <w:spacing w:after="0" w:line="276"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United States Geological Survey (2014) Landsat Missions [online], available from http://landsat.usgs.gov/band_designations_landsat_satellites.php/ [sourced 5 October 2018]. </w:t>
      </w:r>
    </w:p>
    <w:p w14:paraId="0D944651" w14:textId="77777777" w:rsidR="009B6031" w:rsidRPr="000D0672" w:rsidRDefault="009B6031" w:rsidP="009B6031">
      <w:pPr>
        <w:autoSpaceDE w:val="0"/>
        <w:autoSpaceDN w:val="0"/>
        <w:adjustRightInd w:val="0"/>
        <w:spacing w:after="0" w:line="276" w:lineRule="auto"/>
        <w:jc w:val="both"/>
        <w:rPr>
          <w:rFonts w:ascii="Times New Roman" w:hAnsi="Times New Roman" w:cs="Times New Roman"/>
          <w:sz w:val="24"/>
          <w:szCs w:val="24"/>
        </w:rPr>
      </w:pPr>
    </w:p>
    <w:p w14:paraId="0C5A53AA" w14:textId="77777777" w:rsidR="009B6031" w:rsidRPr="000D0672" w:rsidRDefault="009B6031" w:rsidP="009B6031">
      <w:pPr>
        <w:spacing w:after="200" w:line="36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Vapnik, V., 1995. The Nature of Statistical Learning Theory. Springer-Verlag, New York, </w:t>
      </w:r>
    </w:p>
    <w:p w14:paraId="00486A1E"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 xml:space="preserve">Verburg, P.H., Veldkamp, A. </w:t>
      </w:r>
      <w:r w:rsidRPr="000D0672">
        <w:rPr>
          <w:rFonts w:ascii="Times New Roman" w:eastAsia="Calibri" w:hAnsi="Times New Roman" w:cs="Times New Roman"/>
          <w:noProof/>
          <w:sz w:val="24"/>
          <w:szCs w:val="24"/>
          <w:shd w:val="clear" w:color="auto" w:fill="FFFFFF"/>
          <w:lang w:eastAsia="en-ZA"/>
        </w:rPr>
        <w:t>and</w:t>
      </w:r>
      <w:r w:rsidRPr="000D0672">
        <w:rPr>
          <w:rFonts w:ascii="Times New Roman" w:eastAsia="Calibri" w:hAnsi="Times New Roman" w:cs="Times New Roman"/>
          <w:sz w:val="24"/>
          <w:szCs w:val="24"/>
          <w:shd w:val="clear" w:color="auto" w:fill="FFFFFF"/>
          <w:lang w:eastAsia="en-ZA"/>
        </w:rPr>
        <w:t xml:space="preserve"> Fresco, L.O., 1999. Simulation of changes in the spatial pattern of land use in China. </w:t>
      </w:r>
      <w:r w:rsidRPr="000D0672">
        <w:rPr>
          <w:rFonts w:ascii="Times New Roman" w:eastAsia="Calibri" w:hAnsi="Times New Roman" w:cs="Times New Roman"/>
          <w:i/>
          <w:iCs/>
          <w:sz w:val="24"/>
          <w:szCs w:val="24"/>
          <w:shd w:val="clear" w:color="auto" w:fill="FFFFFF"/>
          <w:lang w:eastAsia="en-ZA"/>
        </w:rPr>
        <w:t>Applied Geography</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19</w:t>
      </w:r>
      <w:r w:rsidRPr="000D0672">
        <w:rPr>
          <w:rFonts w:ascii="Times New Roman" w:eastAsia="Calibri" w:hAnsi="Times New Roman" w:cs="Times New Roman"/>
          <w:sz w:val="24"/>
          <w:szCs w:val="24"/>
          <w:shd w:val="clear" w:color="auto" w:fill="FFFFFF"/>
          <w:lang w:eastAsia="en-ZA"/>
        </w:rPr>
        <w:t>(3), pp.211-233.</w:t>
      </w:r>
    </w:p>
    <w:p w14:paraId="751BADB4" w14:textId="77777777" w:rsidR="009B6031" w:rsidRPr="000D0672" w:rsidRDefault="009B6031" w:rsidP="009B6031">
      <w:pPr>
        <w:spacing w:after="0" w:line="360" w:lineRule="auto"/>
        <w:jc w:val="both"/>
        <w:rPr>
          <w:rFonts w:ascii="Times New Roman" w:eastAsia="Calibri" w:hAnsi="Times New Roman" w:cs="Times New Roman"/>
          <w:sz w:val="24"/>
          <w:szCs w:val="24"/>
          <w:shd w:val="clear" w:color="auto" w:fill="FFFFFF"/>
          <w:lang w:eastAsia="en-ZA"/>
        </w:rPr>
      </w:pPr>
    </w:p>
    <w:p w14:paraId="41E3C40F" w14:textId="77777777" w:rsidR="009B6031" w:rsidRPr="000D0672" w:rsidRDefault="009B6031" w:rsidP="009B6031">
      <w:pPr>
        <w:spacing w:after="200" w:line="360" w:lineRule="auto"/>
        <w:jc w:val="both"/>
        <w:rPr>
          <w:rFonts w:ascii="Times New Roman" w:hAnsi="Times New Roman" w:cs="Times New Roman"/>
          <w:sz w:val="24"/>
          <w:szCs w:val="24"/>
        </w:rPr>
      </w:pPr>
      <w:r w:rsidRPr="000D0672">
        <w:rPr>
          <w:rFonts w:ascii="Times New Roman" w:hAnsi="Times New Roman" w:cs="Times New Roman"/>
          <w:sz w:val="24"/>
          <w:szCs w:val="24"/>
        </w:rPr>
        <w:t>VILJOEN, A.., 2005. Continuous Productive Urban Landscapes. Oxford: Elsevier.</w:t>
      </w:r>
    </w:p>
    <w:p w14:paraId="59E54A71"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r w:rsidRPr="000D0672">
        <w:rPr>
          <w:rFonts w:ascii="Times New Roman" w:eastAsia="Calibri" w:hAnsi="Times New Roman" w:cs="Times New Roman"/>
          <w:sz w:val="24"/>
          <w:szCs w:val="24"/>
          <w:lang w:eastAsia="en-ZA"/>
        </w:rPr>
        <w:t xml:space="preserve">Wagner, D. F., 1997. Cellular automata and geographic information systems. </w:t>
      </w:r>
      <w:r w:rsidRPr="000D0672">
        <w:rPr>
          <w:rFonts w:ascii="Times New Roman" w:eastAsia="Calibri" w:hAnsi="Times New Roman" w:cs="Times New Roman"/>
          <w:i/>
          <w:sz w:val="24"/>
          <w:szCs w:val="24"/>
          <w:lang w:eastAsia="en-ZA"/>
        </w:rPr>
        <w:t xml:space="preserve">Environment and Planning </w:t>
      </w:r>
      <w:r w:rsidRPr="000D0672">
        <w:rPr>
          <w:rFonts w:ascii="Times New Roman" w:eastAsia="Calibri" w:hAnsi="Times New Roman" w:cs="Times New Roman"/>
          <w:sz w:val="24"/>
          <w:szCs w:val="24"/>
          <w:lang w:eastAsia="en-ZA"/>
        </w:rPr>
        <w:t>B, 24(2), pp. 219-234.</w:t>
      </w:r>
    </w:p>
    <w:p w14:paraId="4C65A678" w14:textId="77777777" w:rsidR="009B6031" w:rsidRPr="000D0672" w:rsidRDefault="009B6031" w:rsidP="009B6031">
      <w:pPr>
        <w:spacing w:after="0" w:line="240" w:lineRule="auto"/>
        <w:jc w:val="both"/>
        <w:rPr>
          <w:rFonts w:ascii="Times New Roman" w:eastAsia="Calibri" w:hAnsi="Times New Roman" w:cs="Times New Roman"/>
          <w:sz w:val="24"/>
          <w:szCs w:val="24"/>
          <w:lang w:eastAsia="en-ZA"/>
        </w:rPr>
      </w:pPr>
    </w:p>
    <w:p w14:paraId="72B02621"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World Bank., 2000. World Development Report 1999/2000. Entering the 21st Century. New York, World Bank.</w:t>
      </w:r>
    </w:p>
    <w:p w14:paraId="6AB3A657" w14:textId="77777777" w:rsidR="009B6031" w:rsidRPr="000D0672" w:rsidRDefault="009B6031" w:rsidP="009B6031">
      <w:pPr>
        <w:spacing w:after="200" w:line="276" w:lineRule="auto"/>
        <w:jc w:val="both"/>
        <w:rPr>
          <w:rFonts w:ascii="Times New Roman" w:hAnsi="Times New Roman" w:cs="Times New Roman"/>
          <w:sz w:val="24"/>
          <w:szCs w:val="24"/>
        </w:rPr>
      </w:pPr>
      <w:r w:rsidRPr="000D0672">
        <w:rPr>
          <w:rFonts w:ascii="Times New Roman" w:hAnsi="Times New Roman" w:cs="Times New Roman"/>
          <w:sz w:val="24"/>
          <w:szCs w:val="24"/>
        </w:rPr>
        <w:t xml:space="preserve">Yikalo, H.A. </w:t>
      </w:r>
      <w:r w:rsidRPr="000D0672">
        <w:rPr>
          <w:rFonts w:ascii="Times New Roman" w:hAnsi="Times New Roman" w:cs="Times New Roman"/>
          <w:noProof/>
          <w:sz w:val="24"/>
          <w:szCs w:val="24"/>
        </w:rPr>
        <w:t>and</w:t>
      </w:r>
      <w:r w:rsidRPr="000D0672">
        <w:rPr>
          <w:rFonts w:ascii="Times New Roman" w:hAnsi="Times New Roman" w:cs="Times New Roman"/>
          <w:sz w:val="24"/>
          <w:szCs w:val="24"/>
        </w:rPr>
        <w:t xml:space="preserve"> Pedro, C., 2010, Analysis and Modeling of Urban Land Cover Change in Setúbal and Sesimbra, Portugal, </w:t>
      </w:r>
      <w:r w:rsidRPr="000D0672">
        <w:rPr>
          <w:rFonts w:ascii="Times New Roman" w:hAnsi="Times New Roman" w:cs="Times New Roman"/>
          <w:i/>
          <w:sz w:val="24"/>
          <w:szCs w:val="24"/>
        </w:rPr>
        <w:t>Remote Sensing</w:t>
      </w:r>
      <w:r w:rsidRPr="000D0672">
        <w:rPr>
          <w:rFonts w:ascii="Times New Roman" w:hAnsi="Times New Roman" w:cs="Times New Roman"/>
          <w:sz w:val="24"/>
          <w:szCs w:val="24"/>
        </w:rPr>
        <w:t>, 2, 1549–1563.</w:t>
      </w:r>
    </w:p>
    <w:p w14:paraId="0901363E" w14:textId="1B3DC75C"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Yun-long, C.A.I., 2001. A study on land use/cover change: the need for a new integrated approach. </w:t>
      </w:r>
      <w:r w:rsidRPr="000D0672">
        <w:rPr>
          <w:rFonts w:ascii="Times New Roman" w:eastAsia="Calibri" w:hAnsi="Times New Roman" w:cs="Times New Roman"/>
          <w:iCs/>
          <w:sz w:val="24"/>
          <w:szCs w:val="24"/>
          <w:shd w:val="clear" w:color="auto" w:fill="FFFFFF"/>
          <w:lang w:eastAsia="en-ZA"/>
        </w:rPr>
        <w:t>Geographical Research</w:t>
      </w:r>
      <w:r w:rsidRPr="000D0672">
        <w:rPr>
          <w:rFonts w:ascii="Times New Roman" w:eastAsia="Calibri" w:hAnsi="Times New Roman" w:cs="Times New Roman"/>
          <w:sz w:val="24"/>
          <w:szCs w:val="24"/>
          <w:shd w:val="clear" w:color="auto" w:fill="FFFFFF"/>
          <w:lang w:eastAsia="en-ZA"/>
        </w:rPr>
        <w:t>, </w:t>
      </w:r>
      <w:r w:rsidR="00785AC1" w:rsidRPr="000D0672">
        <w:rPr>
          <w:rFonts w:ascii="Times New Roman" w:eastAsia="Calibri" w:hAnsi="Times New Roman" w:cs="Times New Roman"/>
          <w:sz w:val="24"/>
          <w:szCs w:val="24"/>
          <w:shd w:val="clear" w:color="auto" w:fill="FFFFFF"/>
          <w:lang w:eastAsia="en-ZA"/>
        </w:rPr>
        <w:t>(20)</w:t>
      </w:r>
      <w:r w:rsidRPr="000D0672">
        <w:rPr>
          <w:rFonts w:ascii="Times New Roman" w:eastAsia="Calibri" w:hAnsi="Times New Roman" w:cs="Times New Roman"/>
          <w:iCs/>
          <w:sz w:val="24"/>
          <w:szCs w:val="24"/>
          <w:shd w:val="clear" w:color="auto" w:fill="FFFFFF"/>
          <w:lang w:eastAsia="en-ZA"/>
        </w:rPr>
        <w:t>6</w:t>
      </w:r>
      <w:r w:rsidR="0000213E" w:rsidRPr="000D0672">
        <w:rPr>
          <w:rFonts w:ascii="Times New Roman" w:eastAsia="Calibri" w:hAnsi="Times New Roman" w:cs="Times New Roman"/>
          <w:sz w:val="24"/>
          <w:szCs w:val="24"/>
          <w:shd w:val="clear" w:color="auto" w:fill="FFFFFF"/>
          <w:lang w:eastAsia="en-ZA"/>
        </w:rPr>
        <w:t>, pp. 645-652</w:t>
      </w:r>
      <w:r w:rsidR="000A1B00" w:rsidRPr="000D0672">
        <w:rPr>
          <w:rFonts w:ascii="Times New Roman" w:eastAsia="Calibri" w:hAnsi="Times New Roman" w:cs="Times New Roman"/>
          <w:sz w:val="24"/>
          <w:szCs w:val="24"/>
          <w:shd w:val="clear" w:color="auto" w:fill="FFFFFF"/>
          <w:lang w:eastAsia="en-ZA"/>
        </w:rPr>
        <w:t>.</w:t>
      </w:r>
    </w:p>
    <w:p w14:paraId="0E8AABD0" w14:textId="77777777"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p>
    <w:p w14:paraId="78EE0262" w14:textId="3AF67044" w:rsidR="009B6031" w:rsidRPr="000D0672" w:rsidRDefault="009B6031" w:rsidP="009B6031">
      <w:pPr>
        <w:spacing w:after="0" w:line="240" w:lineRule="auto"/>
        <w:jc w:val="both"/>
        <w:rPr>
          <w:rFonts w:ascii="Times New Roman" w:eastAsia="Calibri" w:hAnsi="Times New Roman" w:cs="Times New Roman"/>
          <w:sz w:val="24"/>
          <w:szCs w:val="24"/>
          <w:shd w:val="clear" w:color="auto" w:fill="FFFFFF"/>
          <w:lang w:eastAsia="en-ZA"/>
        </w:rPr>
      </w:pPr>
      <w:r w:rsidRPr="000D0672">
        <w:rPr>
          <w:rFonts w:ascii="Times New Roman" w:eastAsia="Calibri" w:hAnsi="Times New Roman" w:cs="Times New Roman"/>
          <w:sz w:val="24"/>
          <w:szCs w:val="24"/>
          <w:shd w:val="clear" w:color="auto" w:fill="FFFFFF"/>
          <w:lang w:eastAsia="en-ZA"/>
        </w:rPr>
        <w:t>Zhou, D., Shi, P., Wu, X., Ma, J. and Yu, J., 2014. Effects of urbanization expansion on landscape pattern and region ecological risk in Chinese coastal city: a case study of Yantai city. </w:t>
      </w:r>
      <w:r w:rsidRPr="000D0672">
        <w:rPr>
          <w:rFonts w:ascii="Times New Roman" w:eastAsia="Calibri" w:hAnsi="Times New Roman" w:cs="Times New Roman"/>
          <w:i/>
          <w:iCs/>
          <w:sz w:val="24"/>
          <w:szCs w:val="24"/>
          <w:shd w:val="clear" w:color="auto" w:fill="FFFFFF"/>
          <w:lang w:eastAsia="en-ZA"/>
        </w:rPr>
        <w:t>The Scientific World Journal</w:t>
      </w:r>
      <w:r w:rsidRPr="000D0672">
        <w:rPr>
          <w:rFonts w:ascii="Times New Roman" w:eastAsia="Calibri" w:hAnsi="Times New Roman" w:cs="Times New Roman"/>
          <w:sz w:val="24"/>
          <w:szCs w:val="24"/>
          <w:shd w:val="clear" w:color="auto" w:fill="FFFFFF"/>
          <w:lang w:eastAsia="en-ZA"/>
        </w:rPr>
        <w:t>, </w:t>
      </w:r>
      <w:r w:rsidRPr="000D0672">
        <w:rPr>
          <w:rFonts w:ascii="Times New Roman" w:eastAsia="Calibri" w:hAnsi="Times New Roman" w:cs="Times New Roman"/>
          <w:i/>
          <w:iCs/>
          <w:sz w:val="24"/>
          <w:szCs w:val="24"/>
          <w:shd w:val="clear" w:color="auto" w:fill="FFFFFF"/>
          <w:lang w:eastAsia="en-ZA"/>
        </w:rPr>
        <w:t>2014</w:t>
      </w:r>
      <w:r w:rsidR="00785AC1" w:rsidRPr="000D0672">
        <w:rPr>
          <w:rFonts w:ascii="Times New Roman" w:eastAsia="Calibri" w:hAnsi="Times New Roman" w:cs="Times New Roman"/>
          <w:sz w:val="24"/>
          <w:szCs w:val="24"/>
          <w:shd w:val="clear" w:color="auto" w:fill="FFFFFF"/>
          <w:lang w:eastAsia="en-ZA"/>
        </w:rPr>
        <w:t>(10), pp.821781</w:t>
      </w:r>
      <w:r w:rsidR="000A1B00" w:rsidRPr="000D0672">
        <w:rPr>
          <w:rFonts w:ascii="Times New Roman" w:eastAsia="Calibri" w:hAnsi="Times New Roman" w:cs="Times New Roman"/>
          <w:sz w:val="24"/>
          <w:szCs w:val="24"/>
          <w:shd w:val="clear" w:color="auto" w:fill="FFFFFF"/>
          <w:lang w:eastAsia="en-ZA"/>
        </w:rPr>
        <w:t>.</w:t>
      </w:r>
    </w:p>
    <w:p w14:paraId="5DDE4FCD" w14:textId="77777777" w:rsidR="009B6031" w:rsidRPr="000D0672" w:rsidRDefault="009B6031" w:rsidP="009B6031">
      <w:pPr>
        <w:spacing w:after="0" w:line="240" w:lineRule="auto"/>
        <w:jc w:val="both"/>
        <w:rPr>
          <w:rFonts w:ascii="Times New Roman" w:hAnsi="Times New Roman" w:cs="Times New Roman"/>
          <w:sz w:val="24"/>
          <w:szCs w:val="24"/>
          <w:lang w:eastAsia="en-ZA"/>
        </w:rPr>
      </w:pPr>
    </w:p>
    <w:p w14:paraId="34A86263" w14:textId="77777777" w:rsidR="009B6031" w:rsidRPr="000D0672" w:rsidRDefault="009B6031" w:rsidP="009B6031">
      <w:pPr>
        <w:spacing w:after="0" w:line="240" w:lineRule="auto"/>
        <w:jc w:val="both"/>
        <w:rPr>
          <w:rFonts w:ascii="Calibri" w:eastAsia="Calibri" w:hAnsi="Calibri" w:cs="Arial"/>
          <w:sz w:val="20"/>
          <w:szCs w:val="20"/>
          <w:lang w:eastAsia="en-ZA"/>
        </w:rPr>
      </w:pPr>
    </w:p>
    <w:p w14:paraId="3AD32D8E" w14:textId="77777777" w:rsidR="009B6031" w:rsidRPr="000D0672" w:rsidRDefault="009B6031" w:rsidP="009B6031">
      <w:pPr>
        <w:spacing w:after="0" w:line="240" w:lineRule="auto"/>
        <w:rPr>
          <w:rFonts w:ascii="Calibri" w:eastAsia="Calibri" w:hAnsi="Calibri" w:cs="Arial"/>
          <w:sz w:val="20"/>
          <w:szCs w:val="20"/>
          <w:lang w:eastAsia="en-ZA"/>
        </w:rPr>
      </w:pPr>
    </w:p>
    <w:p w14:paraId="52878643" w14:textId="77777777" w:rsidR="009B6031" w:rsidRPr="000D0672" w:rsidRDefault="009B6031" w:rsidP="009B6031">
      <w:pPr>
        <w:spacing w:after="0" w:line="240" w:lineRule="auto"/>
        <w:rPr>
          <w:rFonts w:ascii="Calibri" w:eastAsia="Calibri" w:hAnsi="Calibri" w:cs="Arial"/>
          <w:sz w:val="20"/>
          <w:szCs w:val="20"/>
          <w:lang w:eastAsia="en-ZA"/>
        </w:rPr>
      </w:pPr>
    </w:p>
    <w:p w14:paraId="3436A4D6" w14:textId="77777777" w:rsidR="009B6031" w:rsidRPr="000D0672" w:rsidRDefault="009B6031" w:rsidP="009B6031">
      <w:pPr>
        <w:spacing w:after="0" w:line="240" w:lineRule="auto"/>
        <w:rPr>
          <w:rFonts w:ascii="Calibri" w:eastAsia="Calibri" w:hAnsi="Calibri" w:cs="Arial"/>
          <w:sz w:val="20"/>
          <w:szCs w:val="20"/>
          <w:lang w:eastAsia="en-ZA"/>
        </w:rPr>
      </w:pPr>
    </w:p>
    <w:p w14:paraId="2F5E802F" w14:textId="77777777" w:rsidR="009B6031" w:rsidRPr="000D0672" w:rsidRDefault="009B6031" w:rsidP="009B6031">
      <w:pPr>
        <w:spacing w:after="0" w:line="240" w:lineRule="auto"/>
        <w:rPr>
          <w:rFonts w:ascii="Calibri" w:eastAsia="Calibri" w:hAnsi="Calibri" w:cs="Arial"/>
          <w:sz w:val="20"/>
          <w:szCs w:val="20"/>
          <w:lang w:eastAsia="en-ZA"/>
        </w:rPr>
      </w:pPr>
    </w:p>
    <w:p w14:paraId="14DD89E8" w14:textId="77777777" w:rsidR="00ED1690" w:rsidRPr="000D0672" w:rsidRDefault="00ED1690"/>
    <w:sectPr w:rsidR="00ED1690" w:rsidRPr="000D0672" w:rsidSect="000A1B00">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B7067" w14:textId="77777777" w:rsidR="00F814BE" w:rsidRDefault="00F814BE">
      <w:pPr>
        <w:spacing w:after="0" w:line="240" w:lineRule="auto"/>
      </w:pPr>
      <w:r>
        <w:separator/>
      </w:r>
    </w:p>
  </w:endnote>
  <w:endnote w:type="continuationSeparator" w:id="0">
    <w:p w14:paraId="70F1D19D" w14:textId="77777777" w:rsidR="00F814BE" w:rsidRDefault="00F81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rlito">
    <w:altName w:val="Calibri"/>
    <w:panose1 w:val="020F0502020204030204"/>
    <w:charset w:val="00"/>
    <w:family w:val="swiss"/>
    <w:pitch w:val="variable"/>
    <w:sig w:usb0="E10002FF" w:usb1="5000E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443829"/>
      <w:docPartObj>
        <w:docPartGallery w:val="Page Numbers (Bottom of Page)"/>
        <w:docPartUnique/>
      </w:docPartObj>
    </w:sdtPr>
    <w:sdtEndPr>
      <w:rPr>
        <w:color w:val="7F7F7F" w:themeColor="background1" w:themeShade="7F"/>
        <w:spacing w:val="60"/>
      </w:rPr>
    </w:sdtEndPr>
    <w:sdtContent>
      <w:p w14:paraId="50F6F1D6" w14:textId="54C24DD6" w:rsidR="00DA42FA" w:rsidRDefault="00DA42F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D0672" w:rsidRPr="000D0672">
          <w:rPr>
            <w:b/>
            <w:bCs/>
            <w:noProof/>
          </w:rPr>
          <w:t>56</w:t>
        </w:r>
        <w:r>
          <w:rPr>
            <w:b/>
            <w:bCs/>
            <w:noProof/>
          </w:rPr>
          <w:fldChar w:fldCharType="end"/>
        </w:r>
        <w:r>
          <w:rPr>
            <w:b/>
            <w:bCs/>
          </w:rPr>
          <w:t xml:space="preserve"> | </w:t>
        </w:r>
        <w:r>
          <w:rPr>
            <w:color w:val="7F7F7F" w:themeColor="background1" w:themeShade="7F"/>
            <w:spacing w:val="60"/>
          </w:rPr>
          <w:t>Page</w:t>
        </w:r>
      </w:p>
    </w:sdtContent>
  </w:sdt>
  <w:p w14:paraId="07DEAB5D" w14:textId="77777777" w:rsidR="00DA42FA" w:rsidRDefault="00DA42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EA2FB" w14:textId="71B1DB6D" w:rsidR="00DA42FA" w:rsidRDefault="00DA42FA">
    <w:pPr>
      <w:pStyle w:val="Footer"/>
    </w:pPr>
  </w:p>
  <w:p w14:paraId="47DC6FFE" w14:textId="77777777" w:rsidR="00DA42FA" w:rsidRDefault="00DA42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FFD1F" w14:textId="75F93013" w:rsidR="00DA42FA" w:rsidRDefault="00DA42FA">
    <w:pPr>
      <w:pStyle w:val="Footer"/>
    </w:pPr>
    <w:r w:rsidRPr="004F305F">
      <w:rPr>
        <w:b/>
      </w:rPr>
      <w:t>xi</w:t>
    </w:r>
    <w:r>
      <w:t xml:space="preserve"> |P a g e</w:t>
    </w:r>
  </w:p>
  <w:p w14:paraId="46720472" w14:textId="6BE80AE8" w:rsidR="00DA42FA" w:rsidRDefault="00DA42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981780"/>
      <w:docPartObj>
        <w:docPartGallery w:val="Page Numbers (Bottom of Page)"/>
        <w:docPartUnique/>
      </w:docPartObj>
    </w:sdtPr>
    <w:sdtEndPr>
      <w:rPr>
        <w:color w:val="7F7F7F" w:themeColor="background1" w:themeShade="7F"/>
        <w:spacing w:val="60"/>
      </w:rPr>
    </w:sdtEndPr>
    <w:sdtContent>
      <w:p w14:paraId="3B3749DB" w14:textId="0A3715A6" w:rsidR="00DA42FA" w:rsidRDefault="00DA42F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D0672" w:rsidRPr="000D0672">
          <w:rPr>
            <w:b/>
            <w:bCs/>
            <w:noProof/>
          </w:rPr>
          <w:t>1</w:t>
        </w:r>
        <w:r>
          <w:rPr>
            <w:b/>
            <w:bCs/>
            <w:noProof/>
          </w:rPr>
          <w:fldChar w:fldCharType="end"/>
        </w:r>
        <w:r>
          <w:rPr>
            <w:b/>
            <w:bCs/>
          </w:rPr>
          <w:t xml:space="preserve"> | </w:t>
        </w:r>
        <w:r>
          <w:rPr>
            <w:color w:val="7F7F7F" w:themeColor="background1" w:themeShade="7F"/>
            <w:spacing w:val="60"/>
          </w:rPr>
          <w:t>Page</w:t>
        </w:r>
      </w:p>
    </w:sdtContent>
  </w:sdt>
  <w:p w14:paraId="0764A5BF" w14:textId="77777777" w:rsidR="00DA42FA" w:rsidRDefault="00DA42F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09801"/>
      <w:docPartObj>
        <w:docPartGallery w:val="Page Numbers (Bottom of Page)"/>
        <w:docPartUnique/>
      </w:docPartObj>
    </w:sdtPr>
    <w:sdtEndPr>
      <w:rPr>
        <w:color w:val="808080" w:themeColor="background1" w:themeShade="80"/>
        <w:spacing w:val="60"/>
      </w:rPr>
    </w:sdtEndPr>
    <w:sdtContent>
      <w:p w14:paraId="670BFA03" w14:textId="77777777" w:rsidR="000B42DE" w:rsidRDefault="000B42D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C477A5">
          <w:rPr>
            <w:b/>
            <w:bCs/>
            <w:noProof/>
          </w:rPr>
          <w:t>40</w:t>
        </w:r>
        <w:r>
          <w:rPr>
            <w:b/>
            <w:bCs/>
            <w:noProof/>
          </w:rPr>
          <w:fldChar w:fldCharType="end"/>
        </w:r>
        <w:r>
          <w:rPr>
            <w:b/>
            <w:bCs/>
          </w:rPr>
          <w:t xml:space="preserve"> | </w:t>
        </w:r>
        <w:r>
          <w:rPr>
            <w:color w:val="808080" w:themeColor="background1" w:themeShade="80"/>
            <w:spacing w:val="60"/>
          </w:rPr>
          <w:t>Page</w:t>
        </w:r>
      </w:p>
    </w:sdtContent>
  </w:sdt>
  <w:p w14:paraId="51832778" w14:textId="77777777" w:rsidR="000B42DE" w:rsidRDefault="000B4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075B8" w14:textId="77777777" w:rsidR="00F814BE" w:rsidRDefault="00F814BE">
      <w:pPr>
        <w:spacing w:after="0" w:line="240" w:lineRule="auto"/>
      </w:pPr>
      <w:r>
        <w:separator/>
      </w:r>
    </w:p>
  </w:footnote>
  <w:footnote w:type="continuationSeparator" w:id="0">
    <w:p w14:paraId="224D5614" w14:textId="77777777" w:rsidR="00F814BE" w:rsidRDefault="00F814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4E9B"/>
    <w:multiLevelType w:val="hybridMultilevel"/>
    <w:tmpl w:val="CCFEBE4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C56E36"/>
    <w:multiLevelType w:val="hybridMultilevel"/>
    <w:tmpl w:val="C56EA4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8F51873"/>
    <w:multiLevelType w:val="hybridMultilevel"/>
    <w:tmpl w:val="12EE87CE"/>
    <w:lvl w:ilvl="0" w:tplc="1798AA48">
      <w:start w:val="1"/>
      <w:numFmt w:val="lowerRoman"/>
      <w:lvlText w:val="%1."/>
      <w:lvlJc w:val="left"/>
      <w:pPr>
        <w:ind w:left="780" w:hanging="72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3">
    <w:nsid w:val="20545D56"/>
    <w:multiLevelType w:val="hybridMultilevel"/>
    <w:tmpl w:val="ED126666"/>
    <w:lvl w:ilvl="0" w:tplc="1C09001B">
      <w:start w:val="1"/>
      <w:numFmt w:val="lowerRoman"/>
      <w:lvlText w:val="%1."/>
      <w:lvlJc w:val="right"/>
      <w:pPr>
        <w:ind w:left="840" w:hanging="360"/>
      </w:p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4">
    <w:nsid w:val="21090F17"/>
    <w:multiLevelType w:val="multilevel"/>
    <w:tmpl w:val="63F649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21A03C79"/>
    <w:multiLevelType w:val="multilevel"/>
    <w:tmpl w:val="62A82AE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25D93FE4"/>
    <w:multiLevelType w:val="hybridMultilevel"/>
    <w:tmpl w:val="5164C4FE"/>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82834ED"/>
    <w:multiLevelType w:val="hybridMultilevel"/>
    <w:tmpl w:val="69E268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3E47E20"/>
    <w:multiLevelType w:val="multilevel"/>
    <w:tmpl w:val="AD60ECB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70720CA"/>
    <w:multiLevelType w:val="hybridMultilevel"/>
    <w:tmpl w:val="33802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486640BD"/>
    <w:multiLevelType w:val="hybridMultilevel"/>
    <w:tmpl w:val="92100B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55387CD7"/>
    <w:multiLevelType w:val="hybridMultilevel"/>
    <w:tmpl w:val="7744FC7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5F197A11"/>
    <w:multiLevelType w:val="hybridMultilevel"/>
    <w:tmpl w:val="4BAA46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64653C0E"/>
    <w:multiLevelType w:val="multilevel"/>
    <w:tmpl w:val="038442FE"/>
    <w:lvl w:ilvl="0">
      <w:start w:val="1"/>
      <w:numFmt w:val="upp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146AF3"/>
    <w:multiLevelType w:val="multilevel"/>
    <w:tmpl w:val="959275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8C050D8"/>
    <w:multiLevelType w:val="hybridMultilevel"/>
    <w:tmpl w:val="8292911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6DA10C84"/>
    <w:multiLevelType w:val="hybridMultilevel"/>
    <w:tmpl w:val="A6767B18"/>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726E39EC"/>
    <w:multiLevelType w:val="multilevel"/>
    <w:tmpl w:val="B2305B28"/>
    <w:lvl w:ilvl="0">
      <w:start w:val="1"/>
      <w:numFmt w:val="upperRoman"/>
      <w:lvlText w:val="%1."/>
      <w:lvlJc w:val="righ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72DA5F9C"/>
    <w:multiLevelType w:val="multilevel"/>
    <w:tmpl w:val="5C04785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5C66C84"/>
    <w:multiLevelType w:val="hybridMultilevel"/>
    <w:tmpl w:val="43C8C24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786C267B"/>
    <w:multiLevelType w:val="multilevel"/>
    <w:tmpl w:val="DEF4B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20"/>
  </w:num>
  <w:num w:numId="4">
    <w:abstractNumId w:val="7"/>
  </w:num>
  <w:num w:numId="5">
    <w:abstractNumId w:val="12"/>
  </w:num>
  <w:num w:numId="6">
    <w:abstractNumId w:val="14"/>
  </w:num>
  <w:num w:numId="7">
    <w:abstractNumId w:val="2"/>
  </w:num>
  <w:num w:numId="8">
    <w:abstractNumId w:val="3"/>
  </w:num>
  <w:num w:numId="9">
    <w:abstractNumId w:val="6"/>
  </w:num>
  <w:num w:numId="10">
    <w:abstractNumId w:val="16"/>
  </w:num>
  <w:num w:numId="11">
    <w:abstractNumId w:val="19"/>
  </w:num>
  <w:num w:numId="12">
    <w:abstractNumId w:val="13"/>
  </w:num>
  <w:num w:numId="13">
    <w:abstractNumId w:val="17"/>
  </w:num>
  <w:num w:numId="14">
    <w:abstractNumId w:val="0"/>
  </w:num>
  <w:num w:numId="15">
    <w:abstractNumId w:val="15"/>
  </w:num>
  <w:num w:numId="16">
    <w:abstractNumId w:val="11"/>
  </w:num>
  <w:num w:numId="17">
    <w:abstractNumId w:val="18"/>
  </w:num>
  <w:num w:numId="18">
    <w:abstractNumId w:val="1"/>
  </w:num>
  <w:num w:numId="19">
    <w:abstractNumId w:val="9"/>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c3sTA0MjczMTWwNDZX0lEKTi0uzszPAykwrAUA9fDpliwAAAA="/>
  </w:docVars>
  <w:rsids>
    <w:rsidRoot w:val="009B6031"/>
    <w:rsid w:val="0000213E"/>
    <w:rsid w:val="00026181"/>
    <w:rsid w:val="00055278"/>
    <w:rsid w:val="00063B22"/>
    <w:rsid w:val="00097342"/>
    <w:rsid w:val="000A1B00"/>
    <w:rsid w:val="000A668D"/>
    <w:rsid w:val="000B42DE"/>
    <w:rsid w:val="000D0672"/>
    <w:rsid w:val="000F4557"/>
    <w:rsid w:val="00102B45"/>
    <w:rsid w:val="00103265"/>
    <w:rsid w:val="00106131"/>
    <w:rsid w:val="001231FF"/>
    <w:rsid w:val="00161B60"/>
    <w:rsid w:val="00165082"/>
    <w:rsid w:val="00191E37"/>
    <w:rsid w:val="001A7A22"/>
    <w:rsid w:val="001D199C"/>
    <w:rsid w:val="002031B6"/>
    <w:rsid w:val="00206451"/>
    <w:rsid w:val="00272198"/>
    <w:rsid w:val="00276BAE"/>
    <w:rsid w:val="002F25D4"/>
    <w:rsid w:val="0030044B"/>
    <w:rsid w:val="00310B87"/>
    <w:rsid w:val="003206A4"/>
    <w:rsid w:val="00340669"/>
    <w:rsid w:val="003517E3"/>
    <w:rsid w:val="003802C5"/>
    <w:rsid w:val="00393BAC"/>
    <w:rsid w:val="003C2845"/>
    <w:rsid w:val="003C4EDC"/>
    <w:rsid w:val="003E0821"/>
    <w:rsid w:val="003F6AD2"/>
    <w:rsid w:val="00403573"/>
    <w:rsid w:val="00404A81"/>
    <w:rsid w:val="00435893"/>
    <w:rsid w:val="004C12F7"/>
    <w:rsid w:val="004E46B9"/>
    <w:rsid w:val="004F305F"/>
    <w:rsid w:val="004F7BF2"/>
    <w:rsid w:val="005026BD"/>
    <w:rsid w:val="00523718"/>
    <w:rsid w:val="00527A4D"/>
    <w:rsid w:val="00567375"/>
    <w:rsid w:val="00575C11"/>
    <w:rsid w:val="005B3369"/>
    <w:rsid w:val="005C084C"/>
    <w:rsid w:val="005D4F4A"/>
    <w:rsid w:val="00603B41"/>
    <w:rsid w:val="00624CF3"/>
    <w:rsid w:val="00644783"/>
    <w:rsid w:val="006453B4"/>
    <w:rsid w:val="0065597F"/>
    <w:rsid w:val="00672C9C"/>
    <w:rsid w:val="006C3912"/>
    <w:rsid w:val="006C5F7A"/>
    <w:rsid w:val="006E3D64"/>
    <w:rsid w:val="006E5974"/>
    <w:rsid w:val="006E6E1A"/>
    <w:rsid w:val="006F506C"/>
    <w:rsid w:val="00707F84"/>
    <w:rsid w:val="00785AC1"/>
    <w:rsid w:val="007A528B"/>
    <w:rsid w:val="007D20C8"/>
    <w:rsid w:val="007E144A"/>
    <w:rsid w:val="00804ABA"/>
    <w:rsid w:val="008763DB"/>
    <w:rsid w:val="00886773"/>
    <w:rsid w:val="008D3C8F"/>
    <w:rsid w:val="008E0731"/>
    <w:rsid w:val="008E6EDE"/>
    <w:rsid w:val="008F58FA"/>
    <w:rsid w:val="00927958"/>
    <w:rsid w:val="00935CE6"/>
    <w:rsid w:val="009545D9"/>
    <w:rsid w:val="00977CFB"/>
    <w:rsid w:val="009910B7"/>
    <w:rsid w:val="00996464"/>
    <w:rsid w:val="009B50CA"/>
    <w:rsid w:val="009B6031"/>
    <w:rsid w:val="009C68AD"/>
    <w:rsid w:val="009D32F5"/>
    <w:rsid w:val="009F73ED"/>
    <w:rsid w:val="00A17761"/>
    <w:rsid w:val="00A45497"/>
    <w:rsid w:val="00A45DF0"/>
    <w:rsid w:val="00AA1B0E"/>
    <w:rsid w:val="00B035D4"/>
    <w:rsid w:val="00B03967"/>
    <w:rsid w:val="00B449BF"/>
    <w:rsid w:val="00B47C7E"/>
    <w:rsid w:val="00B52E8A"/>
    <w:rsid w:val="00B734F5"/>
    <w:rsid w:val="00BD43F8"/>
    <w:rsid w:val="00BD4652"/>
    <w:rsid w:val="00BF353E"/>
    <w:rsid w:val="00C20D41"/>
    <w:rsid w:val="00C658CB"/>
    <w:rsid w:val="00C94876"/>
    <w:rsid w:val="00CB1096"/>
    <w:rsid w:val="00CD2791"/>
    <w:rsid w:val="00CE69D0"/>
    <w:rsid w:val="00D0537B"/>
    <w:rsid w:val="00D13C65"/>
    <w:rsid w:val="00D44A94"/>
    <w:rsid w:val="00D475E7"/>
    <w:rsid w:val="00D60FA2"/>
    <w:rsid w:val="00D6392B"/>
    <w:rsid w:val="00D73A96"/>
    <w:rsid w:val="00D90877"/>
    <w:rsid w:val="00DA42FA"/>
    <w:rsid w:val="00DD4E11"/>
    <w:rsid w:val="00DF5533"/>
    <w:rsid w:val="00E15DE1"/>
    <w:rsid w:val="00E2145F"/>
    <w:rsid w:val="00E36617"/>
    <w:rsid w:val="00E61C07"/>
    <w:rsid w:val="00E63424"/>
    <w:rsid w:val="00E65BF6"/>
    <w:rsid w:val="00E67A94"/>
    <w:rsid w:val="00E90E74"/>
    <w:rsid w:val="00E920F0"/>
    <w:rsid w:val="00ED1690"/>
    <w:rsid w:val="00F41D5B"/>
    <w:rsid w:val="00F42D9E"/>
    <w:rsid w:val="00F70546"/>
    <w:rsid w:val="00F814BE"/>
    <w:rsid w:val="00F83A58"/>
    <w:rsid w:val="00F97066"/>
    <w:rsid w:val="00FB59F1"/>
    <w:rsid w:val="00FC7AA0"/>
    <w:rsid w:val="00FF14EC"/>
    <w:rsid w:val="00FF29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BF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603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n-ZA"/>
    </w:rPr>
  </w:style>
  <w:style w:type="paragraph" w:styleId="Heading2">
    <w:name w:val="heading 2"/>
    <w:basedOn w:val="Normal"/>
    <w:next w:val="Normal"/>
    <w:link w:val="Heading2Char"/>
    <w:uiPriority w:val="9"/>
    <w:unhideWhenUsed/>
    <w:qFormat/>
    <w:rsid w:val="009B603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en-ZA"/>
    </w:rPr>
  </w:style>
  <w:style w:type="paragraph" w:styleId="Heading3">
    <w:name w:val="heading 3"/>
    <w:basedOn w:val="Normal"/>
    <w:next w:val="Normal"/>
    <w:link w:val="Heading3Char"/>
    <w:uiPriority w:val="9"/>
    <w:unhideWhenUsed/>
    <w:qFormat/>
    <w:rsid w:val="009B603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n-ZA"/>
    </w:rPr>
  </w:style>
  <w:style w:type="paragraph" w:styleId="Heading4">
    <w:name w:val="heading 4"/>
    <w:basedOn w:val="Normal"/>
    <w:next w:val="Normal"/>
    <w:link w:val="Heading4Char"/>
    <w:uiPriority w:val="9"/>
    <w:unhideWhenUsed/>
    <w:qFormat/>
    <w:rsid w:val="009B6031"/>
    <w:pPr>
      <w:keepNext/>
      <w:keepLines/>
      <w:spacing w:before="40" w:after="0" w:line="240" w:lineRule="auto"/>
      <w:outlineLvl w:val="3"/>
    </w:pPr>
    <w:rPr>
      <w:rFonts w:asciiTheme="majorHAnsi" w:eastAsiaTheme="majorEastAsia" w:hAnsiTheme="majorHAnsi" w:cstheme="majorBidi"/>
      <w:i/>
      <w:iCs/>
      <w:color w:val="2F5496" w:themeColor="accent1" w:themeShade="BF"/>
      <w:sz w:val="20"/>
      <w:szCs w:val="20"/>
      <w:lang w:eastAsia="en-ZA"/>
    </w:rPr>
  </w:style>
  <w:style w:type="paragraph" w:styleId="Heading5">
    <w:name w:val="heading 5"/>
    <w:basedOn w:val="Normal"/>
    <w:next w:val="Normal"/>
    <w:link w:val="Heading5Char"/>
    <w:uiPriority w:val="9"/>
    <w:unhideWhenUsed/>
    <w:qFormat/>
    <w:rsid w:val="009B6031"/>
    <w:pPr>
      <w:keepNext/>
      <w:keepLines/>
      <w:spacing w:before="40" w:after="0" w:line="240" w:lineRule="auto"/>
      <w:outlineLvl w:val="4"/>
    </w:pPr>
    <w:rPr>
      <w:rFonts w:asciiTheme="majorHAnsi" w:eastAsiaTheme="majorEastAsia" w:hAnsiTheme="majorHAnsi" w:cstheme="majorBidi"/>
      <w:color w:val="2F5496" w:themeColor="accent1" w:themeShade="BF"/>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031"/>
    <w:rPr>
      <w:rFonts w:asciiTheme="majorHAnsi" w:eastAsiaTheme="majorEastAsia" w:hAnsiTheme="majorHAnsi" w:cstheme="majorBidi"/>
      <w:color w:val="2F5496" w:themeColor="accent1" w:themeShade="BF"/>
      <w:sz w:val="32"/>
      <w:szCs w:val="32"/>
      <w:lang w:eastAsia="en-ZA"/>
    </w:rPr>
  </w:style>
  <w:style w:type="character" w:customStyle="1" w:styleId="Heading2Char">
    <w:name w:val="Heading 2 Char"/>
    <w:basedOn w:val="DefaultParagraphFont"/>
    <w:link w:val="Heading2"/>
    <w:uiPriority w:val="9"/>
    <w:rsid w:val="009B6031"/>
    <w:rPr>
      <w:rFonts w:asciiTheme="majorHAnsi" w:eastAsiaTheme="majorEastAsia" w:hAnsiTheme="majorHAnsi" w:cstheme="majorBidi"/>
      <w:color w:val="2F5496" w:themeColor="accent1" w:themeShade="BF"/>
      <w:sz w:val="26"/>
      <w:szCs w:val="26"/>
      <w:lang w:eastAsia="en-ZA"/>
    </w:rPr>
  </w:style>
  <w:style w:type="character" w:customStyle="1" w:styleId="Heading3Char">
    <w:name w:val="Heading 3 Char"/>
    <w:basedOn w:val="DefaultParagraphFont"/>
    <w:link w:val="Heading3"/>
    <w:uiPriority w:val="9"/>
    <w:rsid w:val="009B6031"/>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rsid w:val="009B6031"/>
    <w:rPr>
      <w:rFonts w:asciiTheme="majorHAnsi" w:eastAsiaTheme="majorEastAsia" w:hAnsiTheme="majorHAnsi" w:cstheme="majorBidi"/>
      <w:i/>
      <w:iCs/>
      <w:color w:val="2F5496" w:themeColor="accent1" w:themeShade="BF"/>
      <w:sz w:val="20"/>
      <w:szCs w:val="20"/>
      <w:lang w:eastAsia="en-ZA"/>
    </w:rPr>
  </w:style>
  <w:style w:type="character" w:customStyle="1" w:styleId="Heading5Char">
    <w:name w:val="Heading 5 Char"/>
    <w:basedOn w:val="DefaultParagraphFont"/>
    <w:link w:val="Heading5"/>
    <w:uiPriority w:val="9"/>
    <w:rsid w:val="009B6031"/>
    <w:rPr>
      <w:rFonts w:asciiTheme="majorHAnsi" w:eastAsiaTheme="majorEastAsia" w:hAnsiTheme="majorHAnsi" w:cstheme="majorBidi"/>
      <w:color w:val="2F5496" w:themeColor="accent1" w:themeShade="BF"/>
      <w:sz w:val="20"/>
      <w:szCs w:val="20"/>
      <w:lang w:eastAsia="en-ZA"/>
    </w:rPr>
  </w:style>
  <w:style w:type="numbering" w:customStyle="1" w:styleId="NoList1">
    <w:name w:val="No List1"/>
    <w:next w:val="NoList"/>
    <w:uiPriority w:val="99"/>
    <w:semiHidden/>
    <w:unhideWhenUsed/>
    <w:rsid w:val="009B6031"/>
  </w:style>
  <w:style w:type="paragraph" w:styleId="NormalWeb">
    <w:name w:val="Normal (Web)"/>
    <w:basedOn w:val="Normal"/>
    <w:uiPriority w:val="99"/>
    <w:unhideWhenUsed/>
    <w:rsid w:val="009B6031"/>
    <w:pPr>
      <w:spacing w:before="100" w:beforeAutospacing="1" w:after="115"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B6031"/>
    <w:pPr>
      <w:spacing w:after="0" w:line="240" w:lineRule="auto"/>
    </w:pPr>
    <w:rPr>
      <w:rFonts w:ascii="Calibri" w:eastAsia="Calibri" w:hAnsi="Calibri" w:cs="Arial"/>
      <w:sz w:val="20"/>
      <w:szCs w:val="20"/>
      <w:lang w:eastAsia="en-ZA"/>
    </w:rPr>
  </w:style>
  <w:style w:type="paragraph" w:styleId="ListParagraph">
    <w:name w:val="List Paragraph"/>
    <w:basedOn w:val="Normal"/>
    <w:uiPriority w:val="34"/>
    <w:qFormat/>
    <w:rsid w:val="009B6031"/>
    <w:pPr>
      <w:spacing w:after="0" w:line="240" w:lineRule="auto"/>
      <w:ind w:left="720"/>
      <w:contextualSpacing/>
    </w:pPr>
    <w:rPr>
      <w:rFonts w:ascii="Calibri" w:eastAsia="Calibri" w:hAnsi="Calibri" w:cs="Arial"/>
      <w:sz w:val="20"/>
      <w:szCs w:val="20"/>
      <w:lang w:eastAsia="en-ZA"/>
    </w:rPr>
  </w:style>
  <w:style w:type="paragraph" w:customStyle="1" w:styleId="Default">
    <w:name w:val="Default"/>
    <w:rsid w:val="009B603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B6031"/>
    <w:pPr>
      <w:spacing w:after="0" w:line="240" w:lineRule="auto"/>
    </w:pPr>
    <w:rPr>
      <w:rFonts w:ascii="Tahoma" w:eastAsia="Calibri" w:hAnsi="Tahoma" w:cs="Tahoma"/>
      <w:sz w:val="16"/>
      <w:szCs w:val="16"/>
      <w:lang w:eastAsia="en-ZA"/>
    </w:rPr>
  </w:style>
  <w:style w:type="character" w:customStyle="1" w:styleId="BalloonTextChar">
    <w:name w:val="Balloon Text Char"/>
    <w:basedOn w:val="DefaultParagraphFont"/>
    <w:link w:val="BalloonText"/>
    <w:uiPriority w:val="99"/>
    <w:semiHidden/>
    <w:rsid w:val="009B6031"/>
    <w:rPr>
      <w:rFonts w:ascii="Tahoma" w:eastAsia="Calibri" w:hAnsi="Tahoma" w:cs="Tahoma"/>
      <w:sz w:val="16"/>
      <w:szCs w:val="16"/>
      <w:lang w:eastAsia="en-ZA"/>
    </w:rPr>
  </w:style>
  <w:style w:type="table" w:styleId="TableGrid">
    <w:name w:val="Table Grid"/>
    <w:basedOn w:val="TableNormal"/>
    <w:uiPriority w:val="3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6031"/>
    <w:rPr>
      <w:color w:val="0000FF"/>
      <w:u w:val="single"/>
    </w:rPr>
  </w:style>
  <w:style w:type="table" w:customStyle="1" w:styleId="TableGrid7">
    <w:name w:val="Table Grid7"/>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9B6031"/>
    <w:pPr>
      <w:spacing w:after="0" w:line="260" w:lineRule="atLeast"/>
      <w:jc w:val="both"/>
    </w:pPr>
    <w:rPr>
      <w:rFonts w:ascii="Arial" w:eastAsia="Times New Roman" w:hAnsi="Arial" w:cs="Arial"/>
      <w:sz w:val="20"/>
      <w:szCs w:val="24"/>
      <w:lang w:val="en-US"/>
    </w:rPr>
  </w:style>
  <w:style w:type="character" w:customStyle="1" w:styleId="BodyTextChar">
    <w:name w:val="Body Text Char"/>
    <w:basedOn w:val="DefaultParagraphFont"/>
    <w:link w:val="BodyText"/>
    <w:semiHidden/>
    <w:rsid w:val="009B6031"/>
    <w:rPr>
      <w:rFonts w:ascii="Arial" w:eastAsia="Times New Roman" w:hAnsi="Arial" w:cs="Arial"/>
      <w:sz w:val="20"/>
      <w:szCs w:val="24"/>
      <w:lang w:val="en-US"/>
    </w:rPr>
  </w:style>
  <w:style w:type="paragraph" w:styleId="TOCHeading">
    <w:name w:val="TOC Heading"/>
    <w:basedOn w:val="Heading1"/>
    <w:next w:val="Normal"/>
    <w:uiPriority w:val="39"/>
    <w:semiHidden/>
    <w:unhideWhenUsed/>
    <w:qFormat/>
    <w:rsid w:val="009B6031"/>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9B6031"/>
    <w:pPr>
      <w:tabs>
        <w:tab w:val="right" w:leader="dot" w:pos="9016"/>
      </w:tabs>
      <w:spacing w:after="100" w:line="240" w:lineRule="auto"/>
    </w:pPr>
    <w:rPr>
      <w:rFonts w:ascii="Times New Roman" w:eastAsia="Calibri" w:hAnsi="Times New Roman" w:cs="Times New Roman"/>
      <w:sz w:val="24"/>
      <w:szCs w:val="24"/>
      <w:lang w:eastAsia="en-ZA"/>
    </w:rPr>
  </w:style>
  <w:style w:type="paragraph" w:styleId="Header">
    <w:name w:val="header"/>
    <w:basedOn w:val="Normal"/>
    <w:link w:val="HeaderChar"/>
    <w:uiPriority w:val="99"/>
    <w:unhideWhenUsed/>
    <w:rsid w:val="009B6031"/>
    <w:pPr>
      <w:tabs>
        <w:tab w:val="center" w:pos="4513"/>
        <w:tab w:val="right" w:pos="9026"/>
      </w:tabs>
      <w:spacing w:after="0" w:line="240" w:lineRule="auto"/>
    </w:pPr>
    <w:rPr>
      <w:rFonts w:ascii="Calibri" w:eastAsia="Calibri" w:hAnsi="Calibri" w:cs="Arial"/>
      <w:sz w:val="20"/>
      <w:szCs w:val="20"/>
      <w:lang w:eastAsia="en-ZA"/>
    </w:rPr>
  </w:style>
  <w:style w:type="character" w:customStyle="1" w:styleId="HeaderChar">
    <w:name w:val="Header Char"/>
    <w:basedOn w:val="DefaultParagraphFont"/>
    <w:link w:val="Header"/>
    <w:uiPriority w:val="99"/>
    <w:rsid w:val="009B6031"/>
    <w:rPr>
      <w:rFonts w:ascii="Calibri" w:eastAsia="Calibri" w:hAnsi="Calibri" w:cs="Arial"/>
      <w:sz w:val="20"/>
      <w:szCs w:val="20"/>
      <w:lang w:eastAsia="en-ZA"/>
    </w:rPr>
  </w:style>
  <w:style w:type="paragraph" w:styleId="Footer">
    <w:name w:val="footer"/>
    <w:basedOn w:val="Normal"/>
    <w:link w:val="FooterChar"/>
    <w:uiPriority w:val="99"/>
    <w:unhideWhenUsed/>
    <w:rsid w:val="009B6031"/>
    <w:pPr>
      <w:tabs>
        <w:tab w:val="center" w:pos="4513"/>
        <w:tab w:val="right" w:pos="9026"/>
      </w:tabs>
      <w:spacing w:after="0" w:line="240" w:lineRule="auto"/>
    </w:pPr>
    <w:rPr>
      <w:rFonts w:ascii="Calibri" w:eastAsia="Calibri" w:hAnsi="Calibri" w:cs="Arial"/>
      <w:sz w:val="20"/>
      <w:szCs w:val="20"/>
      <w:lang w:eastAsia="en-ZA"/>
    </w:rPr>
  </w:style>
  <w:style w:type="character" w:customStyle="1" w:styleId="FooterChar">
    <w:name w:val="Footer Char"/>
    <w:basedOn w:val="DefaultParagraphFont"/>
    <w:link w:val="Footer"/>
    <w:uiPriority w:val="99"/>
    <w:rsid w:val="009B6031"/>
    <w:rPr>
      <w:rFonts w:ascii="Calibri" w:eastAsia="Calibri" w:hAnsi="Calibri" w:cs="Arial"/>
      <w:sz w:val="20"/>
      <w:szCs w:val="20"/>
      <w:lang w:eastAsia="en-ZA"/>
    </w:rPr>
  </w:style>
  <w:style w:type="paragraph" w:styleId="Caption">
    <w:name w:val="caption"/>
    <w:basedOn w:val="Normal"/>
    <w:next w:val="Normal"/>
    <w:uiPriority w:val="35"/>
    <w:unhideWhenUsed/>
    <w:qFormat/>
    <w:rsid w:val="009B6031"/>
    <w:pPr>
      <w:spacing w:after="200" w:line="240" w:lineRule="auto"/>
    </w:pPr>
    <w:rPr>
      <w:rFonts w:ascii="Calibri" w:eastAsia="Calibri" w:hAnsi="Calibri" w:cs="Arial"/>
      <w:b/>
      <w:bCs/>
      <w:color w:val="4472C4" w:themeColor="accent1"/>
      <w:sz w:val="18"/>
      <w:szCs w:val="18"/>
      <w:lang w:eastAsia="en-ZA"/>
    </w:rPr>
  </w:style>
  <w:style w:type="character" w:styleId="PlaceholderText">
    <w:name w:val="Placeholder Text"/>
    <w:basedOn w:val="DefaultParagraphFont"/>
    <w:uiPriority w:val="99"/>
    <w:semiHidden/>
    <w:rsid w:val="009B6031"/>
    <w:rPr>
      <w:color w:val="808080"/>
    </w:rPr>
  </w:style>
  <w:style w:type="paragraph" w:styleId="TableofFigures">
    <w:name w:val="table of figures"/>
    <w:basedOn w:val="Normal"/>
    <w:next w:val="Normal"/>
    <w:uiPriority w:val="99"/>
    <w:unhideWhenUsed/>
    <w:rsid w:val="009B6031"/>
    <w:pPr>
      <w:spacing w:after="0" w:line="240" w:lineRule="auto"/>
    </w:pPr>
    <w:rPr>
      <w:rFonts w:ascii="Calibri" w:eastAsia="Calibri" w:hAnsi="Calibri" w:cs="Arial"/>
      <w:sz w:val="20"/>
      <w:szCs w:val="20"/>
      <w:lang w:eastAsia="en-ZA"/>
    </w:rPr>
  </w:style>
  <w:style w:type="table" w:customStyle="1" w:styleId="TableGridLight1">
    <w:name w:val="Table Grid Light1"/>
    <w:basedOn w:val="TableNormal"/>
    <w:uiPriority w:val="40"/>
    <w:rsid w:val="009B60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9B60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B60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rsid w:val="009B603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51">
    <w:name w:val="Grid Table 2 - Accent 51"/>
    <w:basedOn w:val="TableNormal"/>
    <w:uiPriority w:val="47"/>
    <w:rsid w:val="009B6031"/>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
    <w:name w:val="Unresolved Mention"/>
    <w:basedOn w:val="DefaultParagraphFont"/>
    <w:uiPriority w:val="99"/>
    <w:semiHidden/>
    <w:unhideWhenUsed/>
    <w:rsid w:val="00B47C7E"/>
    <w:rPr>
      <w:color w:val="605E5C"/>
      <w:shd w:val="clear" w:color="auto" w:fill="E1DFDD"/>
    </w:rPr>
  </w:style>
  <w:style w:type="character" w:styleId="LineNumber">
    <w:name w:val="line number"/>
    <w:basedOn w:val="DefaultParagraphFont"/>
    <w:uiPriority w:val="99"/>
    <w:semiHidden/>
    <w:unhideWhenUsed/>
    <w:rsid w:val="00935C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603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n-ZA"/>
    </w:rPr>
  </w:style>
  <w:style w:type="paragraph" w:styleId="Heading2">
    <w:name w:val="heading 2"/>
    <w:basedOn w:val="Normal"/>
    <w:next w:val="Normal"/>
    <w:link w:val="Heading2Char"/>
    <w:uiPriority w:val="9"/>
    <w:unhideWhenUsed/>
    <w:qFormat/>
    <w:rsid w:val="009B603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en-ZA"/>
    </w:rPr>
  </w:style>
  <w:style w:type="paragraph" w:styleId="Heading3">
    <w:name w:val="heading 3"/>
    <w:basedOn w:val="Normal"/>
    <w:next w:val="Normal"/>
    <w:link w:val="Heading3Char"/>
    <w:uiPriority w:val="9"/>
    <w:unhideWhenUsed/>
    <w:qFormat/>
    <w:rsid w:val="009B603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n-ZA"/>
    </w:rPr>
  </w:style>
  <w:style w:type="paragraph" w:styleId="Heading4">
    <w:name w:val="heading 4"/>
    <w:basedOn w:val="Normal"/>
    <w:next w:val="Normal"/>
    <w:link w:val="Heading4Char"/>
    <w:uiPriority w:val="9"/>
    <w:unhideWhenUsed/>
    <w:qFormat/>
    <w:rsid w:val="009B6031"/>
    <w:pPr>
      <w:keepNext/>
      <w:keepLines/>
      <w:spacing w:before="40" w:after="0" w:line="240" w:lineRule="auto"/>
      <w:outlineLvl w:val="3"/>
    </w:pPr>
    <w:rPr>
      <w:rFonts w:asciiTheme="majorHAnsi" w:eastAsiaTheme="majorEastAsia" w:hAnsiTheme="majorHAnsi" w:cstheme="majorBidi"/>
      <w:i/>
      <w:iCs/>
      <w:color w:val="2F5496" w:themeColor="accent1" w:themeShade="BF"/>
      <w:sz w:val="20"/>
      <w:szCs w:val="20"/>
      <w:lang w:eastAsia="en-ZA"/>
    </w:rPr>
  </w:style>
  <w:style w:type="paragraph" w:styleId="Heading5">
    <w:name w:val="heading 5"/>
    <w:basedOn w:val="Normal"/>
    <w:next w:val="Normal"/>
    <w:link w:val="Heading5Char"/>
    <w:uiPriority w:val="9"/>
    <w:unhideWhenUsed/>
    <w:qFormat/>
    <w:rsid w:val="009B6031"/>
    <w:pPr>
      <w:keepNext/>
      <w:keepLines/>
      <w:spacing w:before="40" w:after="0" w:line="240" w:lineRule="auto"/>
      <w:outlineLvl w:val="4"/>
    </w:pPr>
    <w:rPr>
      <w:rFonts w:asciiTheme="majorHAnsi" w:eastAsiaTheme="majorEastAsia" w:hAnsiTheme="majorHAnsi" w:cstheme="majorBidi"/>
      <w:color w:val="2F5496" w:themeColor="accent1" w:themeShade="BF"/>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031"/>
    <w:rPr>
      <w:rFonts w:asciiTheme="majorHAnsi" w:eastAsiaTheme="majorEastAsia" w:hAnsiTheme="majorHAnsi" w:cstheme="majorBidi"/>
      <w:color w:val="2F5496" w:themeColor="accent1" w:themeShade="BF"/>
      <w:sz w:val="32"/>
      <w:szCs w:val="32"/>
      <w:lang w:eastAsia="en-ZA"/>
    </w:rPr>
  </w:style>
  <w:style w:type="character" w:customStyle="1" w:styleId="Heading2Char">
    <w:name w:val="Heading 2 Char"/>
    <w:basedOn w:val="DefaultParagraphFont"/>
    <w:link w:val="Heading2"/>
    <w:uiPriority w:val="9"/>
    <w:rsid w:val="009B6031"/>
    <w:rPr>
      <w:rFonts w:asciiTheme="majorHAnsi" w:eastAsiaTheme="majorEastAsia" w:hAnsiTheme="majorHAnsi" w:cstheme="majorBidi"/>
      <w:color w:val="2F5496" w:themeColor="accent1" w:themeShade="BF"/>
      <w:sz w:val="26"/>
      <w:szCs w:val="26"/>
      <w:lang w:eastAsia="en-ZA"/>
    </w:rPr>
  </w:style>
  <w:style w:type="character" w:customStyle="1" w:styleId="Heading3Char">
    <w:name w:val="Heading 3 Char"/>
    <w:basedOn w:val="DefaultParagraphFont"/>
    <w:link w:val="Heading3"/>
    <w:uiPriority w:val="9"/>
    <w:rsid w:val="009B6031"/>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rsid w:val="009B6031"/>
    <w:rPr>
      <w:rFonts w:asciiTheme="majorHAnsi" w:eastAsiaTheme="majorEastAsia" w:hAnsiTheme="majorHAnsi" w:cstheme="majorBidi"/>
      <w:i/>
      <w:iCs/>
      <w:color w:val="2F5496" w:themeColor="accent1" w:themeShade="BF"/>
      <w:sz w:val="20"/>
      <w:szCs w:val="20"/>
      <w:lang w:eastAsia="en-ZA"/>
    </w:rPr>
  </w:style>
  <w:style w:type="character" w:customStyle="1" w:styleId="Heading5Char">
    <w:name w:val="Heading 5 Char"/>
    <w:basedOn w:val="DefaultParagraphFont"/>
    <w:link w:val="Heading5"/>
    <w:uiPriority w:val="9"/>
    <w:rsid w:val="009B6031"/>
    <w:rPr>
      <w:rFonts w:asciiTheme="majorHAnsi" w:eastAsiaTheme="majorEastAsia" w:hAnsiTheme="majorHAnsi" w:cstheme="majorBidi"/>
      <w:color w:val="2F5496" w:themeColor="accent1" w:themeShade="BF"/>
      <w:sz w:val="20"/>
      <w:szCs w:val="20"/>
      <w:lang w:eastAsia="en-ZA"/>
    </w:rPr>
  </w:style>
  <w:style w:type="numbering" w:customStyle="1" w:styleId="NoList1">
    <w:name w:val="No List1"/>
    <w:next w:val="NoList"/>
    <w:uiPriority w:val="99"/>
    <w:semiHidden/>
    <w:unhideWhenUsed/>
    <w:rsid w:val="009B6031"/>
  </w:style>
  <w:style w:type="paragraph" w:styleId="NormalWeb">
    <w:name w:val="Normal (Web)"/>
    <w:basedOn w:val="Normal"/>
    <w:uiPriority w:val="99"/>
    <w:unhideWhenUsed/>
    <w:rsid w:val="009B6031"/>
    <w:pPr>
      <w:spacing w:before="100" w:beforeAutospacing="1" w:after="115"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B6031"/>
    <w:pPr>
      <w:spacing w:after="0" w:line="240" w:lineRule="auto"/>
    </w:pPr>
    <w:rPr>
      <w:rFonts w:ascii="Calibri" w:eastAsia="Calibri" w:hAnsi="Calibri" w:cs="Arial"/>
      <w:sz w:val="20"/>
      <w:szCs w:val="20"/>
      <w:lang w:eastAsia="en-ZA"/>
    </w:rPr>
  </w:style>
  <w:style w:type="paragraph" w:styleId="ListParagraph">
    <w:name w:val="List Paragraph"/>
    <w:basedOn w:val="Normal"/>
    <w:uiPriority w:val="34"/>
    <w:qFormat/>
    <w:rsid w:val="009B6031"/>
    <w:pPr>
      <w:spacing w:after="0" w:line="240" w:lineRule="auto"/>
      <w:ind w:left="720"/>
      <w:contextualSpacing/>
    </w:pPr>
    <w:rPr>
      <w:rFonts w:ascii="Calibri" w:eastAsia="Calibri" w:hAnsi="Calibri" w:cs="Arial"/>
      <w:sz w:val="20"/>
      <w:szCs w:val="20"/>
      <w:lang w:eastAsia="en-ZA"/>
    </w:rPr>
  </w:style>
  <w:style w:type="paragraph" w:customStyle="1" w:styleId="Default">
    <w:name w:val="Default"/>
    <w:rsid w:val="009B603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B6031"/>
    <w:pPr>
      <w:spacing w:after="0" w:line="240" w:lineRule="auto"/>
    </w:pPr>
    <w:rPr>
      <w:rFonts w:ascii="Tahoma" w:eastAsia="Calibri" w:hAnsi="Tahoma" w:cs="Tahoma"/>
      <w:sz w:val="16"/>
      <w:szCs w:val="16"/>
      <w:lang w:eastAsia="en-ZA"/>
    </w:rPr>
  </w:style>
  <w:style w:type="character" w:customStyle="1" w:styleId="BalloonTextChar">
    <w:name w:val="Balloon Text Char"/>
    <w:basedOn w:val="DefaultParagraphFont"/>
    <w:link w:val="BalloonText"/>
    <w:uiPriority w:val="99"/>
    <w:semiHidden/>
    <w:rsid w:val="009B6031"/>
    <w:rPr>
      <w:rFonts w:ascii="Tahoma" w:eastAsia="Calibri" w:hAnsi="Tahoma" w:cs="Tahoma"/>
      <w:sz w:val="16"/>
      <w:szCs w:val="16"/>
      <w:lang w:eastAsia="en-ZA"/>
    </w:rPr>
  </w:style>
  <w:style w:type="table" w:styleId="TableGrid">
    <w:name w:val="Table Grid"/>
    <w:basedOn w:val="TableNormal"/>
    <w:uiPriority w:val="3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6031"/>
    <w:rPr>
      <w:color w:val="0000FF"/>
      <w:u w:val="single"/>
    </w:rPr>
  </w:style>
  <w:style w:type="table" w:customStyle="1" w:styleId="TableGrid7">
    <w:name w:val="Table Grid7"/>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B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9B6031"/>
    <w:pPr>
      <w:spacing w:after="0" w:line="260" w:lineRule="atLeast"/>
      <w:jc w:val="both"/>
    </w:pPr>
    <w:rPr>
      <w:rFonts w:ascii="Arial" w:eastAsia="Times New Roman" w:hAnsi="Arial" w:cs="Arial"/>
      <w:sz w:val="20"/>
      <w:szCs w:val="24"/>
      <w:lang w:val="en-US"/>
    </w:rPr>
  </w:style>
  <w:style w:type="character" w:customStyle="1" w:styleId="BodyTextChar">
    <w:name w:val="Body Text Char"/>
    <w:basedOn w:val="DefaultParagraphFont"/>
    <w:link w:val="BodyText"/>
    <w:semiHidden/>
    <w:rsid w:val="009B6031"/>
    <w:rPr>
      <w:rFonts w:ascii="Arial" w:eastAsia="Times New Roman" w:hAnsi="Arial" w:cs="Arial"/>
      <w:sz w:val="20"/>
      <w:szCs w:val="24"/>
      <w:lang w:val="en-US"/>
    </w:rPr>
  </w:style>
  <w:style w:type="paragraph" w:styleId="TOCHeading">
    <w:name w:val="TOC Heading"/>
    <w:basedOn w:val="Heading1"/>
    <w:next w:val="Normal"/>
    <w:uiPriority w:val="39"/>
    <w:semiHidden/>
    <w:unhideWhenUsed/>
    <w:qFormat/>
    <w:rsid w:val="009B6031"/>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9B6031"/>
    <w:pPr>
      <w:tabs>
        <w:tab w:val="right" w:leader="dot" w:pos="9016"/>
      </w:tabs>
      <w:spacing w:after="100" w:line="240" w:lineRule="auto"/>
    </w:pPr>
    <w:rPr>
      <w:rFonts w:ascii="Times New Roman" w:eastAsia="Calibri" w:hAnsi="Times New Roman" w:cs="Times New Roman"/>
      <w:sz w:val="24"/>
      <w:szCs w:val="24"/>
      <w:lang w:eastAsia="en-ZA"/>
    </w:rPr>
  </w:style>
  <w:style w:type="paragraph" w:styleId="Header">
    <w:name w:val="header"/>
    <w:basedOn w:val="Normal"/>
    <w:link w:val="HeaderChar"/>
    <w:uiPriority w:val="99"/>
    <w:unhideWhenUsed/>
    <w:rsid w:val="009B6031"/>
    <w:pPr>
      <w:tabs>
        <w:tab w:val="center" w:pos="4513"/>
        <w:tab w:val="right" w:pos="9026"/>
      </w:tabs>
      <w:spacing w:after="0" w:line="240" w:lineRule="auto"/>
    </w:pPr>
    <w:rPr>
      <w:rFonts w:ascii="Calibri" w:eastAsia="Calibri" w:hAnsi="Calibri" w:cs="Arial"/>
      <w:sz w:val="20"/>
      <w:szCs w:val="20"/>
      <w:lang w:eastAsia="en-ZA"/>
    </w:rPr>
  </w:style>
  <w:style w:type="character" w:customStyle="1" w:styleId="HeaderChar">
    <w:name w:val="Header Char"/>
    <w:basedOn w:val="DefaultParagraphFont"/>
    <w:link w:val="Header"/>
    <w:uiPriority w:val="99"/>
    <w:rsid w:val="009B6031"/>
    <w:rPr>
      <w:rFonts w:ascii="Calibri" w:eastAsia="Calibri" w:hAnsi="Calibri" w:cs="Arial"/>
      <w:sz w:val="20"/>
      <w:szCs w:val="20"/>
      <w:lang w:eastAsia="en-ZA"/>
    </w:rPr>
  </w:style>
  <w:style w:type="paragraph" w:styleId="Footer">
    <w:name w:val="footer"/>
    <w:basedOn w:val="Normal"/>
    <w:link w:val="FooterChar"/>
    <w:uiPriority w:val="99"/>
    <w:unhideWhenUsed/>
    <w:rsid w:val="009B6031"/>
    <w:pPr>
      <w:tabs>
        <w:tab w:val="center" w:pos="4513"/>
        <w:tab w:val="right" w:pos="9026"/>
      </w:tabs>
      <w:spacing w:after="0" w:line="240" w:lineRule="auto"/>
    </w:pPr>
    <w:rPr>
      <w:rFonts w:ascii="Calibri" w:eastAsia="Calibri" w:hAnsi="Calibri" w:cs="Arial"/>
      <w:sz w:val="20"/>
      <w:szCs w:val="20"/>
      <w:lang w:eastAsia="en-ZA"/>
    </w:rPr>
  </w:style>
  <w:style w:type="character" w:customStyle="1" w:styleId="FooterChar">
    <w:name w:val="Footer Char"/>
    <w:basedOn w:val="DefaultParagraphFont"/>
    <w:link w:val="Footer"/>
    <w:uiPriority w:val="99"/>
    <w:rsid w:val="009B6031"/>
    <w:rPr>
      <w:rFonts w:ascii="Calibri" w:eastAsia="Calibri" w:hAnsi="Calibri" w:cs="Arial"/>
      <w:sz w:val="20"/>
      <w:szCs w:val="20"/>
      <w:lang w:eastAsia="en-ZA"/>
    </w:rPr>
  </w:style>
  <w:style w:type="paragraph" w:styleId="Caption">
    <w:name w:val="caption"/>
    <w:basedOn w:val="Normal"/>
    <w:next w:val="Normal"/>
    <w:uiPriority w:val="35"/>
    <w:unhideWhenUsed/>
    <w:qFormat/>
    <w:rsid w:val="009B6031"/>
    <w:pPr>
      <w:spacing w:after="200" w:line="240" w:lineRule="auto"/>
    </w:pPr>
    <w:rPr>
      <w:rFonts w:ascii="Calibri" w:eastAsia="Calibri" w:hAnsi="Calibri" w:cs="Arial"/>
      <w:b/>
      <w:bCs/>
      <w:color w:val="4472C4" w:themeColor="accent1"/>
      <w:sz w:val="18"/>
      <w:szCs w:val="18"/>
      <w:lang w:eastAsia="en-ZA"/>
    </w:rPr>
  </w:style>
  <w:style w:type="character" w:styleId="PlaceholderText">
    <w:name w:val="Placeholder Text"/>
    <w:basedOn w:val="DefaultParagraphFont"/>
    <w:uiPriority w:val="99"/>
    <w:semiHidden/>
    <w:rsid w:val="009B6031"/>
    <w:rPr>
      <w:color w:val="808080"/>
    </w:rPr>
  </w:style>
  <w:style w:type="paragraph" w:styleId="TableofFigures">
    <w:name w:val="table of figures"/>
    <w:basedOn w:val="Normal"/>
    <w:next w:val="Normal"/>
    <w:uiPriority w:val="99"/>
    <w:unhideWhenUsed/>
    <w:rsid w:val="009B6031"/>
    <w:pPr>
      <w:spacing w:after="0" w:line="240" w:lineRule="auto"/>
    </w:pPr>
    <w:rPr>
      <w:rFonts w:ascii="Calibri" w:eastAsia="Calibri" w:hAnsi="Calibri" w:cs="Arial"/>
      <w:sz w:val="20"/>
      <w:szCs w:val="20"/>
      <w:lang w:eastAsia="en-ZA"/>
    </w:rPr>
  </w:style>
  <w:style w:type="table" w:customStyle="1" w:styleId="TableGridLight1">
    <w:name w:val="Table Grid Light1"/>
    <w:basedOn w:val="TableNormal"/>
    <w:uiPriority w:val="40"/>
    <w:rsid w:val="009B60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9B60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B60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rsid w:val="009B603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51">
    <w:name w:val="Grid Table 2 - Accent 51"/>
    <w:basedOn w:val="TableNormal"/>
    <w:uiPriority w:val="47"/>
    <w:rsid w:val="009B6031"/>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
    <w:name w:val="Unresolved Mention"/>
    <w:basedOn w:val="DefaultParagraphFont"/>
    <w:uiPriority w:val="99"/>
    <w:semiHidden/>
    <w:unhideWhenUsed/>
    <w:rsid w:val="00B47C7E"/>
    <w:rPr>
      <w:color w:val="605E5C"/>
      <w:shd w:val="clear" w:color="auto" w:fill="E1DFDD"/>
    </w:rPr>
  </w:style>
  <w:style w:type="character" w:styleId="LineNumber">
    <w:name w:val="line number"/>
    <w:basedOn w:val="DefaultParagraphFont"/>
    <w:uiPriority w:val="99"/>
    <w:semiHidden/>
    <w:unhideWhenUsed/>
    <w:rsid w:val="00935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0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chart" Target="charts/chart3.xml"/><Relationship Id="rId39" Type="http://schemas.openxmlformats.org/officeDocument/2006/relationships/chart" Target="charts/chart12.xml"/><Relationship Id="rId21" Type="http://schemas.openxmlformats.org/officeDocument/2006/relationships/image" Target="media/image5.png"/><Relationship Id="rId34" Type="http://schemas.openxmlformats.org/officeDocument/2006/relationships/chart" Target="charts/chart7.xml"/><Relationship Id="rId42" Type="http://schemas.openxmlformats.org/officeDocument/2006/relationships/hyperlink" Target="http://www.fao.org/3/a-i0100e.pdf" TargetMode="External"/><Relationship Id="rId47" Type="http://schemas.openxmlformats.org/officeDocument/2006/relationships/hyperlink" Target="http://www.un.org/en/development/desa/news/population/2015-report.html"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9.png"/><Relationship Id="rId11" Type="http://schemas.openxmlformats.org/officeDocument/2006/relationships/hyperlink" Target="file:///C:\Users\724740\Desktop\PERSEVERENCE%20KHUMALO%20FINAL.docx" TargetMode="External"/><Relationship Id="rId24" Type="http://schemas.openxmlformats.org/officeDocument/2006/relationships/chart" Target="charts/chart1.xm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image" Target="media/image12.png"/><Relationship Id="rId45" Type="http://schemas.openxmlformats.org/officeDocument/2006/relationships/hyperlink" Target="http://www.un.org/en/development/desa/publications/world-urbanization-prospects-the-2011-revision.html"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8.png"/><Relationship Id="rId36" Type="http://schemas.openxmlformats.org/officeDocument/2006/relationships/chart" Target="charts/chart9.xml"/><Relationship Id="rId49" Type="http://schemas.openxmlformats.org/officeDocument/2006/relationships/fontTable" Target="fontTable.xml"/><Relationship Id="rId10" Type="http://schemas.openxmlformats.org/officeDocument/2006/relationships/hyperlink" Target="file:///C:\Users\724740\Desktop\PERSEVERENCE%20KHUMALO%20FINAL.docx" TargetMode="External"/><Relationship Id="rId19" Type="http://schemas.openxmlformats.org/officeDocument/2006/relationships/oleObject" Target="embeddings/oleObject1.bin"/><Relationship Id="rId31" Type="http://schemas.openxmlformats.org/officeDocument/2006/relationships/image" Target="media/image11.png"/><Relationship Id="rId44" Type="http://schemas.openxmlformats.org/officeDocument/2006/relationships/hyperlink" Target="https://nextgis.com/blog/molusc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chart" Target="charts/chart4.xml"/><Relationship Id="rId30" Type="http://schemas.openxmlformats.org/officeDocument/2006/relationships/image" Target="media/image10.png"/><Relationship Id="rId35" Type="http://schemas.openxmlformats.org/officeDocument/2006/relationships/chart" Target="charts/chart8.xml"/><Relationship Id="rId43" Type="http://schemas.openxmlformats.org/officeDocument/2006/relationships/hyperlink" Target="http://wiki.gislab.info/w/Landscape_change_analysis_with_MOLUSCE_methods_and_algorithms.%20%5bsourced" TargetMode="External"/><Relationship Id="rId48" Type="http://schemas.openxmlformats.org/officeDocument/2006/relationships/footer" Target="footer5.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file:///C:\Users\724740\Desktop\PERSEVERENCE%20KHUMALO%20FINAL.docx" TargetMode="External"/><Relationship Id="rId17" Type="http://schemas.openxmlformats.org/officeDocument/2006/relationships/image" Target="media/image2.png"/><Relationship Id="rId25" Type="http://schemas.openxmlformats.org/officeDocument/2006/relationships/chart" Target="charts/chart2.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hyperlink" Target="https://www.un.org/development/desa/en/news/population/2018-revision-of-world-urbanization-prospects.html" TargetMode="External"/><Relationship Id="rId20" Type="http://schemas.openxmlformats.org/officeDocument/2006/relationships/image" Target="media/image4.png"/><Relationship Id="rId41" Type="http://schemas.openxmlformats.org/officeDocument/2006/relationships/hyperlink" Target="https://www.daff.gov.za/daffweb3/Branches/Forestry-Natural-Resources-Management/Forestry-Regulation-Oversight/Projects-and-Programmes/Protected-Area-Planning"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Sheet1!$L$17</c:f>
              <c:strCache>
                <c:ptCount val="1"/>
                <c:pt idx="0">
                  <c:v>1985 LULC </c:v>
                </c:pt>
              </c:strCache>
            </c:strRef>
          </c:tx>
          <c:invertIfNegative val="0"/>
          <c:cat>
            <c:strRef>
              <c:f>Sheet1!$J$18:$J$24</c:f>
              <c:strCache>
                <c:ptCount val="7"/>
                <c:pt idx="0">
                  <c:v>Water Body</c:v>
                </c:pt>
                <c:pt idx="1">
                  <c:v>Wetlands</c:v>
                </c:pt>
                <c:pt idx="2">
                  <c:v>Woody Vegetation</c:v>
                </c:pt>
                <c:pt idx="3">
                  <c:v>Grasslands</c:v>
                </c:pt>
                <c:pt idx="4">
                  <c:v>Agriculture</c:v>
                </c:pt>
                <c:pt idx="5">
                  <c:v>Builtup Area</c:v>
                </c:pt>
                <c:pt idx="6">
                  <c:v>Bare Soil </c:v>
                </c:pt>
              </c:strCache>
            </c:strRef>
          </c:cat>
          <c:val>
            <c:numRef>
              <c:f>Sheet1!$L$18:$L$24</c:f>
              <c:numCache>
                <c:formatCode>General</c:formatCode>
                <c:ptCount val="7"/>
                <c:pt idx="0">
                  <c:v>0.2580082509918325</c:v>
                </c:pt>
                <c:pt idx="1">
                  <c:v>21.467681418573079</c:v>
                </c:pt>
                <c:pt idx="2">
                  <c:v>6.0380960331094116</c:v>
                </c:pt>
                <c:pt idx="3">
                  <c:v>26.886239120597168</c:v>
                </c:pt>
                <c:pt idx="4">
                  <c:v>32.667754790012701</c:v>
                </c:pt>
                <c:pt idx="5">
                  <c:v>7.2684406152656535</c:v>
                </c:pt>
                <c:pt idx="6">
                  <c:v>5.4137797714501623</c:v>
                </c:pt>
              </c:numCache>
            </c:numRef>
          </c:val>
          <c:extLst xmlns:c16r2="http://schemas.microsoft.com/office/drawing/2015/06/chart">
            <c:ext xmlns:c16="http://schemas.microsoft.com/office/drawing/2014/chart" uri="{C3380CC4-5D6E-409C-BE32-E72D297353CC}">
              <c16:uniqueId val="{00000000-FE0F-4D61-AFD0-3CE1A67138CC}"/>
            </c:ext>
          </c:extLst>
        </c:ser>
        <c:dLbls>
          <c:showLegendKey val="0"/>
          <c:showVal val="0"/>
          <c:showCatName val="0"/>
          <c:showSerName val="0"/>
          <c:showPercent val="0"/>
          <c:showBubbleSize val="0"/>
        </c:dLbls>
        <c:gapWidth val="150"/>
        <c:axId val="126039552"/>
        <c:axId val="98917696"/>
      </c:barChart>
      <c:catAx>
        <c:axId val="126039552"/>
        <c:scaling>
          <c:orientation val="minMax"/>
        </c:scaling>
        <c:delete val="0"/>
        <c:axPos val="b"/>
        <c:title>
          <c:tx>
            <c:rich>
              <a:bodyPr/>
              <a:lstStyle/>
              <a:p>
                <a:pPr>
                  <a:defRPr/>
                </a:pPr>
                <a:r>
                  <a:rPr lang="en-ZA"/>
                  <a:t>LULC</a:t>
                </a:r>
                <a:r>
                  <a:rPr lang="en-ZA" baseline="0"/>
                  <a:t> classes </a:t>
                </a:r>
                <a:endParaRPr lang="en-ZA"/>
              </a:p>
            </c:rich>
          </c:tx>
          <c:overlay val="0"/>
        </c:title>
        <c:numFmt formatCode="General" sourceLinked="0"/>
        <c:majorTickMark val="out"/>
        <c:minorTickMark val="none"/>
        <c:tickLblPos val="nextTo"/>
        <c:crossAx val="98917696"/>
        <c:crosses val="autoZero"/>
        <c:auto val="1"/>
        <c:lblAlgn val="ctr"/>
        <c:lblOffset val="100"/>
        <c:noMultiLvlLbl val="0"/>
      </c:catAx>
      <c:valAx>
        <c:axId val="98917696"/>
        <c:scaling>
          <c:orientation val="minMax"/>
          <c:max val="100"/>
        </c:scaling>
        <c:delete val="0"/>
        <c:axPos val="l"/>
        <c:majorGridlines>
          <c:spPr>
            <a:ln>
              <a:noFill/>
            </a:ln>
          </c:spPr>
        </c:majorGridlines>
        <c:title>
          <c:tx>
            <c:rich>
              <a:bodyPr rot="-5400000" vert="horz"/>
              <a:lstStyle/>
              <a:p>
                <a:pPr>
                  <a:defRPr/>
                </a:pPr>
                <a:r>
                  <a:rPr lang="en-ZA"/>
                  <a:t>Area</a:t>
                </a:r>
                <a:r>
                  <a:rPr lang="en-ZA" baseline="0"/>
                  <a:t> of Coverage %</a:t>
                </a:r>
                <a:endParaRPr lang="en-ZA"/>
              </a:p>
            </c:rich>
          </c:tx>
          <c:overlay val="0"/>
        </c:title>
        <c:numFmt formatCode="General" sourceLinked="1"/>
        <c:majorTickMark val="out"/>
        <c:minorTickMark val="none"/>
        <c:tickLblPos val="nextTo"/>
        <c:crossAx val="126039552"/>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Sheet3!$J$34</c:f>
              <c:strCache>
                <c:ptCount val="1"/>
                <c:pt idx="0">
                  <c:v>LULC class </c:v>
                </c:pt>
              </c:strCache>
            </c:strRef>
          </c:tx>
          <c:invertIfNegative val="0"/>
          <c:cat>
            <c:numRef>
              <c:f>Sheet3!$K$33:$R$33</c:f>
              <c:numCache>
                <c:formatCode>General</c:formatCode>
                <c:ptCount val="8"/>
                <c:pt idx="0">
                  <c:v>2017</c:v>
                </c:pt>
                <c:pt idx="2">
                  <c:v>2015</c:v>
                </c:pt>
                <c:pt idx="4">
                  <c:v>2010</c:v>
                </c:pt>
                <c:pt idx="6">
                  <c:v>2005</c:v>
                </c:pt>
              </c:numCache>
            </c:numRef>
          </c:cat>
          <c:val>
            <c:numRef>
              <c:f>Sheet3!$K$34:$R$34</c:f>
              <c:numCache>
                <c:formatCode>General</c:formatCode>
                <c:ptCount val="8"/>
                <c:pt idx="0">
                  <c:v>0</c:v>
                </c:pt>
                <c:pt idx="1">
                  <c:v>0</c:v>
                </c:pt>
                <c:pt idx="2">
                  <c:v>0</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0-9157-4211-9861-774323ACD986}"/>
            </c:ext>
          </c:extLst>
        </c:ser>
        <c:ser>
          <c:idx val="1"/>
          <c:order val="1"/>
          <c:tx>
            <c:strRef>
              <c:f>Sheet3!$J$35</c:f>
              <c:strCache>
                <c:ptCount val="1"/>
                <c:pt idx="0">
                  <c:v>Water Body</c:v>
                </c:pt>
              </c:strCache>
            </c:strRef>
          </c:tx>
          <c:invertIfNegative val="0"/>
          <c:cat>
            <c:numRef>
              <c:f>Sheet3!$K$33:$R$33</c:f>
              <c:numCache>
                <c:formatCode>General</c:formatCode>
                <c:ptCount val="8"/>
                <c:pt idx="0">
                  <c:v>2017</c:v>
                </c:pt>
                <c:pt idx="2">
                  <c:v>2015</c:v>
                </c:pt>
                <c:pt idx="4">
                  <c:v>2010</c:v>
                </c:pt>
                <c:pt idx="6">
                  <c:v>2005</c:v>
                </c:pt>
              </c:numCache>
            </c:numRef>
          </c:cat>
          <c:val>
            <c:numRef>
              <c:f>Sheet3!$K$35:$R$35</c:f>
              <c:numCache>
                <c:formatCode>General</c:formatCode>
                <c:ptCount val="8"/>
                <c:pt idx="0">
                  <c:v>1243.1699999999998</c:v>
                </c:pt>
                <c:pt idx="1">
                  <c:v>0.62828185630636946</c:v>
                </c:pt>
                <c:pt idx="2">
                  <c:v>1396.1699999999998</c:v>
                </c:pt>
                <c:pt idx="3">
                  <c:v>0.7581180978113905</c:v>
                </c:pt>
                <c:pt idx="4">
                  <c:v>3610.5299999999997</c:v>
                </c:pt>
                <c:pt idx="5">
                  <c:v>1.9899623616118201</c:v>
                </c:pt>
                <c:pt idx="6">
                  <c:v>8491.77</c:v>
                </c:pt>
                <c:pt idx="7">
                  <c:v>4.3101383880193991</c:v>
                </c:pt>
              </c:numCache>
            </c:numRef>
          </c:val>
          <c:extLst xmlns:c16r2="http://schemas.microsoft.com/office/drawing/2015/06/chart">
            <c:ext xmlns:c16="http://schemas.microsoft.com/office/drawing/2014/chart" uri="{C3380CC4-5D6E-409C-BE32-E72D297353CC}">
              <c16:uniqueId val="{00000001-9157-4211-9861-774323ACD986}"/>
            </c:ext>
          </c:extLst>
        </c:ser>
        <c:ser>
          <c:idx val="2"/>
          <c:order val="2"/>
          <c:tx>
            <c:strRef>
              <c:f>Sheet3!$J$36</c:f>
              <c:strCache>
                <c:ptCount val="1"/>
                <c:pt idx="0">
                  <c:v>Wetlands</c:v>
                </c:pt>
              </c:strCache>
            </c:strRef>
          </c:tx>
          <c:invertIfNegative val="0"/>
          <c:cat>
            <c:numRef>
              <c:f>Sheet3!$K$33:$R$33</c:f>
              <c:numCache>
                <c:formatCode>General</c:formatCode>
                <c:ptCount val="8"/>
                <c:pt idx="0">
                  <c:v>2017</c:v>
                </c:pt>
                <c:pt idx="2">
                  <c:v>2015</c:v>
                </c:pt>
                <c:pt idx="4">
                  <c:v>2010</c:v>
                </c:pt>
                <c:pt idx="6">
                  <c:v>2005</c:v>
                </c:pt>
              </c:numCache>
            </c:numRef>
          </c:cat>
          <c:val>
            <c:numRef>
              <c:f>Sheet3!$K$36:$R$36</c:f>
              <c:numCache>
                <c:formatCode>General</c:formatCode>
                <c:ptCount val="8"/>
                <c:pt idx="0">
                  <c:v>21813.84</c:v>
                </c:pt>
                <c:pt idx="1">
                  <c:v>11.024429392898909</c:v>
                </c:pt>
                <c:pt idx="2">
                  <c:v>15449.849999999999</c:v>
                </c:pt>
                <c:pt idx="3">
                  <c:v>8.3892440701858018</c:v>
                </c:pt>
                <c:pt idx="4">
                  <c:v>25940.07</c:v>
                </c:pt>
                <c:pt idx="5">
                  <c:v>14.297004306175529</c:v>
                </c:pt>
                <c:pt idx="6">
                  <c:v>29437.649999999998</c:v>
                </c:pt>
                <c:pt idx="7">
                  <c:v>14.941566401124767</c:v>
                </c:pt>
              </c:numCache>
            </c:numRef>
          </c:val>
          <c:extLst xmlns:c16r2="http://schemas.microsoft.com/office/drawing/2015/06/chart">
            <c:ext xmlns:c16="http://schemas.microsoft.com/office/drawing/2014/chart" uri="{C3380CC4-5D6E-409C-BE32-E72D297353CC}">
              <c16:uniqueId val="{00000002-9157-4211-9861-774323ACD986}"/>
            </c:ext>
          </c:extLst>
        </c:ser>
        <c:ser>
          <c:idx val="3"/>
          <c:order val="3"/>
          <c:tx>
            <c:strRef>
              <c:f>Sheet3!$J$37</c:f>
              <c:strCache>
                <c:ptCount val="1"/>
                <c:pt idx="0">
                  <c:v>Woody Vegetation</c:v>
                </c:pt>
              </c:strCache>
            </c:strRef>
          </c:tx>
          <c:invertIfNegative val="0"/>
          <c:cat>
            <c:numRef>
              <c:f>Sheet3!$K$33:$R$33</c:f>
              <c:numCache>
                <c:formatCode>General</c:formatCode>
                <c:ptCount val="8"/>
                <c:pt idx="0">
                  <c:v>2017</c:v>
                </c:pt>
                <c:pt idx="2">
                  <c:v>2015</c:v>
                </c:pt>
                <c:pt idx="4">
                  <c:v>2010</c:v>
                </c:pt>
                <c:pt idx="6">
                  <c:v>2005</c:v>
                </c:pt>
              </c:numCache>
            </c:numRef>
          </c:cat>
          <c:val>
            <c:numRef>
              <c:f>Sheet3!$K$37:$R$37</c:f>
              <c:numCache>
                <c:formatCode>General</c:formatCode>
                <c:ptCount val="8"/>
                <c:pt idx="0">
                  <c:v>4476.42</c:v>
                </c:pt>
                <c:pt idx="1">
                  <c:v>2.2623241127174549</c:v>
                </c:pt>
                <c:pt idx="2">
                  <c:v>12243.869999999999</c:v>
                </c:pt>
                <c:pt idx="3">
                  <c:v>6.6484020099629335</c:v>
                </c:pt>
                <c:pt idx="4">
                  <c:v>2921.22</c:v>
                </c:pt>
                <c:pt idx="5">
                  <c:v>1.6100455750229694</c:v>
                </c:pt>
                <c:pt idx="6">
                  <c:v>1446.03</c:v>
                </c:pt>
                <c:pt idx="7">
                  <c:v>0.7339564558658197</c:v>
                </c:pt>
              </c:numCache>
            </c:numRef>
          </c:val>
          <c:extLst xmlns:c16r2="http://schemas.microsoft.com/office/drawing/2015/06/chart">
            <c:ext xmlns:c16="http://schemas.microsoft.com/office/drawing/2014/chart" uri="{C3380CC4-5D6E-409C-BE32-E72D297353CC}">
              <c16:uniqueId val="{00000003-9157-4211-9861-774323ACD986}"/>
            </c:ext>
          </c:extLst>
        </c:ser>
        <c:ser>
          <c:idx val="4"/>
          <c:order val="4"/>
          <c:tx>
            <c:strRef>
              <c:f>Sheet3!$J$38</c:f>
              <c:strCache>
                <c:ptCount val="1"/>
                <c:pt idx="0">
                  <c:v>Grasslands</c:v>
                </c:pt>
              </c:strCache>
            </c:strRef>
          </c:tx>
          <c:invertIfNegative val="0"/>
          <c:cat>
            <c:numRef>
              <c:f>Sheet3!$K$33:$R$33</c:f>
              <c:numCache>
                <c:formatCode>General</c:formatCode>
                <c:ptCount val="8"/>
                <c:pt idx="0">
                  <c:v>2017</c:v>
                </c:pt>
                <c:pt idx="2">
                  <c:v>2015</c:v>
                </c:pt>
                <c:pt idx="4">
                  <c:v>2010</c:v>
                </c:pt>
                <c:pt idx="6">
                  <c:v>2005</c:v>
                </c:pt>
              </c:numCache>
            </c:numRef>
          </c:cat>
          <c:val>
            <c:numRef>
              <c:f>Sheet3!$K$38:$R$38</c:f>
              <c:numCache>
                <c:formatCode>General</c:formatCode>
                <c:ptCount val="8"/>
                <c:pt idx="0">
                  <c:v>40610.61</c:v>
                </c:pt>
                <c:pt idx="1">
                  <c:v>20.524071073573218</c:v>
                </c:pt>
                <c:pt idx="2">
                  <c:v>45752.939999999995</c:v>
                </c:pt>
                <c:pt idx="3">
                  <c:v>24.843773925867684</c:v>
                </c:pt>
                <c:pt idx="4">
                  <c:v>43405.2</c:v>
                </c:pt>
                <c:pt idx="5">
                  <c:v>23.923001414815378</c:v>
                </c:pt>
                <c:pt idx="6">
                  <c:v>21145.95</c:v>
                </c:pt>
                <c:pt idx="7">
                  <c:v>10.732976852427564</c:v>
                </c:pt>
              </c:numCache>
            </c:numRef>
          </c:val>
          <c:extLst xmlns:c16r2="http://schemas.microsoft.com/office/drawing/2015/06/chart">
            <c:ext xmlns:c16="http://schemas.microsoft.com/office/drawing/2014/chart" uri="{C3380CC4-5D6E-409C-BE32-E72D297353CC}">
              <c16:uniqueId val="{00000004-9157-4211-9861-774323ACD986}"/>
            </c:ext>
          </c:extLst>
        </c:ser>
        <c:ser>
          <c:idx val="5"/>
          <c:order val="5"/>
          <c:tx>
            <c:strRef>
              <c:f>Sheet3!$J$39</c:f>
              <c:strCache>
                <c:ptCount val="1"/>
                <c:pt idx="0">
                  <c:v>Agriculture</c:v>
                </c:pt>
              </c:strCache>
            </c:strRef>
          </c:tx>
          <c:invertIfNegative val="0"/>
          <c:cat>
            <c:numRef>
              <c:f>Sheet3!$K$33:$R$33</c:f>
              <c:numCache>
                <c:formatCode>General</c:formatCode>
                <c:ptCount val="8"/>
                <c:pt idx="0">
                  <c:v>2017</c:v>
                </c:pt>
                <c:pt idx="2">
                  <c:v>2015</c:v>
                </c:pt>
                <c:pt idx="4">
                  <c:v>2010</c:v>
                </c:pt>
                <c:pt idx="6">
                  <c:v>2005</c:v>
                </c:pt>
              </c:numCache>
            </c:numRef>
          </c:cat>
          <c:val>
            <c:numRef>
              <c:f>Sheet3!$K$39:$R$39</c:f>
              <c:numCache>
                <c:formatCode>General</c:formatCode>
                <c:ptCount val="8"/>
                <c:pt idx="0">
                  <c:v>36545.85</c:v>
                </c:pt>
                <c:pt idx="1">
                  <c:v>18.469794540001878</c:v>
                </c:pt>
                <c:pt idx="2">
                  <c:v>39494.43</c:v>
                </c:pt>
                <c:pt idx="3">
                  <c:v>21.445412912285121</c:v>
                </c:pt>
                <c:pt idx="4">
                  <c:v>39494.43</c:v>
                </c:pt>
                <c:pt idx="5">
                  <c:v>21.767560217838579</c:v>
                </c:pt>
                <c:pt idx="6">
                  <c:v>65581.38</c:v>
                </c:pt>
                <c:pt idx="7">
                  <c:v>33.286914680601065</c:v>
                </c:pt>
              </c:numCache>
            </c:numRef>
          </c:val>
          <c:extLst xmlns:c16r2="http://schemas.microsoft.com/office/drawing/2015/06/chart">
            <c:ext xmlns:c16="http://schemas.microsoft.com/office/drawing/2014/chart" uri="{C3380CC4-5D6E-409C-BE32-E72D297353CC}">
              <c16:uniqueId val="{00000005-9157-4211-9861-774323ACD986}"/>
            </c:ext>
          </c:extLst>
        </c:ser>
        <c:ser>
          <c:idx val="6"/>
          <c:order val="6"/>
          <c:tx>
            <c:strRef>
              <c:f>Sheet3!$J$40</c:f>
              <c:strCache>
                <c:ptCount val="1"/>
                <c:pt idx="0">
                  <c:v>Builtup Area</c:v>
                </c:pt>
              </c:strCache>
            </c:strRef>
          </c:tx>
          <c:invertIfNegative val="0"/>
          <c:cat>
            <c:numRef>
              <c:f>Sheet3!$K$33:$R$33</c:f>
              <c:numCache>
                <c:formatCode>General</c:formatCode>
                <c:ptCount val="8"/>
                <c:pt idx="0">
                  <c:v>2017</c:v>
                </c:pt>
                <c:pt idx="2">
                  <c:v>2015</c:v>
                </c:pt>
                <c:pt idx="4">
                  <c:v>2010</c:v>
                </c:pt>
                <c:pt idx="6">
                  <c:v>2005</c:v>
                </c:pt>
              </c:numCache>
            </c:numRef>
          </c:cat>
          <c:val>
            <c:numRef>
              <c:f>Sheet3!$K$40:$R$40</c:f>
              <c:numCache>
                <c:formatCode>General</c:formatCode>
                <c:ptCount val="8"/>
                <c:pt idx="0">
                  <c:v>92216.61</c:v>
                </c:pt>
                <c:pt idx="1">
                  <c:v>46.605068424334981</c:v>
                </c:pt>
                <c:pt idx="2">
                  <c:v>68493.42</c:v>
                </c:pt>
                <c:pt idx="3">
                  <c:v>37.191818534273516</c:v>
                </c:pt>
                <c:pt idx="4">
                  <c:v>60906.239999999998</c:v>
                </c:pt>
                <c:pt idx="5">
                  <c:v>33.568790506462015</c:v>
                </c:pt>
                <c:pt idx="6">
                  <c:v>68493.42</c:v>
                </c:pt>
                <c:pt idx="7">
                  <c:v>34.764968771968114</c:v>
                </c:pt>
              </c:numCache>
            </c:numRef>
          </c:val>
          <c:extLst xmlns:c16r2="http://schemas.microsoft.com/office/drawing/2015/06/chart">
            <c:ext xmlns:c16="http://schemas.microsoft.com/office/drawing/2014/chart" uri="{C3380CC4-5D6E-409C-BE32-E72D297353CC}">
              <c16:uniqueId val="{00000006-9157-4211-9861-774323ACD986}"/>
            </c:ext>
          </c:extLst>
        </c:ser>
        <c:ser>
          <c:idx val="7"/>
          <c:order val="7"/>
          <c:tx>
            <c:strRef>
              <c:f>Sheet3!$J$41</c:f>
              <c:strCache>
                <c:ptCount val="1"/>
                <c:pt idx="0">
                  <c:v>Bare Soil </c:v>
                </c:pt>
              </c:strCache>
            </c:strRef>
          </c:tx>
          <c:invertIfNegative val="0"/>
          <c:cat>
            <c:numRef>
              <c:f>Sheet3!$K$33:$R$33</c:f>
              <c:numCache>
                <c:formatCode>General</c:formatCode>
                <c:ptCount val="8"/>
                <c:pt idx="0">
                  <c:v>2017</c:v>
                </c:pt>
                <c:pt idx="2">
                  <c:v>2015</c:v>
                </c:pt>
                <c:pt idx="4">
                  <c:v>2010</c:v>
                </c:pt>
                <c:pt idx="6">
                  <c:v>2005</c:v>
                </c:pt>
              </c:numCache>
            </c:numRef>
          </c:cat>
          <c:val>
            <c:numRef>
              <c:f>Sheet3!$K$41:$R$41</c:f>
              <c:numCache>
                <c:formatCode>General</c:formatCode>
                <c:ptCount val="8"/>
                <c:pt idx="0">
                  <c:v>961.74</c:v>
                </c:pt>
                <c:pt idx="1">
                  <c:v>0.48605081564394886</c:v>
                </c:pt>
                <c:pt idx="2">
                  <c:v>1331.9099999999999</c:v>
                </c:pt>
                <c:pt idx="3">
                  <c:v>0.72322501962939267</c:v>
                </c:pt>
                <c:pt idx="4">
                  <c:v>898.92</c:v>
                </c:pt>
                <c:pt idx="5">
                  <c:v>0.49544442674623868</c:v>
                </c:pt>
                <c:pt idx="6">
                  <c:v>9996.48</c:v>
                </c:pt>
                <c:pt idx="7">
                  <c:v>5.0738788489405815</c:v>
                </c:pt>
              </c:numCache>
            </c:numRef>
          </c:val>
          <c:extLst xmlns:c16r2="http://schemas.microsoft.com/office/drawing/2015/06/chart">
            <c:ext xmlns:c16="http://schemas.microsoft.com/office/drawing/2014/chart" uri="{C3380CC4-5D6E-409C-BE32-E72D297353CC}">
              <c16:uniqueId val="{00000007-9157-4211-9861-774323ACD986}"/>
            </c:ext>
          </c:extLst>
        </c:ser>
        <c:dLbls>
          <c:showLegendKey val="0"/>
          <c:showVal val="0"/>
          <c:showCatName val="0"/>
          <c:showSerName val="0"/>
          <c:showPercent val="0"/>
          <c:showBubbleSize val="0"/>
        </c:dLbls>
        <c:gapWidth val="150"/>
        <c:axId val="189163520"/>
        <c:axId val="118714880"/>
      </c:barChart>
      <c:catAx>
        <c:axId val="189163520"/>
        <c:scaling>
          <c:orientation val="minMax"/>
        </c:scaling>
        <c:delete val="0"/>
        <c:axPos val="b"/>
        <c:numFmt formatCode="General" sourceLinked="1"/>
        <c:majorTickMark val="out"/>
        <c:minorTickMark val="none"/>
        <c:tickLblPos val="nextTo"/>
        <c:crossAx val="118714880"/>
        <c:crosses val="autoZero"/>
        <c:auto val="1"/>
        <c:lblAlgn val="ctr"/>
        <c:lblOffset val="100"/>
        <c:noMultiLvlLbl val="0"/>
      </c:catAx>
      <c:valAx>
        <c:axId val="118714880"/>
        <c:scaling>
          <c:orientation val="minMax"/>
        </c:scaling>
        <c:delete val="0"/>
        <c:axPos val="l"/>
        <c:numFmt formatCode="General" sourceLinked="1"/>
        <c:majorTickMark val="out"/>
        <c:minorTickMark val="none"/>
        <c:tickLblPos val="nextTo"/>
        <c:crossAx val="189163520"/>
        <c:crosses val="autoZero"/>
        <c:crossBetween val="between"/>
      </c:valAx>
      <c:spPr>
        <a:noFill/>
        <a:ln w="25400">
          <a:noFill/>
        </a:ln>
      </c:spPr>
    </c:plotArea>
    <c:legend>
      <c:legendPos val="r"/>
      <c:legendEntry>
        <c:idx val="0"/>
        <c:delete val="1"/>
      </c:legendEntry>
      <c:layout>
        <c:manualLayout>
          <c:xMode val="edge"/>
          <c:yMode val="edge"/>
          <c:x val="0.79477377586782771"/>
          <c:y val="8.9262371042279104E-2"/>
          <c:w val="0.19304815509013967"/>
          <c:h val="0.80585672114446338"/>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Sheet3!$J$34</c:f>
              <c:strCache>
                <c:ptCount val="1"/>
                <c:pt idx="0">
                  <c:v>LULC class </c:v>
                </c:pt>
              </c:strCache>
            </c:strRef>
          </c:tx>
          <c:invertIfNegative val="0"/>
          <c:cat>
            <c:numRef>
              <c:f>Sheet3!$K$33:$R$33</c:f>
              <c:numCache>
                <c:formatCode>General</c:formatCode>
                <c:ptCount val="8"/>
                <c:pt idx="0">
                  <c:v>2000</c:v>
                </c:pt>
                <c:pt idx="2">
                  <c:v>1995</c:v>
                </c:pt>
                <c:pt idx="4">
                  <c:v>1990</c:v>
                </c:pt>
                <c:pt idx="6">
                  <c:v>1985</c:v>
                </c:pt>
              </c:numCache>
            </c:numRef>
          </c:cat>
          <c:val>
            <c:numRef>
              <c:f>Sheet3!$K$34:$R$34</c:f>
              <c:numCache>
                <c:formatCode>General</c:formatCode>
                <c:ptCount val="8"/>
                <c:pt idx="0">
                  <c:v>0</c:v>
                </c:pt>
                <c:pt idx="1">
                  <c:v>0</c:v>
                </c:pt>
                <c:pt idx="2">
                  <c:v>0</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0-1532-4A25-9D03-B20174BDB28C}"/>
            </c:ext>
          </c:extLst>
        </c:ser>
        <c:ser>
          <c:idx val="1"/>
          <c:order val="1"/>
          <c:tx>
            <c:strRef>
              <c:f>Sheet3!$J$35</c:f>
              <c:strCache>
                <c:ptCount val="1"/>
                <c:pt idx="0">
                  <c:v>Water Body</c:v>
                </c:pt>
              </c:strCache>
            </c:strRef>
          </c:tx>
          <c:invertIfNegative val="0"/>
          <c:cat>
            <c:numRef>
              <c:f>Sheet3!$K$33:$R$33</c:f>
              <c:numCache>
                <c:formatCode>General</c:formatCode>
                <c:ptCount val="8"/>
                <c:pt idx="0">
                  <c:v>2000</c:v>
                </c:pt>
                <c:pt idx="2">
                  <c:v>1995</c:v>
                </c:pt>
                <c:pt idx="4">
                  <c:v>1990</c:v>
                </c:pt>
                <c:pt idx="6">
                  <c:v>1985</c:v>
                </c:pt>
              </c:numCache>
            </c:numRef>
          </c:cat>
          <c:val>
            <c:numRef>
              <c:f>Sheet3!$K$35:$R$35</c:f>
              <c:numCache>
                <c:formatCode>General</c:formatCode>
                <c:ptCount val="8"/>
                <c:pt idx="0">
                  <c:v>436.32</c:v>
                </c:pt>
                <c:pt idx="1">
                  <c:v>0.88027657534644543</c:v>
                </c:pt>
                <c:pt idx="2">
                  <c:v>1929.6</c:v>
                </c:pt>
                <c:pt idx="3">
                  <c:v>0.97618919938927462</c:v>
                </c:pt>
                <c:pt idx="4">
                  <c:v>457.74</c:v>
                </c:pt>
                <c:pt idx="5">
                  <c:v>0.44199823293405371</c:v>
                </c:pt>
                <c:pt idx="6">
                  <c:v>422.82</c:v>
                </c:pt>
                <c:pt idx="7">
                  <c:v>0.25800821950408381</c:v>
                </c:pt>
              </c:numCache>
            </c:numRef>
          </c:val>
          <c:extLst xmlns:c16r2="http://schemas.microsoft.com/office/drawing/2015/06/chart">
            <c:ext xmlns:c16="http://schemas.microsoft.com/office/drawing/2014/chart" uri="{C3380CC4-5D6E-409C-BE32-E72D297353CC}">
              <c16:uniqueId val="{00000001-1532-4A25-9D03-B20174BDB28C}"/>
            </c:ext>
          </c:extLst>
        </c:ser>
        <c:ser>
          <c:idx val="2"/>
          <c:order val="2"/>
          <c:tx>
            <c:strRef>
              <c:f>Sheet3!$J$36</c:f>
              <c:strCache>
                <c:ptCount val="1"/>
                <c:pt idx="0">
                  <c:v>Wetlands</c:v>
                </c:pt>
              </c:strCache>
            </c:strRef>
          </c:tx>
          <c:invertIfNegative val="0"/>
          <c:cat>
            <c:numRef>
              <c:f>Sheet3!$K$33:$R$33</c:f>
              <c:numCache>
                <c:formatCode>General</c:formatCode>
                <c:ptCount val="8"/>
                <c:pt idx="0">
                  <c:v>2000</c:v>
                </c:pt>
                <c:pt idx="2">
                  <c:v>1995</c:v>
                </c:pt>
                <c:pt idx="4">
                  <c:v>1990</c:v>
                </c:pt>
                <c:pt idx="6">
                  <c:v>1985</c:v>
                </c:pt>
              </c:numCache>
            </c:numRef>
          </c:cat>
          <c:val>
            <c:numRef>
              <c:f>Sheet3!$K$36:$R$36</c:f>
              <c:numCache>
                <c:formatCode>General</c:formatCode>
                <c:ptCount val="8"/>
                <c:pt idx="0">
                  <c:v>11593.35</c:v>
                </c:pt>
                <c:pt idx="1">
                  <c:v>23.389609540687374</c:v>
                </c:pt>
                <c:pt idx="2">
                  <c:v>21673.71</c:v>
                </c:pt>
                <c:pt idx="3">
                  <c:v>10.96478110110661</c:v>
                </c:pt>
                <c:pt idx="4">
                  <c:v>33492.239999999998</c:v>
                </c:pt>
                <c:pt idx="5">
                  <c:v>32.340435393461853</c:v>
                </c:pt>
                <c:pt idx="6">
                  <c:v>35180.909999999996</c:v>
                </c:pt>
                <c:pt idx="7">
                  <c:v>21.467678798622146</c:v>
                </c:pt>
              </c:numCache>
            </c:numRef>
          </c:val>
          <c:extLst xmlns:c16r2="http://schemas.microsoft.com/office/drawing/2015/06/chart">
            <c:ext xmlns:c16="http://schemas.microsoft.com/office/drawing/2014/chart" uri="{C3380CC4-5D6E-409C-BE32-E72D297353CC}">
              <c16:uniqueId val="{00000002-1532-4A25-9D03-B20174BDB28C}"/>
            </c:ext>
          </c:extLst>
        </c:ser>
        <c:ser>
          <c:idx val="3"/>
          <c:order val="3"/>
          <c:tx>
            <c:strRef>
              <c:f>Sheet3!$J$37</c:f>
              <c:strCache>
                <c:ptCount val="1"/>
                <c:pt idx="0">
                  <c:v>Woody Vegetation</c:v>
                </c:pt>
              </c:strCache>
            </c:strRef>
          </c:tx>
          <c:invertIfNegative val="0"/>
          <c:cat>
            <c:numRef>
              <c:f>Sheet3!$K$33:$R$33</c:f>
              <c:numCache>
                <c:formatCode>General</c:formatCode>
                <c:ptCount val="8"/>
                <c:pt idx="0">
                  <c:v>2000</c:v>
                </c:pt>
                <c:pt idx="2">
                  <c:v>1995</c:v>
                </c:pt>
                <c:pt idx="4">
                  <c:v>1990</c:v>
                </c:pt>
                <c:pt idx="6">
                  <c:v>1985</c:v>
                </c:pt>
              </c:numCache>
            </c:numRef>
          </c:cat>
          <c:val>
            <c:numRef>
              <c:f>Sheet3!$K$37:$R$37</c:f>
              <c:numCache>
                <c:formatCode>General</c:formatCode>
                <c:ptCount val="8"/>
                <c:pt idx="0">
                  <c:v>3967.47</c:v>
                </c:pt>
                <c:pt idx="1">
                  <c:v>8.0043795938525903</c:v>
                </c:pt>
                <c:pt idx="2">
                  <c:v>15210.449999999999</c:v>
                </c:pt>
                <c:pt idx="3">
                  <c:v>7.6950025952791208</c:v>
                </c:pt>
                <c:pt idx="4">
                  <c:v>8996.1299999999992</c:v>
                </c:pt>
                <c:pt idx="5">
                  <c:v>8.6867513506467162</c:v>
                </c:pt>
                <c:pt idx="6">
                  <c:v>9895.14</c:v>
                </c:pt>
                <c:pt idx="7">
                  <c:v>6.0380952962103018</c:v>
                </c:pt>
              </c:numCache>
            </c:numRef>
          </c:val>
          <c:extLst xmlns:c16r2="http://schemas.microsoft.com/office/drawing/2015/06/chart">
            <c:ext xmlns:c16="http://schemas.microsoft.com/office/drawing/2014/chart" uri="{C3380CC4-5D6E-409C-BE32-E72D297353CC}">
              <c16:uniqueId val="{00000003-1532-4A25-9D03-B20174BDB28C}"/>
            </c:ext>
          </c:extLst>
        </c:ser>
        <c:ser>
          <c:idx val="4"/>
          <c:order val="4"/>
          <c:tx>
            <c:strRef>
              <c:f>Sheet3!$J$38</c:f>
              <c:strCache>
                <c:ptCount val="1"/>
                <c:pt idx="0">
                  <c:v>Grasslands</c:v>
                </c:pt>
              </c:strCache>
            </c:strRef>
          </c:tx>
          <c:invertIfNegative val="0"/>
          <c:cat>
            <c:numRef>
              <c:f>Sheet3!$K$33:$R$33</c:f>
              <c:numCache>
                <c:formatCode>General</c:formatCode>
                <c:ptCount val="8"/>
                <c:pt idx="0">
                  <c:v>2000</c:v>
                </c:pt>
                <c:pt idx="2">
                  <c:v>1995</c:v>
                </c:pt>
                <c:pt idx="4">
                  <c:v>1990</c:v>
                </c:pt>
                <c:pt idx="6">
                  <c:v>1985</c:v>
                </c:pt>
              </c:numCache>
            </c:numRef>
          </c:cat>
          <c:val>
            <c:numRef>
              <c:f>Sheet3!$K$38:$R$38</c:f>
              <c:numCache>
                <c:formatCode>General</c:formatCode>
                <c:ptCount val="8"/>
                <c:pt idx="0">
                  <c:v>5294.16</c:v>
                </c:pt>
                <c:pt idx="1">
                  <c:v>10.680979634525436</c:v>
                </c:pt>
                <c:pt idx="2">
                  <c:v>25632</c:v>
                </c:pt>
                <c:pt idx="3">
                  <c:v>12.967289365021708</c:v>
                </c:pt>
                <c:pt idx="4">
                  <c:v>31906.53</c:v>
                </c:pt>
                <c:pt idx="5">
                  <c:v>30.809258266826955</c:v>
                </c:pt>
                <c:pt idx="6">
                  <c:v>44060.759999999995</c:v>
                </c:pt>
                <c:pt idx="7">
                  <c:v>26.886235839356594</c:v>
                </c:pt>
              </c:numCache>
            </c:numRef>
          </c:val>
          <c:extLst xmlns:c16r2="http://schemas.microsoft.com/office/drawing/2015/06/chart">
            <c:ext xmlns:c16="http://schemas.microsoft.com/office/drawing/2014/chart" uri="{C3380CC4-5D6E-409C-BE32-E72D297353CC}">
              <c16:uniqueId val="{00000004-1532-4A25-9D03-B20174BDB28C}"/>
            </c:ext>
          </c:extLst>
        </c:ser>
        <c:ser>
          <c:idx val="5"/>
          <c:order val="5"/>
          <c:tx>
            <c:strRef>
              <c:f>Sheet3!$J$39</c:f>
              <c:strCache>
                <c:ptCount val="1"/>
                <c:pt idx="0">
                  <c:v>Agriculture</c:v>
                </c:pt>
              </c:strCache>
            </c:strRef>
          </c:tx>
          <c:invertIfNegative val="0"/>
          <c:cat>
            <c:numRef>
              <c:f>Sheet3!$K$33:$R$33</c:f>
              <c:numCache>
                <c:formatCode>General</c:formatCode>
                <c:ptCount val="8"/>
                <c:pt idx="0">
                  <c:v>2000</c:v>
                </c:pt>
                <c:pt idx="2">
                  <c:v>1995</c:v>
                </c:pt>
                <c:pt idx="4">
                  <c:v>1990</c:v>
                </c:pt>
                <c:pt idx="6">
                  <c:v>1985</c:v>
                </c:pt>
              </c:numCache>
            </c:numRef>
          </c:cat>
          <c:val>
            <c:numRef>
              <c:f>Sheet3!$K$39:$R$39</c:f>
              <c:numCache>
                <c:formatCode>General</c:formatCode>
                <c:ptCount val="8"/>
                <c:pt idx="0">
                  <c:v>10788.029999999999</c:v>
                </c:pt>
                <c:pt idx="1">
                  <c:v>21.7648746404811</c:v>
                </c:pt>
                <c:pt idx="2">
                  <c:v>53535.42</c:v>
                </c:pt>
                <c:pt idx="3">
                  <c:v>27.083695475108083</c:v>
                </c:pt>
                <c:pt idx="4">
                  <c:v>12395.88</c:v>
                </c:pt>
                <c:pt idx="5">
                  <c:v>11.969583291087904</c:v>
                </c:pt>
                <c:pt idx="6">
                  <c:v>53535.42</c:v>
                </c:pt>
                <c:pt idx="7">
                  <c:v>32.667750803186507</c:v>
                </c:pt>
              </c:numCache>
            </c:numRef>
          </c:val>
          <c:extLst xmlns:c16r2="http://schemas.microsoft.com/office/drawing/2015/06/chart">
            <c:ext xmlns:c16="http://schemas.microsoft.com/office/drawing/2014/chart" uri="{C3380CC4-5D6E-409C-BE32-E72D297353CC}">
              <c16:uniqueId val="{00000005-1532-4A25-9D03-B20174BDB28C}"/>
            </c:ext>
          </c:extLst>
        </c:ser>
        <c:ser>
          <c:idx val="6"/>
          <c:order val="6"/>
          <c:tx>
            <c:strRef>
              <c:f>Sheet3!$J$40</c:f>
              <c:strCache>
                <c:ptCount val="1"/>
                <c:pt idx="0">
                  <c:v>Builtup Area</c:v>
                </c:pt>
              </c:strCache>
            </c:strRef>
          </c:tx>
          <c:invertIfNegative val="0"/>
          <c:cat>
            <c:numRef>
              <c:f>Sheet3!$K$33:$R$33</c:f>
              <c:numCache>
                <c:formatCode>General</c:formatCode>
                <c:ptCount val="8"/>
                <c:pt idx="0">
                  <c:v>2000</c:v>
                </c:pt>
                <c:pt idx="2">
                  <c:v>1995</c:v>
                </c:pt>
                <c:pt idx="4">
                  <c:v>1990</c:v>
                </c:pt>
                <c:pt idx="6">
                  <c:v>1985</c:v>
                </c:pt>
              </c:numCache>
            </c:numRef>
          </c:cat>
          <c:val>
            <c:numRef>
              <c:f>Sheet3!$K$40:$R$40</c:f>
              <c:numCache>
                <c:formatCode>General</c:formatCode>
                <c:ptCount val="8"/>
                <c:pt idx="0">
                  <c:v>16294.23</c:v>
                </c:pt>
                <c:pt idx="1">
                  <c:v>32.873645448999156</c:v>
                </c:pt>
                <c:pt idx="2">
                  <c:v>72643.86</c:v>
                </c:pt>
                <c:pt idx="3">
                  <c:v>36.750700421821392</c:v>
                </c:pt>
                <c:pt idx="4">
                  <c:v>14889.51</c:v>
                </c:pt>
                <c:pt idx="5">
                  <c:v>14.377456873452008</c:v>
                </c:pt>
                <c:pt idx="6">
                  <c:v>11911.41</c:v>
                </c:pt>
                <c:pt idx="7">
                  <c:v>7.2684397282132798</c:v>
                </c:pt>
              </c:numCache>
            </c:numRef>
          </c:val>
          <c:extLst xmlns:c16r2="http://schemas.microsoft.com/office/drawing/2015/06/chart">
            <c:ext xmlns:c16="http://schemas.microsoft.com/office/drawing/2014/chart" uri="{C3380CC4-5D6E-409C-BE32-E72D297353CC}">
              <c16:uniqueId val="{00000006-1532-4A25-9D03-B20174BDB28C}"/>
            </c:ext>
          </c:extLst>
        </c:ser>
        <c:ser>
          <c:idx val="7"/>
          <c:order val="7"/>
          <c:tx>
            <c:strRef>
              <c:f>Sheet3!$J$41</c:f>
              <c:strCache>
                <c:ptCount val="1"/>
                <c:pt idx="0">
                  <c:v>Bare Soil </c:v>
                </c:pt>
              </c:strCache>
            </c:strRef>
          </c:tx>
          <c:invertIfNegative val="0"/>
          <c:cat>
            <c:numRef>
              <c:f>Sheet3!$K$33:$R$33</c:f>
              <c:numCache>
                <c:formatCode>General</c:formatCode>
                <c:ptCount val="8"/>
                <c:pt idx="0">
                  <c:v>2000</c:v>
                </c:pt>
                <c:pt idx="2">
                  <c:v>1995</c:v>
                </c:pt>
                <c:pt idx="4">
                  <c:v>1990</c:v>
                </c:pt>
                <c:pt idx="6">
                  <c:v>1985</c:v>
                </c:pt>
              </c:numCache>
            </c:numRef>
          </c:cat>
          <c:val>
            <c:numRef>
              <c:f>Sheet3!$K$41:$R$41</c:f>
              <c:numCache>
                <c:formatCode>General</c:formatCode>
                <c:ptCount val="8"/>
                <c:pt idx="0">
                  <c:v>1192.68</c:v>
                </c:pt>
                <c:pt idx="1">
                  <c:v>2.4062345661078997</c:v>
                </c:pt>
                <c:pt idx="2">
                  <c:v>7041.5999999999995</c:v>
                </c:pt>
                <c:pt idx="3">
                  <c:v>3.5623620783683232</c:v>
                </c:pt>
                <c:pt idx="4">
                  <c:v>1423.44</c:v>
                </c:pt>
                <c:pt idx="5">
                  <c:v>1.3744876232963021</c:v>
                </c:pt>
                <c:pt idx="6">
                  <c:v>8872.02</c:v>
                </c:pt>
                <c:pt idx="7">
                  <c:v>5.4137791107436311</c:v>
                </c:pt>
              </c:numCache>
            </c:numRef>
          </c:val>
          <c:extLst xmlns:c16r2="http://schemas.microsoft.com/office/drawing/2015/06/chart">
            <c:ext xmlns:c16="http://schemas.microsoft.com/office/drawing/2014/chart" uri="{C3380CC4-5D6E-409C-BE32-E72D297353CC}">
              <c16:uniqueId val="{00000007-1532-4A25-9D03-B20174BDB28C}"/>
            </c:ext>
          </c:extLst>
        </c:ser>
        <c:dLbls>
          <c:showLegendKey val="0"/>
          <c:showVal val="0"/>
          <c:showCatName val="0"/>
          <c:showSerName val="0"/>
          <c:showPercent val="0"/>
          <c:showBubbleSize val="0"/>
        </c:dLbls>
        <c:gapWidth val="150"/>
        <c:axId val="189165056"/>
        <c:axId val="118716608"/>
      </c:barChart>
      <c:catAx>
        <c:axId val="189165056"/>
        <c:scaling>
          <c:orientation val="minMax"/>
        </c:scaling>
        <c:delete val="0"/>
        <c:axPos val="b"/>
        <c:numFmt formatCode="General" sourceLinked="1"/>
        <c:majorTickMark val="out"/>
        <c:minorTickMark val="none"/>
        <c:tickLblPos val="nextTo"/>
        <c:crossAx val="118716608"/>
        <c:crosses val="autoZero"/>
        <c:auto val="1"/>
        <c:lblAlgn val="ctr"/>
        <c:lblOffset val="100"/>
        <c:noMultiLvlLbl val="0"/>
      </c:catAx>
      <c:valAx>
        <c:axId val="118716608"/>
        <c:scaling>
          <c:orientation val="minMax"/>
        </c:scaling>
        <c:delete val="0"/>
        <c:axPos val="l"/>
        <c:numFmt formatCode="General" sourceLinked="1"/>
        <c:majorTickMark val="out"/>
        <c:minorTickMark val="none"/>
        <c:tickLblPos val="nextTo"/>
        <c:crossAx val="189165056"/>
        <c:crosses val="autoZero"/>
        <c:crossBetween val="between"/>
      </c:valAx>
    </c:plotArea>
    <c:legend>
      <c:legendPos val="r"/>
      <c:legendEntry>
        <c:idx val="0"/>
        <c:delete val="1"/>
      </c:legendEntry>
      <c:layout>
        <c:manualLayout>
          <c:xMode val="edge"/>
          <c:yMode val="edge"/>
          <c:x val="0.79055529947712477"/>
          <c:y val="4.7326673268668129E-2"/>
          <c:w val="0.18731635612536968"/>
          <c:h val="0.88895928156460979"/>
        </c:manualLayout>
      </c:layou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69366397506321"/>
          <c:y val="5.391983409481222E-2"/>
          <c:w val="0.63126734841204957"/>
          <c:h val="0.7639538576196494"/>
        </c:manualLayout>
      </c:layout>
      <c:barChart>
        <c:barDir val="col"/>
        <c:grouping val="clustered"/>
        <c:varyColors val="0"/>
        <c:ser>
          <c:idx val="1"/>
          <c:order val="0"/>
          <c:tx>
            <c:v>Agriculture</c:v>
          </c:tx>
          <c:spPr>
            <a:solidFill>
              <a:schemeClr val="accent6"/>
            </a:solidFill>
          </c:spPr>
          <c:invertIfNegative val="0"/>
          <c:dPt>
            <c:idx val="0"/>
            <c:invertIfNegative val="0"/>
            <c:bubble3D val="0"/>
            <c:spPr>
              <a:solidFill>
                <a:schemeClr val="accent6"/>
              </a:solidFill>
              <a:ln>
                <a:gradFill>
                  <a:gsLst>
                    <a:gs pos="0">
                      <a:schemeClr val="accent1">
                        <a:tint val="66000"/>
                        <a:satMod val="160000"/>
                      </a:schemeClr>
                    </a:gs>
                    <a:gs pos="100000">
                      <a:schemeClr val="accent1">
                        <a:tint val="44500"/>
                        <a:satMod val="160000"/>
                      </a:schemeClr>
                    </a:gs>
                    <a:gs pos="100000">
                      <a:schemeClr val="accent1">
                        <a:tint val="23500"/>
                        <a:satMod val="160000"/>
                      </a:schemeClr>
                    </a:gs>
                  </a:gsLst>
                  <a:lin ang="5400000" scaled="0"/>
                </a:gradFill>
              </a:ln>
            </c:spPr>
            <c:extLst xmlns:c16r2="http://schemas.microsoft.com/office/drawing/2015/06/chart">
              <c:ext xmlns:c16="http://schemas.microsoft.com/office/drawing/2014/chart" uri="{C3380CC4-5D6E-409C-BE32-E72D297353CC}">
                <c16:uniqueId val="{00000001-7337-49F9-A0C5-957CBC8E0C71}"/>
              </c:ext>
            </c:extLst>
          </c:dPt>
          <c:cat>
            <c:numRef>
              <c:f>Sheet3!$G$16:$N$16</c:f>
              <c:numCache>
                <c:formatCode>General</c:formatCode>
                <c:ptCount val="8"/>
                <c:pt idx="0">
                  <c:v>1985</c:v>
                </c:pt>
                <c:pt idx="1">
                  <c:v>1990</c:v>
                </c:pt>
                <c:pt idx="2">
                  <c:v>1995</c:v>
                </c:pt>
                <c:pt idx="3">
                  <c:v>2000</c:v>
                </c:pt>
                <c:pt idx="4">
                  <c:v>2005</c:v>
                </c:pt>
                <c:pt idx="5">
                  <c:v>2010</c:v>
                </c:pt>
                <c:pt idx="6">
                  <c:v>2015</c:v>
                </c:pt>
                <c:pt idx="7">
                  <c:v>2017</c:v>
                </c:pt>
              </c:numCache>
            </c:numRef>
          </c:cat>
          <c:val>
            <c:numRef>
              <c:f>Sheet3!$G$17:$N$17</c:f>
              <c:numCache>
                <c:formatCode>General</c:formatCode>
                <c:ptCount val="8"/>
                <c:pt idx="0">
                  <c:v>153495.88</c:v>
                </c:pt>
                <c:pt idx="1">
                  <c:v>123395.88</c:v>
                </c:pt>
                <c:pt idx="2">
                  <c:v>77123.899999999994</c:v>
                </c:pt>
                <c:pt idx="3">
                  <c:v>68188.03</c:v>
                </c:pt>
                <c:pt idx="4">
                  <c:v>65581.38</c:v>
                </c:pt>
                <c:pt idx="5">
                  <c:v>59494.43</c:v>
                </c:pt>
                <c:pt idx="6">
                  <c:v>43754.939999999995</c:v>
                </c:pt>
                <c:pt idx="7">
                  <c:v>36545.85</c:v>
                </c:pt>
              </c:numCache>
            </c:numRef>
          </c:val>
          <c:extLst xmlns:c16r2="http://schemas.microsoft.com/office/drawing/2015/06/chart">
            <c:ext xmlns:c16="http://schemas.microsoft.com/office/drawing/2014/chart" uri="{C3380CC4-5D6E-409C-BE32-E72D297353CC}">
              <c16:uniqueId val="{00000002-7337-49F9-A0C5-957CBC8E0C71}"/>
            </c:ext>
          </c:extLst>
        </c:ser>
        <c:ser>
          <c:idx val="2"/>
          <c:order val="1"/>
          <c:tx>
            <c:v>Builtup Area</c:v>
          </c:tx>
          <c:spPr>
            <a:solidFill>
              <a:srgbClr val="FFFF00"/>
            </a:solidFill>
          </c:spPr>
          <c:invertIfNegative val="0"/>
          <c:cat>
            <c:numRef>
              <c:f>Sheet3!$G$16:$N$16</c:f>
              <c:numCache>
                <c:formatCode>General</c:formatCode>
                <c:ptCount val="8"/>
                <c:pt idx="0">
                  <c:v>1985</c:v>
                </c:pt>
                <c:pt idx="1">
                  <c:v>1990</c:v>
                </c:pt>
                <c:pt idx="2">
                  <c:v>1995</c:v>
                </c:pt>
                <c:pt idx="3">
                  <c:v>2000</c:v>
                </c:pt>
                <c:pt idx="4">
                  <c:v>2005</c:v>
                </c:pt>
                <c:pt idx="5">
                  <c:v>2010</c:v>
                </c:pt>
                <c:pt idx="6">
                  <c:v>2015</c:v>
                </c:pt>
                <c:pt idx="7">
                  <c:v>2017</c:v>
                </c:pt>
              </c:numCache>
            </c:numRef>
          </c:cat>
          <c:val>
            <c:numRef>
              <c:f>Sheet3!$G$18:$N$18</c:f>
              <c:numCache>
                <c:formatCode>General</c:formatCode>
                <c:ptCount val="8"/>
                <c:pt idx="0">
                  <c:v>11911.41</c:v>
                </c:pt>
                <c:pt idx="1">
                  <c:v>14889.51</c:v>
                </c:pt>
                <c:pt idx="2">
                  <c:v>57294.23</c:v>
                </c:pt>
                <c:pt idx="3">
                  <c:v>72643.86</c:v>
                </c:pt>
                <c:pt idx="4">
                  <c:v>68493.42</c:v>
                </c:pt>
                <c:pt idx="5">
                  <c:v>73906.240000000005</c:v>
                </c:pt>
                <c:pt idx="6">
                  <c:v>88493.42</c:v>
                </c:pt>
                <c:pt idx="7">
                  <c:v>92216.61</c:v>
                </c:pt>
              </c:numCache>
            </c:numRef>
          </c:val>
          <c:extLst xmlns:c16r2="http://schemas.microsoft.com/office/drawing/2015/06/chart">
            <c:ext xmlns:c16="http://schemas.microsoft.com/office/drawing/2014/chart" uri="{C3380CC4-5D6E-409C-BE32-E72D297353CC}">
              <c16:uniqueId val="{00000003-7337-49F9-A0C5-957CBC8E0C71}"/>
            </c:ext>
          </c:extLst>
        </c:ser>
        <c:dLbls>
          <c:showLegendKey val="0"/>
          <c:showVal val="0"/>
          <c:showCatName val="0"/>
          <c:showSerName val="0"/>
          <c:showPercent val="0"/>
          <c:showBubbleSize val="0"/>
        </c:dLbls>
        <c:gapWidth val="150"/>
        <c:axId val="124804608"/>
        <c:axId val="118718464"/>
      </c:barChart>
      <c:catAx>
        <c:axId val="124804608"/>
        <c:scaling>
          <c:orientation val="minMax"/>
        </c:scaling>
        <c:delete val="0"/>
        <c:axPos val="b"/>
        <c:title>
          <c:tx>
            <c:rich>
              <a:bodyPr/>
              <a:lstStyle/>
              <a:p>
                <a:pPr>
                  <a:defRPr/>
                </a:pPr>
                <a:r>
                  <a:rPr lang="en-ZA"/>
                  <a:t>Years</a:t>
                </a:r>
              </a:p>
            </c:rich>
          </c:tx>
          <c:overlay val="0"/>
        </c:title>
        <c:numFmt formatCode="General" sourceLinked="1"/>
        <c:majorTickMark val="out"/>
        <c:minorTickMark val="none"/>
        <c:tickLblPos val="nextTo"/>
        <c:crossAx val="118718464"/>
        <c:crosses val="autoZero"/>
        <c:auto val="1"/>
        <c:lblAlgn val="ctr"/>
        <c:lblOffset val="100"/>
        <c:noMultiLvlLbl val="0"/>
      </c:catAx>
      <c:valAx>
        <c:axId val="118718464"/>
        <c:scaling>
          <c:orientation val="minMax"/>
        </c:scaling>
        <c:delete val="0"/>
        <c:axPos val="l"/>
        <c:title>
          <c:tx>
            <c:rich>
              <a:bodyPr rot="-5400000" vert="horz"/>
              <a:lstStyle/>
              <a:p>
                <a:pPr>
                  <a:defRPr/>
                </a:pPr>
                <a:r>
                  <a:rPr lang="en-ZA"/>
                  <a:t>Area of Coverage in hactures </a:t>
                </a:r>
              </a:p>
            </c:rich>
          </c:tx>
          <c:overlay val="0"/>
        </c:title>
        <c:numFmt formatCode="General" sourceLinked="1"/>
        <c:majorTickMark val="out"/>
        <c:minorTickMark val="none"/>
        <c:tickLblPos val="nextTo"/>
        <c:crossAx val="12480460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Sheet3!$C$7:$C$13</c:f>
              <c:strCache>
                <c:ptCount val="7"/>
                <c:pt idx="0">
                  <c:v>Water Body</c:v>
                </c:pt>
                <c:pt idx="1">
                  <c:v>Wetlands</c:v>
                </c:pt>
                <c:pt idx="2">
                  <c:v>Woody Vegetation</c:v>
                </c:pt>
                <c:pt idx="3">
                  <c:v>Grasslands</c:v>
                </c:pt>
                <c:pt idx="4">
                  <c:v>Agriculture</c:v>
                </c:pt>
                <c:pt idx="5">
                  <c:v>Builtup Area</c:v>
                </c:pt>
                <c:pt idx="6">
                  <c:v>Bare Soil </c:v>
                </c:pt>
              </c:strCache>
            </c:strRef>
          </c:cat>
          <c:val>
            <c:numRef>
              <c:f>Sheet3!$Q$7:$Q$13</c:f>
              <c:numCache>
                <c:formatCode>General</c:formatCode>
                <c:ptCount val="7"/>
                <c:pt idx="0">
                  <c:v>0.44199823293405371</c:v>
                </c:pt>
                <c:pt idx="1">
                  <c:v>32.340435393461853</c:v>
                </c:pt>
                <c:pt idx="2">
                  <c:v>8.6867513506467162</c:v>
                </c:pt>
                <c:pt idx="3">
                  <c:v>11.969583291087904</c:v>
                </c:pt>
                <c:pt idx="4">
                  <c:v>30.809258266826955</c:v>
                </c:pt>
                <c:pt idx="5">
                  <c:v>14.377456873452008</c:v>
                </c:pt>
                <c:pt idx="6">
                  <c:v>1.3744876232963021</c:v>
                </c:pt>
              </c:numCache>
            </c:numRef>
          </c:val>
          <c:extLst xmlns:c16r2="http://schemas.microsoft.com/office/drawing/2015/06/chart">
            <c:ext xmlns:c16="http://schemas.microsoft.com/office/drawing/2014/chart" uri="{C3380CC4-5D6E-409C-BE32-E72D297353CC}">
              <c16:uniqueId val="{00000000-7532-407D-B211-6546D6E8295D}"/>
            </c:ext>
          </c:extLst>
        </c:ser>
        <c:dLbls>
          <c:showLegendKey val="0"/>
          <c:showVal val="0"/>
          <c:showCatName val="0"/>
          <c:showSerName val="0"/>
          <c:showPercent val="0"/>
          <c:showBubbleSize val="0"/>
        </c:dLbls>
        <c:gapWidth val="150"/>
        <c:axId val="124802560"/>
        <c:axId val="118235136"/>
      </c:barChart>
      <c:catAx>
        <c:axId val="124802560"/>
        <c:scaling>
          <c:orientation val="minMax"/>
        </c:scaling>
        <c:delete val="0"/>
        <c:axPos val="b"/>
        <c:title>
          <c:tx>
            <c:rich>
              <a:bodyPr/>
              <a:lstStyle/>
              <a:p>
                <a:pPr>
                  <a:defRPr/>
                </a:pPr>
                <a:r>
                  <a:rPr lang="en-ZA"/>
                  <a:t>LULC classes</a:t>
                </a:r>
              </a:p>
            </c:rich>
          </c:tx>
          <c:overlay val="0"/>
        </c:title>
        <c:numFmt formatCode="General" sourceLinked="0"/>
        <c:majorTickMark val="out"/>
        <c:minorTickMark val="none"/>
        <c:tickLblPos val="nextTo"/>
        <c:crossAx val="118235136"/>
        <c:crosses val="autoZero"/>
        <c:auto val="1"/>
        <c:lblAlgn val="ctr"/>
        <c:lblOffset val="100"/>
        <c:noMultiLvlLbl val="0"/>
      </c:catAx>
      <c:valAx>
        <c:axId val="118235136"/>
        <c:scaling>
          <c:orientation val="minMax"/>
          <c:max val="100"/>
          <c:min val="0"/>
        </c:scaling>
        <c:delete val="0"/>
        <c:axPos val="l"/>
        <c:title>
          <c:tx>
            <c:rich>
              <a:bodyPr rot="-5400000" vert="horz"/>
              <a:lstStyle/>
              <a:p>
                <a:pPr>
                  <a:defRPr/>
                </a:pPr>
                <a:r>
                  <a:rPr lang="en-ZA"/>
                  <a:t>Area of Coverage</a:t>
                </a:r>
                <a:r>
                  <a:rPr lang="en-ZA" baseline="0"/>
                  <a:t> %</a:t>
                </a:r>
                <a:endParaRPr lang="en-ZA"/>
              </a:p>
            </c:rich>
          </c:tx>
          <c:overlay val="0"/>
        </c:title>
        <c:numFmt formatCode="General" sourceLinked="1"/>
        <c:majorTickMark val="out"/>
        <c:minorTickMark val="none"/>
        <c:tickLblPos val="nextTo"/>
        <c:crossAx val="12480256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Sheet1!$I$26</c:f>
              <c:strCache>
                <c:ptCount val="1"/>
                <c:pt idx="0">
                  <c:v>Area of Coverage %</c:v>
                </c:pt>
              </c:strCache>
            </c:strRef>
          </c:tx>
          <c:invertIfNegative val="0"/>
          <c:cat>
            <c:strRef>
              <c:f>Sheet1!$G$27:$G$33</c:f>
              <c:strCache>
                <c:ptCount val="7"/>
                <c:pt idx="0">
                  <c:v>Water Body</c:v>
                </c:pt>
                <c:pt idx="1">
                  <c:v>Wetlands</c:v>
                </c:pt>
                <c:pt idx="2">
                  <c:v>Woody Vegetation</c:v>
                </c:pt>
                <c:pt idx="3">
                  <c:v>Grasslands</c:v>
                </c:pt>
                <c:pt idx="4">
                  <c:v>Agriculture</c:v>
                </c:pt>
                <c:pt idx="5">
                  <c:v>Builtup Area</c:v>
                </c:pt>
                <c:pt idx="6">
                  <c:v>Bare Soil </c:v>
                </c:pt>
              </c:strCache>
            </c:strRef>
          </c:cat>
          <c:val>
            <c:numRef>
              <c:f>Sheet1!$I$27:$I$33</c:f>
              <c:numCache>
                <c:formatCode>General</c:formatCode>
                <c:ptCount val="7"/>
                <c:pt idx="0">
                  <c:v>0.97618900184674551</c:v>
                </c:pt>
                <c:pt idx="1">
                  <c:v>10.964778882263593</c:v>
                </c:pt>
                <c:pt idx="2">
                  <c:v>7.6950010381114389</c:v>
                </c:pt>
                <c:pt idx="3">
                  <c:v>12.967286740949307</c:v>
                </c:pt>
                <c:pt idx="4">
                  <c:v>27.08368999442698</c:v>
                </c:pt>
                <c:pt idx="5">
                  <c:v>36.750692984916419</c:v>
                </c:pt>
                <c:pt idx="6">
                  <c:v>3.562361357485512</c:v>
                </c:pt>
              </c:numCache>
            </c:numRef>
          </c:val>
          <c:extLst xmlns:c16r2="http://schemas.microsoft.com/office/drawing/2015/06/chart">
            <c:ext xmlns:c16="http://schemas.microsoft.com/office/drawing/2014/chart" uri="{C3380CC4-5D6E-409C-BE32-E72D297353CC}">
              <c16:uniqueId val="{00000000-2A57-4EBD-BB35-D08B4C17F68E}"/>
            </c:ext>
          </c:extLst>
        </c:ser>
        <c:dLbls>
          <c:showLegendKey val="0"/>
          <c:showVal val="0"/>
          <c:showCatName val="0"/>
          <c:showSerName val="0"/>
          <c:showPercent val="0"/>
          <c:showBubbleSize val="0"/>
        </c:dLbls>
        <c:gapWidth val="150"/>
        <c:axId val="124802048"/>
        <c:axId val="118236288"/>
      </c:barChart>
      <c:catAx>
        <c:axId val="124802048"/>
        <c:scaling>
          <c:orientation val="minMax"/>
        </c:scaling>
        <c:delete val="0"/>
        <c:axPos val="b"/>
        <c:title>
          <c:tx>
            <c:rich>
              <a:bodyPr/>
              <a:lstStyle/>
              <a:p>
                <a:pPr>
                  <a:defRPr/>
                </a:pPr>
                <a:r>
                  <a:rPr lang="en-ZA"/>
                  <a:t>LULC classes</a:t>
                </a:r>
              </a:p>
            </c:rich>
          </c:tx>
          <c:overlay val="0"/>
        </c:title>
        <c:numFmt formatCode="General" sourceLinked="0"/>
        <c:majorTickMark val="out"/>
        <c:minorTickMark val="none"/>
        <c:tickLblPos val="nextTo"/>
        <c:crossAx val="118236288"/>
        <c:crosses val="autoZero"/>
        <c:auto val="1"/>
        <c:lblAlgn val="ctr"/>
        <c:lblOffset val="100"/>
        <c:noMultiLvlLbl val="0"/>
      </c:catAx>
      <c:valAx>
        <c:axId val="118236288"/>
        <c:scaling>
          <c:orientation val="minMax"/>
          <c:max val="100"/>
        </c:scaling>
        <c:delete val="0"/>
        <c:axPos val="l"/>
        <c:majorGridlines>
          <c:spPr>
            <a:ln>
              <a:noFill/>
            </a:ln>
          </c:spPr>
        </c:majorGridlines>
        <c:title>
          <c:tx>
            <c:rich>
              <a:bodyPr rot="-5400000" vert="horz"/>
              <a:lstStyle/>
              <a:p>
                <a:pPr>
                  <a:defRPr/>
                </a:pPr>
                <a:r>
                  <a:rPr lang="en-ZA"/>
                  <a:t>Area of Coverage %</a:t>
                </a:r>
              </a:p>
            </c:rich>
          </c:tx>
          <c:overlay val="0"/>
        </c:title>
        <c:numFmt formatCode="General" sourceLinked="1"/>
        <c:majorTickMark val="out"/>
        <c:minorTickMark val="none"/>
        <c:tickLblPos val="nextTo"/>
        <c:crossAx val="12480204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Sheet1!$D$26</c:f>
              <c:strCache>
                <c:ptCount val="1"/>
                <c:pt idx="0">
                  <c:v>Area of Coverage % </c:v>
                </c:pt>
              </c:strCache>
            </c:strRef>
          </c:tx>
          <c:invertIfNegative val="0"/>
          <c:cat>
            <c:strRef>
              <c:f>Sheet1!$B$27:$B$33</c:f>
              <c:strCache>
                <c:ptCount val="7"/>
                <c:pt idx="0">
                  <c:v>Water Body</c:v>
                </c:pt>
                <c:pt idx="1">
                  <c:v>Wetlands</c:v>
                </c:pt>
                <c:pt idx="2">
                  <c:v>Woody Vegetation</c:v>
                </c:pt>
                <c:pt idx="3">
                  <c:v>Grasslands</c:v>
                </c:pt>
                <c:pt idx="4">
                  <c:v>Agriculture</c:v>
                </c:pt>
                <c:pt idx="5">
                  <c:v>Builtup Area</c:v>
                </c:pt>
                <c:pt idx="6">
                  <c:v>Bare Soil </c:v>
                </c:pt>
              </c:strCache>
            </c:strRef>
          </c:cat>
          <c:val>
            <c:numRef>
              <c:f>Sheet1!$D$27:$D$33</c:f>
              <c:numCache>
                <c:formatCode>General</c:formatCode>
                <c:ptCount val="7"/>
                <c:pt idx="0">
                  <c:v>0.88027657534644543</c:v>
                </c:pt>
                <c:pt idx="1">
                  <c:v>23.389609540687371</c:v>
                </c:pt>
                <c:pt idx="2">
                  <c:v>8.0043795938525903</c:v>
                </c:pt>
                <c:pt idx="3">
                  <c:v>10.680979634525436</c:v>
                </c:pt>
                <c:pt idx="4">
                  <c:v>21.764874640481104</c:v>
                </c:pt>
                <c:pt idx="5">
                  <c:v>32.873645448999156</c:v>
                </c:pt>
                <c:pt idx="6">
                  <c:v>2.4062345661078992</c:v>
                </c:pt>
              </c:numCache>
            </c:numRef>
          </c:val>
          <c:extLst xmlns:c16r2="http://schemas.microsoft.com/office/drawing/2015/06/chart">
            <c:ext xmlns:c16="http://schemas.microsoft.com/office/drawing/2014/chart" uri="{C3380CC4-5D6E-409C-BE32-E72D297353CC}">
              <c16:uniqueId val="{00000000-1F2F-4FD3-80CB-69A151C9C3F7}"/>
            </c:ext>
          </c:extLst>
        </c:ser>
        <c:dLbls>
          <c:showLegendKey val="0"/>
          <c:showVal val="0"/>
          <c:showCatName val="0"/>
          <c:showSerName val="0"/>
          <c:showPercent val="0"/>
          <c:showBubbleSize val="0"/>
        </c:dLbls>
        <c:gapWidth val="150"/>
        <c:axId val="126038016"/>
        <c:axId val="118238016"/>
      </c:barChart>
      <c:catAx>
        <c:axId val="126038016"/>
        <c:scaling>
          <c:orientation val="minMax"/>
        </c:scaling>
        <c:delete val="0"/>
        <c:axPos val="b"/>
        <c:title>
          <c:tx>
            <c:rich>
              <a:bodyPr/>
              <a:lstStyle/>
              <a:p>
                <a:pPr>
                  <a:defRPr/>
                </a:pPr>
                <a:r>
                  <a:rPr lang="en-ZA"/>
                  <a:t>LULC  classes </a:t>
                </a:r>
              </a:p>
            </c:rich>
          </c:tx>
          <c:layout>
            <c:manualLayout>
              <c:xMode val="edge"/>
              <c:yMode val="edge"/>
              <c:x val="0.49648731408573926"/>
              <c:y val="0.87868037328667248"/>
            </c:manualLayout>
          </c:layout>
          <c:overlay val="0"/>
        </c:title>
        <c:numFmt formatCode="General" sourceLinked="0"/>
        <c:majorTickMark val="out"/>
        <c:minorTickMark val="none"/>
        <c:tickLblPos val="nextTo"/>
        <c:crossAx val="118238016"/>
        <c:crosses val="autoZero"/>
        <c:auto val="1"/>
        <c:lblAlgn val="ctr"/>
        <c:lblOffset val="100"/>
        <c:noMultiLvlLbl val="0"/>
      </c:catAx>
      <c:valAx>
        <c:axId val="118238016"/>
        <c:scaling>
          <c:orientation val="minMax"/>
          <c:max val="100"/>
        </c:scaling>
        <c:delete val="0"/>
        <c:axPos val="l"/>
        <c:majorGridlines>
          <c:spPr>
            <a:ln>
              <a:noFill/>
            </a:ln>
          </c:spPr>
        </c:majorGridlines>
        <c:title>
          <c:tx>
            <c:rich>
              <a:bodyPr rot="-5400000" vert="horz"/>
              <a:lstStyle/>
              <a:p>
                <a:pPr>
                  <a:defRPr/>
                </a:pPr>
                <a:r>
                  <a:rPr lang="en-ZA"/>
                  <a:t>Area of Coverage %</a:t>
                </a:r>
              </a:p>
            </c:rich>
          </c:tx>
          <c:overlay val="0"/>
        </c:title>
        <c:numFmt formatCode="General" sourceLinked="1"/>
        <c:majorTickMark val="out"/>
        <c:minorTickMark val="none"/>
        <c:tickLblPos val="nextTo"/>
        <c:crossAx val="12603801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Sheet1!$I$17</c:f>
              <c:strCache>
                <c:ptCount val="1"/>
                <c:pt idx="0">
                  <c:v>Area of Coverage % </c:v>
                </c:pt>
              </c:strCache>
            </c:strRef>
          </c:tx>
          <c:invertIfNegative val="0"/>
          <c:cat>
            <c:strRef>
              <c:f>Sheet1!$G$18:$G$24</c:f>
              <c:strCache>
                <c:ptCount val="7"/>
                <c:pt idx="0">
                  <c:v>Water Body</c:v>
                </c:pt>
                <c:pt idx="1">
                  <c:v>Wetlands</c:v>
                </c:pt>
                <c:pt idx="2">
                  <c:v>Woody Vegetation</c:v>
                </c:pt>
                <c:pt idx="3">
                  <c:v>Grasslands</c:v>
                </c:pt>
                <c:pt idx="4">
                  <c:v>Agriculture</c:v>
                </c:pt>
                <c:pt idx="5">
                  <c:v>Builtup Area</c:v>
                </c:pt>
                <c:pt idx="6">
                  <c:v>Bare Soil </c:v>
                </c:pt>
              </c:strCache>
            </c:strRef>
          </c:cat>
          <c:val>
            <c:numRef>
              <c:f>Sheet1!$I$18:$I$24</c:f>
              <c:numCache>
                <c:formatCode>General</c:formatCode>
                <c:ptCount val="7"/>
                <c:pt idx="0">
                  <c:v>4.3101392630924025</c:v>
                </c:pt>
                <c:pt idx="1">
                  <c:v>14.941569434661098</c:v>
                </c:pt>
                <c:pt idx="2">
                  <c:v>0.73395660487854797</c:v>
                </c:pt>
                <c:pt idx="3">
                  <c:v>10.732979031508012</c:v>
                </c:pt>
                <c:pt idx="4">
                  <c:v>33.286921438732186</c:v>
                </c:pt>
                <c:pt idx="5">
                  <c:v>30.920554348054491</c:v>
                </c:pt>
                <c:pt idx="6">
                  <c:v>5.0738798790732602</c:v>
                </c:pt>
              </c:numCache>
            </c:numRef>
          </c:val>
          <c:extLst xmlns:c16r2="http://schemas.microsoft.com/office/drawing/2015/06/chart">
            <c:ext xmlns:c16="http://schemas.microsoft.com/office/drawing/2014/chart" uri="{C3380CC4-5D6E-409C-BE32-E72D297353CC}">
              <c16:uniqueId val="{00000000-A877-4300-B623-0B2B76B45950}"/>
            </c:ext>
          </c:extLst>
        </c:ser>
        <c:dLbls>
          <c:showLegendKey val="0"/>
          <c:showVal val="0"/>
          <c:showCatName val="0"/>
          <c:showSerName val="0"/>
          <c:showPercent val="0"/>
          <c:showBubbleSize val="0"/>
        </c:dLbls>
        <c:gapWidth val="150"/>
        <c:axId val="124803072"/>
        <c:axId val="118239744"/>
      </c:barChart>
      <c:catAx>
        <c:axId val="124803072"/>
        <c:scaling>
          <c:orientation val="minMax"/>
        </c:scaling>
        <c:delete val="0"/>
        <c:axPos val="b"/>
        <c:title>
          <c:tx>
            <c:rich>
              <a:bodyPr/>
              <a:lstStyle/>
              <a:p>
                <a:pPr>
                  <a:defRPr/>
                </a:pPr>
                <a:r>
                  <a:rPr lang="en-ZA"/>
                  <a:t>LULC classes</a:t>
                </a:r>
              </a:p>
            </c:rich>
          </c:tx>
          <c:overlay val="0"/>
        </c:title>
        <c:numFmt formatCode="General" sourceLinked="0"/>
        <c:majorTickMark val="out"/>
        <c:minorTickMark val="none"/>
        <c:tickLblPos val="nextTo"/>
        <c:crossAx val="118239744"/>
        <c:crosses val="autoZero"/>
        <c:auto val="1"/>
        <c:lblAlgn val="ctr"/>
        <c:lblOffset val="100"/>
        <c:noMultiLvlLbl val="0"/>
      </c:catAx>
      <c:valAx>
        <c:axId val="118239744"/>
        <c:scaling>
          <c:orientation val="minMax"/>
          <c:max val="100"/>
        </c:scaling>
        <c:delete val="0"/>
        <c:axPos val="l"/>
        <c:majorGridlines>
          <c:spPr>
            <a:ln>
              <a:noFill/>
            </a:ln>
          </c:spPr>
        </c:majorGridlines>
        <c:title>
          <c:tx>
            <c:rich>
              <a:bodyPr rot="-5400000" vert="horz"/>
              <a:lstStyle/>
              <a:p>
                <a:pPr>
                  <a:defRPr/>
                </a:pPr>
                <a:r>
                  <a:rPr lang="en-ZA"/>
                  <a:t>Area Of Coverage</a:t>
                </a:r>
                <a:r>
                  <a:rPr lang="en-ZA" baseline="0"/>
                  <a:t> % </a:t>
                </a:r>
                <a:endParaRPr lang="en-ZA"/>
              </a:p>
            </c:rich>
          </c:tx>
          <c:layout>
            <c:manualLayout>
              <c:xMode val="edge"/>
              <c:yMode val="edge"/>
              <c:x val="3.3333333333333333E-2"/>
              <c:y val="0.27278543307086617"/>
            </c:manualLayout>
          </c:layout>
          <c:overlay val="0"/>
        </c:title>
        <c:numFmt formatCode="General" sourceLinked="1"/>
        <c:majorTickMark val="out"/>
        <c:minorTickMark val="none"/>
        <c:tickLblPos val="nextTo"/>
        <c:crossAx val="12480307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Sheet1!$D$17</c:f>
              <c:strCache>
                <c:ptCount val="1"/>
                <c:pt idx="0">
                  <c:v>Area Of Coverage % </c:v>
                </c:pt>
              </c:strCache>
            </c:strRef>
          </c:tx>
          <c:invertIfNegative val="0"/>
          <c:cat>
            <c:strRef>
              <c:f>Sheet1!$B$18:$B$24</c:f>
              <c:strCache>
                <c:ptCount val="7"/>
                <c:pt idx="0">
                  <c:v>Water Body</c:v>
                </c:pt>
                <c:pt idx="1">
                  <c:v>Wetlands</c:v>
                </c:pt>
                <c:pt idx="2">
                  <c:v>Woody Vegetation</c:v>
                </c:pt>
                <c:pt idx="3">
                  <c:v>Grasslands</c:v>
                </c:pt>
                <c:pt idx="4">
                  <c:v>Agriculture</c:v>
                </c:pt>
                <c:pt idx="5">
                  <c:v>Builtup Area</c:v>
                </c:pt>
                <c:pt idx="6">
                  <c:v>Bare Soil </c:v>
                </c:pt>
              </c:strCache>
            </c:strRef>
          </c:cat>
          <c:val>
            <c:numRef>
              <c:f>Sheet1!$D$18:$D$24</c:f>
              <c:numCache>
                <c:formatCode>General</c:formatCode>
                <c:ptCount val="7"/>
                <c:pt idx="0">
                  <c:v>1.9899621422562261</c:v>
                </c:pt>
                <c:pt idx="1">
                  <c:v>14.297002730202065</c:v>
                </c:pt>
                <c:pt idx="2">
                  <c:v>1.610045397545993</c:v>
                </c:pt>
                <c:pt idx="3">
                  <c:v>23.922998777758377</c:v>
                </c:pt>
                <c:pt idx="4">
                  <c:v>24.115759773964665</c:v>
                </c:pt>
                <c:pt idx="5">
                  <c:v>33.568786806139777</c:v>
                </c:pt>
                <c:pt idx="6">
                  <c:v>0.495444372132891</c:v>
                </c:pt>
              </c:numCache>
            </c:numRef>
          </c:val>
          <c:extLst xmlns:c16r2="http://schemas.microsoft.com/office/drawing/2015/06/chart">
            <c:ext xmlns:c16="http://schemas.microsoft.com/office/drawing/2014/chart" uri="{C3380CC4-5D6E-409C-BE32-E72D297353CC}">
              <c16:uniqueId val="{00000000-FAFA-4473-8A80-A039278A6641}"/>
            </c:ext>
          </c:extLst>
        </c:ser>
        <c:dLbls>
          <c:showLegendKey val="0"/>
          <c:showVal val="0"/>
          <c:showCatName val="0"/>
          <c:showSerName val="0"/>
          <c:showPercent val="0"/>
          <c:showBubbleSize val="0"/>
        </c:dLbls>
        <c:gapWidth val="150"/>
        <c:axId val="126666240"/>
        <c:axId val="118241472"/>
      </c:barChart>
      <c:catAx>
        <c:axId val="126666240"/>
        <c:scaling>
          <c:orientation val="minMax"/>
        </c:scaling>
        <c:delete val="0"/>
        <c:axPos val="b"/>
        <c:title>
          <c:tx>
            <c:rich>
              <a:bodyPr/>
              <a:lstStyle/>
              <a:p>
                <a:pPr>
                  <a:defRPr/>
                </a:pPr>
                <a:r>
                  <a:rPr lang="en-ZA"/>
                  <a:t>LULC classes</a:t>
                </a:r>
              </a:p>
            </c:rich>
          </c:tx>
          <c:overlay val="0"/>
        </c:title>
        <c:numFmt formatCode="General" sourceLinked="0"/>
        <c:majorTickMark val="out"/>
        <c:minorTickMark val="none"/>
        <c:tickLblPos val="nextTo"/>
        <c:crossAx val="118241472"/>
        <c:crosses val="autoZero"/>
        <c:auto val="1"/>
        <c:lblAlgn val="ctr"/>
        <c:lblOffset val="100"/>
        <c:noMultiLvlLbl val="0"/>
      </c:catAx>
      <c:valAx>
        <c:axId val="118241472"/>
        <c:scaling>
          <c:orientation val="minMax"/>
          <c:max val="100"/>
        </c:scaling>
        <c:delete val="0"/>
        <c:axPos val="l"/>
        <c:majorGridlines>
          <c:spPr>
            <a:ln>
              <a:noFill/>
            </a:ln>
          </c:spPr>
        </c:majorGridlines>
        <c:title>
          <c:tx>
            <c:rich>
              <a:bodyPr rot="-5400000" vert="horz"/>
              <a:lstStyle/>
              <a:p>
                <a:pPr>
                  <a:defRPr/>
                </a:pPr>
                <a:r>
                  <a:rPr lang="en-ZA"/>
                  <a:t>Area of Coverage % </a:t>
                </a:r>
              </a:p>
            </c:rich>
          </c:tx>
          <c:overlay val="0"/>
        </c:title>
        <c:numFmt formatCode="General" sourceLinked="1"/>
        <c:majorTickMark val="out"/>
        <c:minorTickMark val="none"/>
        <c:tickLblPos val="nextTo"/>
        <c:crossAx val="12666624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Sheet1!$D$8</c:f>
              <c:strCache>
                <c:ptCount val="1"/>
                <c:pt idx="0">
                  <c:v>Area of Coverage % </c:v>
                </c:pt>
              </c:strCache>
            </c:strRef>
          </c:tx>
          <c:invertIfNegative val="0"/>
          <c:cat>
            <c:strRef>
              <c:f>Sheet1!$B$9:$B$15</c:f>
              <c:strCache>
                <c:ptCount val="7"/>
                <c:pt idx="0">
                  <c:v>Water Body</c:v>
                </c:pt>
                <c:pt idx="1">
                  <c:v>Wetlands</c:v>
                </c:pt>
                <c:pt idx="2">
                  <c:v>Woody Vegetation</c:v>
                </c:pt>
                <c:pt idx="3">
                  <c:v>Grasslands</c:v>
                </c:pt>
                <c:pt idx="4">
                  <c:v>Agriculture</c:v>
                </c:pt>
                <c:pt idx="5">
                  <c:v>Builtup Area</c:v>
                </c:pt>
                <c:pt idx="6">
                  <c:v>Bare Soil </c:v>
                </c:pt>
              </c:strCache>
            </c:strRef>
          </c:cat>
          <c:val>
            <c:numRef>
              <c:f>Sheet1!$D$9:$D$15</c:f>
              <c:numCache>
                <c:formatCode>General</c:formatCode>
                <c:ptCount val="7"/>
                <c:pt idx="0">
                  <c:v>0.75811813897708535</c:v>
                </c:pt>
                <c:pt idx="1">
                  <c:v>8.3892445257204518</c:v>
                </c:pt>
                <c:pt idx="2">
                  <c:v>6.6484023709701301</c:v>
                </c:pt>
                <c:pt idx="3">
                  <c:v>24.843775274880745</c:v>
                </c:pt>
                <c:pt idx="4">
                  <c:v>21.445414076767708</c:v>
                </c:pt>
                <c:pt idx="5">
                  <c:v>37.191820553783479</c:v>
                </c:pt>
                <c:pt idx="6">
                  <c:v>0.72322505890039879</c:v>
                </c:pt>
              </c:numCache>
            </c:numRef>
          </c:val>
          <c:extLst xmlns:c16r2="http://schemas.microsoft.com/office/drawing/2015/06/chart">
            <c:ext xmlns:c16="http://schemas.microsoft.com/office/drawing/2014/chart" uri="{C3380CC4-5D6E-409C-BE32-E72D297353CC}">
              <c16:uniqueId val="{00000000-0D9C-4BC6-A671-69FF634E7472}"/>
            </c:ext>
          </c:extLst>
        </c:ser>
        <c:dLbls>
          <c:showLegendKey val="0"/>
          <c:showVal val="0"/>
          <c:showCatName val="0"/>
          <c:showSerName val="0"/>
          <c:showPercent val="0"/>
          <c:showBubbleSize val="0"/>
        </c:dLbls>
        <c:gapWidth val="150"/>
        <c:axId val="124803584"/>
        <c:axId val="118242624"/>
      </c:barChart>
      <c:catAx>
        <c:axId val="124803584"/>
        <c:scaling>
          <c:orientation val="minMax"/>
        </c:scaling>
        <c:delete val="0"/>
        <c:axPos val="b"/>
        <c:title>
          <c:tx>
            <c:rich>
              <a:bodyPr/>
              <a:lstStyle/>
              <a:p>
                <a:pPr>
                  <a:defRPr/>
                </a:pPr>
                <a:r>
                  <a:rPr lang="en-ZA"/>
                  <a:t>LULC</a:t>
                </a:r>
                <a:r>
                  <a:rPr lang="en-ZA" baseline="0"/>
                  <a:t> classes</a:t>
                </a:r>
                <a:endParaRPr lang="en-ZA"/>
              </a:p>
            </c:rich>
          </c:tx>
          <c:overlay val="0"/>
        </c:title>
        <c:numFmt formatCode="General" sourceLinked="0"/>
        <c:majorTickMark val="out"/>
        <c:minorTickMark val="none"/>
        <c:tickLblPos val="nextTo"/>
        <c:crossAx val="118242624"/>
        <c:crosses val="autoZero"/>
        <c:auto val="1"/>
        <c:lblAlgn val="ctr"/>
        <c:lblOffset val="100"/>
        <c:noMultiLvlLbl val="0"/>
      </c:catAx>
      <c:valAx>
        <c:axId val="118242624"/>
        <c:scaling>
          <c:orientation val="minMax"/>
          <c:max val="100"/>
        </c:scaling>
        <c:delete val="0"/>
        <c:axPos val="l"/>
        <c:majorGridlines>
          <c:spPr>
            <a:ln>
              <a:noFill/>
            </a:ln>
          </c:spPr>
        </c:majorGridlines>
        <c:title>
          <c:tx>
            <c:rich>
              <a:bodyPr rot="-5400000" vert="horz"/>
              <a:lstStyle/>
              <a:p>
                <a:pPr>
                  <a:defRPr/>
                </a:pPr>
                <a:r>
                  <a:rPr lang="en-ZA"/>
                  <a:t>Area</a:t>
                </a:r>
                <a:r>
                  <a:rPr lang="en-ZA" baseline="0"/>
                  <a:t> of Coverage % </a:t>
                </a:r>
                <a:endParaRPr lang="en-ZA"/>
              </a:p>
            </c:rich>
          </c:tx>
          <c:overlay val="0"/>
        </c:title>
        <c:numFmt formatCode="General" sourceLinked="1"/>
        <c:majorTickMark val="out"/>
        <c:minorTickMark val="none"/>
        <c:tickLblPos val="nextTo"/>
        <c:crossAx val="124803584"/>
        <c:crosses val="autoZero"/>
        <c:crossBetween val="between"/>
      </c:valAx>
      <c:spPr>
        <a:noFill/>
      </c:spPr>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Sheet1!$I$8</c:f>
              <c:strCache>
                <c:ptCount val="1"/>
                <c:pt idx="0">
                  <c:v>Area Of coverage (%) </c:v>
                </c:pt>
              </c:strCache>
            </c:strRef>
          </c:tx>
          <c:invertIfNegative val="0"/>
          <c:cat>
            <c:strRef>
              <c:f>Sheet1!$G$9:$G$15</c:f>
              <c:strCache>
                <c:ptCount val="7"/>
                <c:pt idx="0">
                  <c:v>Water Body</c:v>
                </c:pt>
                <c:pt idx="1">
                  <c:v>Wetlands</c:v>
                </c:pt>
                <c:pt idx="2">
                  <c:v>Woody Vegetation</c:v>
                </c:pt>
                <c:pt idx="3">
                  <c:v>Grasslands</c:v>
                </c:pt>
                <c:pt idx="4">
                  <c:v>Agriculture</c:v>
                </c:pt>
                <c:pt idx="5">
                  <c:v>Builtup Area</c:v>
                </c:pt>
                <c:pt idx="6">
                  <c:v>Bare Soil </c:v>
                </c:pt>
              </c:strCache>
            </c:strRef>
          </c:cat>
          <c:val>
            <c:numRef>
              <c:f>Sheet1!$I$9:$I$15</c:f>
              <c:numCache>
                <c:formatCode>General</c:formatCode>
                <c:ptCount val="7"/>
                <c:pt idx="0">
                  <c:v>0.62828172929622261</c:v>
                </c:pt>
                <c:pt idx="1">
                  <c:v>11.024427164258398</c:v>
                </c:pt>
                <c:pt idx="2">
                  <c:v>2.2623236553779424</c:v>
                </c:pt>
                <c:pt idx="3">
                  <c:v>20.524066924535237</c:v>
                </c:pt>
                <c:pt idx="4">
                  <c:v>18.469790806245612</c:v>
                </c:pt>
                <c:pt idx="5">
                  <c:v>46.605059002900113</c:v>
                </c:pt>
                <c:pt idx="6">
                  <c:v>0.48605071738647898</c:v>
                </c:pt>
              </c:numCache>
            </c:numRef>
          </c:val>
          <c:extLst xmlns:c16r2="http://schemas.microsoft.com/office/drawing/2015/06/chart">
            <c:ext xmlns:c16="http://schemas.microsoft.com/office/drawing/2014/chart" uri="{C3380CC4-5D6E-409C-BE32-E72D297353CC}">
              <c16:uniqueId val="{00000000-5911-42E4-A4A4-7B0B0AA1C3A1}"/>
            </c:ext>
          </c:extLst>
        </c:ser>
        <c:dLbls>
          <c:showLegendKey val="0"/>
          <c:showVal val="0"/>
          <c:showCatName val="0"/>
          <c:showSerName val="0"/>
          <c:showPercent val="0"/>
          <c:showBubbleSize val="0"/>
        </c:dLbls>
        <c:gapWidth val="150"/>
        <c:axId val="126665216"/>
        <c:axId val="118711424"/>
      </c:barChart>
      <c:catAx>
        <c:axId val="126665216"/>
        <c:scaling>
          <c:orientation val="minMax"/>
        </c:scaling>
        <c:delete val="0"/>
        <c:axPos val="b"/>
        <c:title>
          <c:tx>
            <c:rich>
              <a:bodyPr/>
              <a:lstStyle/>
              <a:p>
                <a:pPr>
                  <a:defRPr/>
                </a:pPr>
                <a:r>
                  <a:rPr lang="en-ZA"/>
                  <a:t>LULC</a:t>
                </a:r>
                <a:r>
                  <a:rPr lang="en-ZA" baseline="0"/>
                  <a:t> classes </a:t>
                </a:r>
                <a:endParaRPr lang="en-ZA"/>
              </a:p>
            </c:rich>
          </c:tx>
          <c:overlay val="0"/>
        </c:title>
        <c:numFmt formatCode="General" sourceLinked="0"/>
        <c:majorTickMark val="out"/>
        <c:minorTickMark val="none"/>
        <c:tickLblPos val="nextTo"/>
        <c:crossAx val="118711424"/>
        <c:crosses val="autoZero"/>
        <c:auto val="1"/>
        <c:lblAlgn val="ctr"/>
        <c:lblOffset val="100"/>
        <c:noMultiLvlLbl val="0"/>
      </c:catAx>
      <c:valAx>
        <c:axId val="118711424"/>
        <c:scaling>
          <c:orientation val="minMax"/>
          <c:max val="100"/>
        </c:scaling>
        <c:delete val="0"/>
        <c:axPos val="l"/>
        <c:majorGridlines>
          <c:spPr>
            <a:ln>
              <a:noFill/>
            </a:ln>
          </c:spPr>
        </c:majorGridlines>
        <c:title>
          <c:tx>
            <c:rich>
              <a:bodyPr rot="-5400000" vert="horz"/>
              <a:lstStyle/>
              <a:p>
                <a:pPr>
                  <a:defRPr/>
                </a:pPr>
                <a:r>
                  <a:rPr lang="en-ZA"/>
                  <a:t>Area</a:t>
                </a:r>
                <a:r>
                  <a:rPr lang="en-ZA" baseline="0"/>
                  <a:t> of Coverage%</a:t>
                </a:r>
                <a:endParaRPr lang="en-ZA"/>
              </a:p>
            </c:rich>
          </c:tx>
          <c:overlay val="0"/>
        </c:title>
        <c:numFmt formatCode="General" sourceLinked="1"/>
        <c:majorTickMark val="out"/>
        <c:minorTickMark val="none"/>
        <c:tickLblPos val="nextTo"/>
        <c:crossAx val="126665216"/>
        <c:crosses val="autoZero"/>
        <c:crossBetween val="between"/>
      </c:valAx>
    </c:plotArea>
    <c:plotVisOnly val="1"/>
    <c:dispBlanksAs val="gap"/>
    <c:showDLblsOverMax val="0"/>
  </c:chart>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Sheet3!$E$46</c:f>
              <c:strCache>
                <c:ptCount val="1"/>
                <c:pt idx="0">
                  <c:v>Agriculture </c:v>
                </c:pt>
              </c:strCache>
            </c:strRef>
          </c:tx>
          <c:invertIfNegative val="0"/>
          <c:cat>
            <c:numRef>
              <c:f>Sheet3!$F$45:$M$45</c:f>
              <c:numCache>
                <c:formatCode>General</c:formatCode>
                <c:ptCount val="8"/>
                <c:pt idx="0">
                  <c:v>1985</c:v>
                </c:pt>
                <c:pt idx="1">
                  <c:v>1990</c:v>
                </c:pt>
                <c:pt idx="2">
                  <c:v>1995</c:v>
                </c:pt>
                <c:pt idx="3">
                  <c:v>2000</c:v>
                </c:pt>
                <c:pt idx="4">
                  <c:v>2005</c:v>
                </c:pt>
                <c:pt idx="5">
                  <c:v>2010</c:v>
                </c:pt>
                <c:pt idx="6">
                  <c:v>2015</c:v>
                </c:pt>
                <c:pt idx="7">
                  <c:v>2017</c:v>
                </c:pt>
              </c:numCache>
            </c:numRef>
          </c:cat>
          <c:val>
            <c:numRef>
              <c:f>Sheet3!$F$46:$M$46</c:f>
              <c:numCache>
                <c:formatCode>General</c:formatCode>
                <c:ptCount val="8"/>
                <c:pt idx="0">
                  <c:v>32.667749999999998</c:v>
                </c:pt>
                <c:pt idx="1">
                  <c:v>31.969583291087901</c:v>
                </c:pt>
                <c:pt idx="2">
                  <c:v>27.083695475108083</c:v>
                </c:pt>
                <c:pt idx="3">
                  <c:v>21.7648746404811</c:v>
                </c:pt>
                <c:pt idx="4">
                  <c:v>23.2869146806011</c:v>
                </c:pt>
                <c:pt idx="5">
                  <c:v>24.115760000000002</c:v>
                </c:pt>
                <c:pt idx="6">
                  <c:v>21.445412912285121</c:v>
                </c:pt>
                <c:pt idx="7">
                  <c:v>18.469794540001878</c:v>
                </c:pt>
              </c:numCache>
            </c:numRef>
          </c:val>
          <c:extLst xmlns:c16r2="http://schemas.microsoft.com/office/drawing/2015/06/chart">
            <c:ext xmlns:c16="http://schemas.microsoft.com/office/drawing/2014/chart" uri="{C3380CC4-5D6E-409C-BE32-E72D297353CC}">
              <c16:uniqueId val="{00000000-6CAD-4374-B801-861002FD0B76}"/>
            </c:ext>
          </c:extLst>
        </c:ser>
        <c:ser>
          <c:idx val="1"/>
          <c:order val="1"/>
          <c:tx>
            <c:strRef>
              <c:f>Sheet3!$E$47</c:f>
              <c:strCache>
                <c:ptCount val="1"/>
                <c:pt idx="0">
                  <c:v>Builtup Area</c:v>
                </c:pt>
              </c:strCache>
            </c:strRef>
          </c:tx>
          <c:invertIfNegative val="0"/>
          <c:cat>
            <c:numRef>
              <c:f>Sheet3!$F$45:$M$45</c:f>
              <c:numCache>
                <c:formatCode>General</c:formatCode>
                <c:ptCount val="8"/>
                <c:pt idx="0">
                  <c:v>1985</c:v>
                </c:pt>
                <c:pt idx="1">
                  <c:v>1990</c:v>
                </c:pt>
                <c:pt idx="2">
                  <c:v>1995</c:v>
                </c:pt>
                <c:pt idx="3">
                  <c:v>2000</c:v>
                </c:pt>
                <c:pt idx="4">
                  <c:v>2005</c:v>
                </c:pt>
                <c:pt idx="5">
                  <c:v>2010</c:v>
                </c:pt>
                <c:pt idx="6">
                  <c:v>2015</c:v>
                </c:pt>
                <c:pt idx="7">
                  <c:v>2017</c:v>
                </c:pt>
              </c:numCache>
            </c:numRef>
          </c:cat>
          <c:val>
            <c:numRef>
              <c:f>Sheet3!$F$47:$M$47</c:f>
              <c:numCache>
                <c:formatCode>General</c:formatCode>
                <c:ptCount val="8"/>
                <c:pt idx="0">
                  <c:v>7.2684397282132798</c:v>
                </c:pt>
                <c:pt idx="1">
                  <c:v>14.377456873452008</c:v>
                </c:pt>
                <c:pt idx="2">
                  <c:v>36.750700421821392</c:v>
                </c:pt>
                <c:pt idx="3">
                  <c:v>32.873645448999156</c:v>
                </c:pt>
                <c:pt idx="4">
                  <c:v>34.764968771968114</c:v>
                </c:pt>
                <c:pt idx="5">
                  <c:v>33.568790506462015</c:v>
                </c:pt>
                <c:pt idx="6">
                  <c:v>37.191818534273516</c:v>
                </c:pt>
                <c:pt idx="7">
                  <c:v>46.605068424334981</c:v>
                </c:pt>
              </c:numCache>
            </c:numRef>
          </c:val>
          <c:extLst xmlns:c16r2="http://schemas.microsoft.com/office/drawing/2015/06/chart">
            <c:ext xmlns:c16="http://schemas.microsoft.com/office/drawing/2014/chart" uri="{C3380CC4-5D6E-409C-BE32-E72D297353CC}">
              <c16:uniqueId val="{00000001-6CAD-4374-B801-861002FD0B76}"/>
            </c:ext>
          </c:extLst>
        </c:ser>
        <c:dLbls>
          <c:showLegendKey val="0"/>
          <c:showVal val="0"/>
          <c:showCatName val="0"/>
          <c:showSerName val="0"/>
          <c:showPercent val="0"/>
          <c:showBubbleSize val="0"/>
        </c:dLbls>
        <c:gapWidth val="150"/>
        <c:axId val="189162496"/>
        <c:axId val="118713152"/>
      </c:barChart>
      <c:catAx>
        <c:axId val="189162496"/>
        <c:scaling>
          <c:orientation val="minMax"/>
        </c:scaling>
        <c:delete val="0"/>
        <c:axPos val="b"/>
        <c:title>
          <c:tx>
            <c:rich>
              <a:bodyPr/>
              <a:lstStyle/>
              <a:p>
                <a:pPr>
                  <a:defRPr/>
                </a:pPr>
                <a:r>
                  <a:rPr lang="en-ZA"/>
                  <a:t>Years</a:t>
                </a:r>
              </a:p>
            </c:rich>
          </c:tx>
          <c:overlay val="0"/>
        </c:title>
        <c:numFmt formatCode="General" sourceLinked="1"/>
        <c:majorTickMark val="out"/>
        <c:minorTickMark val="none"/>
        <c:tickLblPos val="nextTo"/>
        <c:crossAx val="118713152"/>
        <c:crosses val="autoZero"/>
        <c:auto val="1"/>
        <c:lblAlgn val="ctr"/>
        <c:lblOffset val="100"/>
        <c:noMultiLvlLbl val="0"/>
      </c:catAx>
      <c:valAx>
        <c:axId val="118713152"/>
        <c:scaling>
          <c:orientation val="minMax"/>
          <c:max val="100"/>
        </c:scaling>
        <c:delete val="0"/>
        <c:axPos val="l"/>
        <c:title>
          <c:tx>
            <c:rich>
              <a:bodyPr rot="-5400000" vert="horz"/>
              <a:lstStyle/>
              <a:p>
                <a:pPr>
                  <a:defRPr/>
                </a:pPr>
                <a:r>
                  <a:rPr lang="en-ZA"/>
                  <a:t>Area of Coverage % </a:t>
                </a:r>
              </a:p>
            </c:rich>
          </c:tx>
          <c:overlay val="0"/>
        </c:title>
        <c:numFmt formatCode="General" sourceLinked="1"/>
        <c:majorTickMark val="out"/>
        <c:minorTickMark val="none"/>
        <c:tickLblPos val="nextTo"/>
        <c:crossAx val="189162496"/>
        <c:crosses val="autoZero"/>
        <c:crossBetween val="between"/>
      </c:valAx>
    </c:plotArea>
    <c:legend>
      <c:legendPos val="r"/>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0.02456</cdr:x>
      <cdr:y>0.0332</cdr:y>
    </cdr:from>
    <cdr:to>
      <cdr:x>0.09123</cdr:x>
      <cdr:y>0.08299</cdr:y>
    </cdr:to>
    <cdr:sp macro="" textlink="">
      <cdr:nvSpPr>
        <cdr:cNvPr id="2" name="Text Box 1"/>
        <cdr:cNvSpPr txBox="1"/>
      </cdr:nvSpPr>
      <cdr:spPr>
        <a:xfrm xmlns:a="http://schemas.openxmlformats.org/drawingml/2006/main">
          <a:off x="66675" y="76200"/>
          <a:ext cx="180975" cy="114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ZA"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8DD74FA-79C1-40C8-82AD-8D35E471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77</Pages>
  <Words>19678</Words>
  <Characters>112166</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Perceverence Khumalo</dc:creator>
  <cp:lastModifiedBy>Wits University Staff User</cp:lastModifiedBy>
  <cp:revision>4</cp:revision>
  <cp:lastPrinted>2019-05-22T07:53:00Z</cp:lastPrinted>
  <dcterms:created xsi:type="dcterms:W3CDTF">2019-05-21T20:49:00Z</dcterms:created>
  <dcterms:modified xsi:type="dcterms:W3CDTF">2019-05-30T07:39:00Z</dcterms:modified>
</cp:coreProperties>
</file>