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13C" w:rsidRDefault="0081513C" w:rsidP="0081513C">
      <w:pPr>
        <w:pStyle w:val="BasicParagraph"/>
        <w:suppressAutoHyphens/>
        <w:rPr>
          <w:rFonts w:ascii="Calibri" w:hAnsi="Calibri" w:cs="Calibri"/>
          <w:caps/>
          <w:color w:val="555555"/>
          <w:sz w:val="22"/>
          <w:szCs w:val="22"/>
        </w:rPr>
      </w:pPr>
    </w:p>
    <w:p w:rsidR="0081513C" w:rsidRPr="0081513C" w:rsidRDefault="0081513C" w:rsidP="0081513C">
      <w:pPr>
        <w:pStyle w:val="BasicParagraph"/>
        <w:suppressAutoHyphens/>
        <w:rPr>
          <w:rFonts w:ascii="Calibri" w:hAnsi="Calibri" w:cs="Calibri"/>
          <w:caps/>
          <w:color w:val="BFBFBF" w:themeColor="background1" w:themeShade="BF"/>
          <w:sz w:val="22"/>
          <w:szCs w:val="22"/>
        </w:rPr>
      </w:pPr>
      <w:proofErr w:type="gramStart"/>
      <w:r w:rsidRPr="0081513C">
        <w:rPr>
          <w:rFonts w:ascii="Calibri" w:hAnsi="Calibri" w:cs="Calibri"/>
          <w:b/>
          <w:color w:val="C00000"/>
          <w:sz w:val="32"/>
          <w:szCs w:val="22"/>
        </w:rPr>
        <w:t>light</w:t>
      </w:r>
      <w:proofErr w:type="gramEnd"/>
      <w:r w:rsidRPr="0081513C">
        <w:rPr>
          <w:rFonts w:ascii="Calibri" w:hAnsi="Calibri" w:cs="Calibri"/>
          <w:b/>
          <w:color w:val="C00000"/>
          <w:sz w:val="32"/>
          <w:szCs w:val="22"/>
        </w:rPr>
        <w:t xml:space="preserve"> HAVEN</w:t>
      </w:r>
      <w:r w:rsidRPr="0081513C">
        <w:rPr>
          <w:rFonts w:ascii="Calibri" w:hAnsi="Calibri" w:cs="Calibri"/>
          <w:color w:val="C00000"/>
          <w:sz w:val="32"/>
          <w:szCs w:val="22"/>
        </w:rPr>
        <w:t xml:space="preserve"> </w:t>
      </w:r>
      <w:r w:rsidRPr="0081513C">
        <w:rPr>
          <w:rFonts w:ascii="Calibri" w:hAnsi="Calibri" w:cs="Calibri"/>
          <w:color w:val="BFBFBF" w:themeColor="background1" w:themeShade="BF"/>
          <w:sz w:val="22"/>
          <w:szCs w:val="22"/>
        </w:rPr>
        <w:t xml:space="preserve">by </w:t>
      </w:r>
      <w:proofErr w:type="spellStart"/>
      <w:r>
        <w:rPr>
          <w:rFonts w:ascii="Calibri" w:hAnsi="Calibri" w:cs="Calibri"/>
          <w:color w:val="BFBFBF" w:themeColor="background1" w:themeShade="BF"/>
          <w:sz w:val="22"/>
          <w:szCs w:val="22"/>
        </w:rPr>
        <w:t>angela</w:t>
      </w:r>
      <w:proofErr w:type="spellEnd"/>
      <w:r>
        <w:rPr>
          <w:rFonts w:ascii="Calibri" w:hAnsi="Calibri" w:cs="Calibri"/>
          <w:color w:val="BFBFBF" w:themeColor="background1" w:themeShade="BF"/>
          <w:sz w:val="22"/>
          <w:szCs w:val="22"/>
        </w:rPr>
        <w:t xml:space="preserve"> GOMES</w:t>
      </w:r>
    </w:p>
    <w:p w:rsidR="0081513C" w:rsidRDefault="0081513C" w:rsidP="0081513C">
      <w:pPr>
        <w:pStyle w:val="BasicParagraph"/>
        <w:suppressAutoHyphens/>
        <w:rPr>
          <w:rFonts w:ascii="Calibri" w:hAnsi="Calibri" w:cs="Calibri"/>
          <w:color w:val="C00000"/>
          <w:szCs w:val="22"/>
        </w:rPr>
      </w:pPr>
    </w:p>
    <w:p w:rsidR="0081513C" w:rsidRPr="0081513C" w:rsidRDefault="0081513C" w:rsidP="0081513C">
      <w:pPr>
        <w:pStyle w:val="BasicParagraph"/>
        <w:suppressAutoHyphens/>
        <w:rPr>
          <w:rFonts w:ascii="Calibri" w:hAnsi="Calibri" w:cs="Calibri"/>
          <w:caps/>
          <w:color w:val="C00000"/>
          <w:szCs w:val="22"/>
        </w:rPr>
      </w:pPr>
      <w:r w:rsidRPr="0081513C">
        <w:rPr>
          <w:rFonts w:ascii="Calibri" w:hAnsi="Calibri" w:cs="Calibri"/>
          <w:color w:val="C00000"/>
          <w:szCs w:val="22"/>
        </w:rPr>
        <w:t>ABSTRACT</w:t>
      </w:r>
    </w:p>
    <w:p w:rsidR="0081513C" w:rsidRDefault="0081513C" w:rsidP="0081513C">
      <w:pPr>
        <w:pStyle w:val="BasicParagraph"/>
        <w:suppressAutoHyphens/>
        <w:rPr>
          <w:rFonts w:ascii="Calibri" w:hAnsi="Calibri" w:cs="Calibri"/>
          <w:caps/>
          <w:color w:val="555555"/>
          <w:sz w:val="22"/>
          <w:szCs w:val="22"/>
        </w:rPr>
      </w:pPr>
    </w:p>
    <w:p w:rsidR="0081513C" w:rsidRDefault="0081513C" w:rsidP="0081513C">
      <w:pPr>
        <w:pStyle w:val="BasicParagraph"/>
        <w:suppressAutoHyphens/>
        <w:rPr>
          <w:rFonts w:ascii="Calibri" w:hAnsi="Calibri" w:cs="Calibri"/>
          <w:caps/>
          <w:color w:val="555555"/>
          <w:sz w:val="22"/>
          <w:szCs w:val="22"/>
        </w:rPr>
      </w:pPr>
      <w:r>
        <w:rPr>
          <w:rFonts w:ascii="Calibri" w:hAnsi="Calibri" w:cs="Calibri"/>
          <w:color w:val="555555"/>
          <w:sz w:val="22"/>
          <w:szCs w:val="22"/>
        </w:rPr>
        <w:t xml:space="preserve">The city and its ‘in between’ spaces should be a safe haven for its inhabitants, yet the </w:t>
      </w:r>
      <w:proofErr w:type="spellStart"/>
      <w:r>
        <w:rPr>
          <w:rFonts w:ascii="Calibri" w:hAnsi="Calibri" w:cs="Calibri"/>
          <w:color w:val="555555"/>
          <w:sz w:val="22"/>
          <w:szCs w:val="22"/>
        </w:rPr>
        <w:t>Doornfontein</w:t>
      </w:r>
      <w:proofErr w:type="spellEnd"/>
      <w:r>
        <w:rPr>
          <w:rFonts w:ascii="Calibri" w:hAnsi="Calibri" w:cs="Calibri"/>
          <w:color w:val="555555"/>
          <w:sz w:val="22"/>
          <w:szCs w:val="22"/>
        </w:rPr>
        <w:t xml:space="preserve"> precinct, is still considered ‘unsafe’.</w:t>
      </w:r>
      <w:r w:rsidR="00687EF9">
        <w:rPr>
          <w:rFonts w:ascii="Calibri" w:hAnsi="Calibri" w:cs="Calibri"/>
          <w:color w:val="555555"/>
          <w:sz w:val="22"/>
          <w:szCs w:val="22"/>
        </w:rPr>
        <w:t xml:space="preserve"> A</w:t>
      </w:r>
      <w:r>
        <w:rPr>
          <w:rFonts w:ascii="Calibri" w:hAnsi="Calibri" w:cs="Calibri"/>
          <w:color w:val="555555"/>
          <w:sz w:val="22"/>
          <w:szCs w:val="22"/>
        </w:rPr>
        <w:t>s the precinct consists mainly of housing and manufacturing of furniture, decoration of interiors and fashion industries spaces, the recognition of the need for public safe amenities exists.</w:t>
      </w:r>
      <w:bookmarkStart w:id="0" w:name="_GoBack"/>
      <w:bookmarkEnd w:id="0"/>
    </w:p>
    <w:p w:rsidR="0081513C" w:rsidRDefault="0081513C" w:rsidP="0081513C">
      <w:pPr>
        <w:pStyle w:val="BasicParagraph"/>
        <w:suppressAutoHyphens/>
        <w:rPr>
          <w:rFonts w:ascii="Calibri" w:hAnsi="Calibri" w:cs="Calibri"/>
          <w:caps/>
          <w:color w:val="555555"/>
          <w:sz w:val="22"/>
          <w:szCs w:val="22"/>
        </w:rPr>
      </w:pPr>
    </w:p>
    <w:p w:rsidR="0081513C" w:rsidRDefault="0081513C" w:rsidP="0081513C">
      <w:pPr>
        <w:pStyle w:val="BasicParagraph"/>
        <w:suppressAutoHyphens/>
        <w:rPr>
          <w:rFonts w:ascii="Calibri" w:hAnsi="Calibri" w:cs="Calibri"/>
          <w:caps/>
          <w:color w:val="555555"/>
          <w:sz w:val="22"/>
          <w:szCs w:val="22"/>
        </w:rPr>
      </w:pPr>
      <w:r>
        <w:rPr>
          <w:rFonts w:ascii="Calibri" w:hAnsi="Calibri" w:cs="Calibri"/>
          <w:color w:val="555555"/>
          <w:sz w:val="22"/>
          <w:szCs w:val="22"/>
        </w:rPr>
        <w:t xml:space="preserve">This thesis aims to explore the issue of safety through architecture and, ultimately, help improve the current situation in the </w:t>
      </w:r>
      <w:proofErr w:type="spellStart"/>
      <w:r>
        <w:rPr>
          <w:rFonts w:ascii="Calibri" w:hAnsi="Calibri" w:cs="Calibri"/>
          <w:color w:val="555555"/>
          <w:sz w:val="22"/>
          <w:szCs w:val="22"/>
        </w:rPr>
        <w:t>Doornfontein</w:t>
      </w:r>
      <w:proofErr w:type="spellEnd"/>
      <w:r>
        <w:rPr>
          <w:rFonts w:ascii="Calibri" w:hAnsi="Calibri" w:cs="Calibri"/>
          <w:color w:val="555555"/>
          <w:sz w:val="22"/>
          <w:szCs w:val="22"/>
        </w:rPr>
        <w:t xml:space="preserve"> precinct.</w:t>
      </w:r>
    </w:p>
    <w:p w:rsidR="0081513C" w:rsidRDefault="0081513C" w:rsidP="0081513C">
      <w:pPr>
        <w:pStyle w:val="BasicParagraph"/>
        <w:suppressAutoHyphens/>
        <w:rPr>
          <w:rFonts w:ascii="Calibri" w:hAnsi="Calibri" w:cs="Calibri"/>
          <w:caps/>
          <w:color w:val="555555"/>
          <w:sz w:val="22"/>
          <w:szCs w:val="22"/>
        </w:rPr>
      </w:pPr>
    </w:p>
    <w:p w:rsidR="0081513C" w:rsidRDefault="0081513C" w:rsidP="0081513C">
      <w:pPr>
        <w:pStyle w:val="BasicParagraph"/>
        <w:suppressAutoHyphens/>
        <w:rPr>
          <w:rFonts w:ascii="Calibri" w:hAnsi="Calibri" w:cs="Calibri"/>
          <w:caps/>
          <w:color w:val="555555"/>
          <w:sz w:val="22"/>
          <w:szCs w:val="22"/>
        </w:rPr>
      </w:pPr>
      <w:r>
        <w:rPr>
          <w:rFonts w:ascii="Calibri" w:hAnsi="Calibri" w:cs="Calibri"/>
          <w:color w:val="555555"/>
          <w:sz w:val="22"/>
          <w:szCs w:val="22"/>
        </w:rPr>
        <w:t>In addition, this thesis explores how its end product, the building, should ideally conform with the principles of</w:t>
      </w:r>
      <w:r>
        <w:rPr>
          <w:rFonts w:ascii="Calibri" w:hAnsi="Calibri" w:cs="Calibri"/>
          <w:i/>
          <w:iCs/>
          <w:color w:val="555555"/>
          <w:sz w:val="22"/>
          <w:szCs w:val="22"/>
        </w:rPr>
        <w:t xml:space="preserve"> ‘defensible space’ </w:t>
      </w:r>
      <w:r>
        <w:rPr>
          <w:rFonts w:ascii="Calibri" w:hAnsi="Calibri" w:cs="Calibri"/>
          <w:color w:val="555555"/>
          <w:sz w:val="22"/>
          <w:szCs w:val="22"/>
        </w:rPr>
        <w:t>within the constraints of a city context and its particular tight rectangular street grid layout while, simultaneously, giving it back and making it easily accessible to the people using it thereby making it an active and public space with a clear sense of order.</w:t>
      </w:r>
    </w:p>
    <w:p w:rsidR="0081513C" w:rsidRDefault="0081513C" w:rsidP="0081513C">
      <w:pPr>
        <w:pStyle w:val="BasicParagraph"/>
        <w:suppressAutoHyphens/>
        <w:rPr>
          <w:rFonts w:ascii="Calibri" w:hAnsi="Calibri" w:cs="Calibri"/>
          <w:caps/>
          <w:color w:val="555555"/>
          <w:sz w:val="22"/>
          <w:szCs w:val="22"/>
        </w:rPr>
      </w:pPr>
    </w:p>
    <w:p w:rsidR="00AB0378" w:rsidRDefault="0081513C" w:rsidP="0081513C">
      <w:r>
        <w:rPr>
          <w:rFonts w:ascii="Calibri" w:hAnsi="Calibri" w:cs="Calibri"/>
          <w:color w:val="555555"/>
        </w:rPr>
        <w:t>The intended building design is to fit between the highlighted edges of the historic paths and modern circulation axis of the site which in themselves dedicate an hierarchy of activities within a part of town which is witnessing its revival, the appropriate height of the building and its activities, function is key factor due to design as these determine the success of the project surveillance.</w:t>
      </w:r>
    </w:p>
    <w:p w:rsidR="00CB057F" w:rsidRDefault="00CB057F"/>
    <w:sectPr w:rsidR="00CB05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57F"/>
    <w:rsid w:val="00687EF9"/>
    <w:rsid w:val="0081513C"/>
    <w:rsid w:val="00AB0378"/>
    <w:rsid w:val="00CB057F"/>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81513C"/>
    <w:pPr>
      <w:autoSpaceDE w:val="0"/>
      <w:autoSpaceDN w:val="0"/>
      <w:adjustRightInd w:val="0"/>
      <w:spacing w:after="0" w:line="288" w:lineRule="auto"/>
      <w:textAlignment w:val="center"/>
    </w:pPr>
    <w:rPr>
      <w:rFonts w:ascii="Times New Roman" w:hAnsi="Times New Roman" w:cs="Times New Roman"/>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81513C"/>
    <w:pPr>
      <w:autoSpaceDE w:val="0"/>
      <w:autoSpaceDN w:val="0"/>
      <w:adjustRightInd w:val="0"/>
      <w:spacing w:after="0" w:line="288" w:lineRule="auto"/>
      <w:textAlignment w:val="center"/>
    </w:pPr>
    <w:rPr>
      <w:rFonts w:ascii="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7573820">
      <w:bodyDiv w:val="1"/>
      <w:marLeft w:val="0"/>
      <w:marRight w:val="0"/>
      <w:marTop w:val="0"/>
      <w:marBottom w:val="0"/>
      <w:divBdr>
        <w:top w:val="none" w:sz="0" w:space="0" w:color="auto"/>
        <w:left w:val="none" w:sz="0" w:space="0" w:color="auto"/>
        <w:bottom w:val="none" w:sz="0" w:space="0" w:color="auto"/>
        <w:right w:val="none" w:sz="0" w:space="0" w:color="auto"/>
      </w:divBdr>
      <w:divsChild>
        <w:div w:id="1489319861">
          <w:marLeft w:val="480"/>
          <w:marRight w:val="0"/>
          <w:marTop w:val="0"/>
          <w:marBottom w:val="0"/>
          <w:divBdr>
            <w:top w:val="none" w:sz="0" w:space="0" w:color="auto"/>
            <w:left w:val="none" w:sz="0" w:space="0" w:color="auto"/>
            <w:bottom w:val="none" w:sz="0" w:space="0" w:color="auto"/>
            <w:right w:val="none" w:sz="0" w:space="0" w:color="auto"/>
          </w:divBdr>
        </w:div>
        <w:div w:id="982394766">
          <w:marLeft w:val="480"/>
          <w:marRight w:val="0"/>
          <w:marTop w:val="0"/>
          <w:marBottom w:val="0"/>
          <w:divBdr>
            <w:top w:val="none" w:sz="0" w:space="0" w:color="auto"/>
            <w:left w:val="none" w:sz="0" w:space="0" w:color="auto"/>
            <w:bottom w:val="none" w:sz="0" w:space="0" w:color="auto"/>
            <w:right w:val="none" w:sz="0" w:space="0" w:color="auto"/>
          </w:divBdr>
        </w:div>
        <w:div w:id="75443275">
          <w:marLeft w:val="48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197</Words>
  <Characters>1128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Master</cp:lastModifiedBy>
  <cp:revision>3</cp:revision>
  <dcterms:created xsi:type="dcterms:W3CDTF">2011-12-12T07:12:00Z</dcterms:created>
  <dcterms:modified xsi:type="dcterms:W3CDTF">2011-12-12T07:12:00Z</dcterms:modified>
</cp:coreProperties>
</file>