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7B5" w:rsidRPr="007E7416" w:rsidRDefault="002907B5" w:rsidP="002907B5">
      <w:pPr>
        <w:pStyle w:val="whp20100506"/>
        <w:jc w:val="both"/>
        <w:rPr>
          <w:b/>
          <w:sz w:val="32"/>
          <w:szCs w:val="32"/>
        </w:rPr>
      </w:pPr>
      <w:proofErr w:type="gramStart"/>
      <w:r>
        <w:rPr>
          <w:b/>
          <w:sz w:val="32"/>
          <w:szCs w:val="32"/>
        </w:rPr>
        <w:t xml:space="preserve">Reforming the Listed Property Investment Sector in South Africa: An analysis of the Discussion Paper </w:t>
      </w:r>
      <w:r w:rsidRPr="007E7416">
        <w:rPr>
          <w:b/>
          <w:sz w:val="32"/>
          <w:szCs w:val="32"/>
        </w:rPr>
        <w:t>issued by the National Treasury</w:t>
      </w:r>
      <w:r>
        <w:rPr>
          <w:b/>
          <w:sz w:val="32"/>
          <w:szCs w:val="32"/>
        </w:rPr>
        <w:t>.</w:t>
      </w:r>
      <w:proofErr w:type="gramEnd"/>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u w:val="single"/>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r>
        <w:rPr>
          <w:rFonts w:ascii="Times New Roman" w:hAnsi="Times New Roman"/>
          <w:b/>
          <w:bCs/>
          <w:sz w:val="24"/>
          <w:lang w:val="en-ZA"/>
        </w:rPr>
        <w:t xml:space="preserve">Wayne Hugo </w:t>
      </w:r>
      <w:proofErr w:type="spellStart"/>
      <w:r>
        <w:rPr>
          <w:rFonts w:ascii="Times New Roman" w:hAnsi="Times New Roman"/>
          <w:b/>
          <w:bCs/>
          <w:sz w:val="24"/>
          <w:lang w:val="en-ZA"/>
        </w:rPr>
        <w:t>Pocock</w:t>
      </w:r>
      <w:proofErr w:type="spellEnd"/>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ind w:left="1418" w:hanging="1418"/>
        <w:jc w:val="center"/>
        <w:rPr>
          <w:rFonts w:ascii="Times New Roman" w:hAnsi="Times New Roman"/>
          <w:b/>
          <w:bCs/>
          <w:sz w:val="24"/>
          <w:lang w:val="en-ZA"/>
        </w:rPr>
      </w:pPr>
    </w:p>
    <w:p w:rsidR="002907B5" w:rsidRDefault="002907B5" w:rsidP="002907B5">
      <w:pPr>
        <w:widowControl w:val="0"/>
        <w:spacing w:line="360" w:lineRule="auto"/>
        <w:jc w:val="center"/>
        <w:rPr>
          <w:rFonts w:ascii="Times New Roman" w:hAnsi="Times New Roman"/>
          <w:b/>
          <w:bCs/>
          <w:sz w:val="24"/>
          <w:lang w:val="en-ZA"/>
        </w:rPr>
      </w:pPr>
    </w:p>
    <w:p w:rsidR="002907B5" w:rsidRDefault="002907B5" w:rsidP="002907B5">
      <w:pPr>
        <w:pStyle w:val="whp20100506"/>
        <w:rPr>
          <w:rFonts w:eastAsia="TimesNewRoman"/>
          <w:lang w:val="en-ZA" w:eastAsia="en-ZA"/>
        </w:rPr>
      </w:pPr>
      <w:r>
        <w:rPr>
          <w:rFonts w:eastAsia="TimesNewRoman"/>
          <w:lang w:val="en-ZA" w:eastAsia="en-ZA"/>
        </w:rPr>
        <w:t>A Research Report submitted to the Faculty of Engineering and the Built Environment,</w:t>
      </w:r>
    </w:p>
    <w:p w:rsidR="002907B5" w:rsidRDefault="002907B5" w:rsidP="002907B5">
      <w:pPr>
        <w:pStyle w:val="whp20100506"/>
        <w:rPr>
          <w:rFonts w:eastAsia="TimesNewRoman"/>
          <w:lang w:val="en-ZA" w:eastAsia="en-ZA"/>
        </w:rPr>
      </w:pPr>
      <w:proofErr w:type="gramStart"/>
      <w:r>
        <w:rPr>
          <w:rFonts w:eastAsia="TimesNewRoman"/>
          <w:lang w:val="en-ZA" w:eastAsia="en-ZA"/>
        </w:rPr>
        <w:t xml:space="preserve">University of the Witwatersrand, in </w:t>
      </w:r>
      <w:r w:rsidR="00044B69">
        <w:rPr>
          <w:rFonts w:eastAsia="TimesNewRoman"/>
          <w:lang w:val="en-ZA" w:eastAsia="en-ZA"/>
        </w:rPr>
        <w:t>partial</w:t>
      </w:r>
      <w:r>
        <w:rPr>
          <w:rFonts w:eastAsia="TimesNewRoman"/>
          <w:lang w:val="en-ZA" w:eastAsia="en-ZA"/>
        </w:rPr>
        <w:t xml:space="preserve"> fulfilment of the requirements of the degree of Master of Science in Building.</w:t>
      </w:r>
      <w:proofErr w:type="gramEnd"/>
    </w:p>
    <w:p w:rsidR="002907B5" w:rsidRDefault="002907B5" w:rsidP="002907B5">
      <w:pPr>
        <w:pStyle w:val="whp20100506"/>
      </w:pPr>
      <w:r>
        <w:t xml:space="preserve"> </w:t>
      </w:r>
    </w:p>
    <w:p w:rsidR="002907B5" w:rsidRDefault="00C71E9D" w:rsidP="002907B5">
      <w:pPr>
        <w:pStyle w:val="whp20100506"/>
      </w:pPr>
      <w:r>
        <w:t>Johannesburg 2011</w:t>
      </w:r>
    </w:p>
    <w:p w:rsidR="002907B5" w:rsidRPr="007E1EBC" w:rsidRDefault="002907B5" w:rsidP="002907B5">
      <w:pPr>
        <w:pStyle w:val="whp20100506"/>
        <w:rPr>
          <w:b/>
          <w:szCs w:val="32"/>
        </w:rPr>
      </w:pPr>
      <w:r>
        <w:br w:type="page"/>
      </w:r>
      <w:r w:rsidRPr="00A52DAA" w:rsidDel="00211D3E">
        <w:rPr>
          <w:b/>
        </w:rPr>
        <w:lastRenderedPageBreak/>
        <w:t xml:space="preserve"> </w:t>
      </w:r>
      <w:r w:rsidRPr="00C350B4">
        <w:rPr>
          <w:b/>
          <w:sz w:val="28"/>
          <w:szCs w:val="28"/>
        </w:rPr>
        <w:t>ABSTRACT</w:t>
      </w:r>
    </w:p>
    <w:p w:rsidR="002907B5" w:rsidRPr="007E1EBC" w:rsidRDefault="002907B5" w:rsidP="002907B5">
      <w:pPr>
        <w:rPr>
          <w:rFonts w:ascii="Times New Roman" w:hAnsi="Times New Roman"/>
          <w:sz w:val="24"/>
          <w:lang w:val="en-ZA"/>
        </w:rPr>
      </w:pPr>
    </w:p>
    <w:p w:rsidR="002907B5" w:rsidRPr="007E1EBC" w:rsidRDefault="002907B5" w:rsidP="002907B5">
      <w:pPr>
        <w:pStyle w:val="whp20100506"/>
        <w:rPr>
          <w:sz w:val="22"/>
          <w:szCs w:val="22"/>
          <w:lang w:val="en-ZA"/>
        </w:rPr>
      </w:pPr>
      <w:r w:rsidRPr="007E1EBC">
        <w:rPr>
          <w:sz w:val="22"/>
          <w:szCs w:val="22"/>
          <w:lang w:val="en-ZA"/>
        </w:rPr>
        <w:t xml:space="preserve">International trends have seen a massive proliferation towards adopting Real Estate Investment Trusts (REITS) as the preferred investment vehicle with more and more countries seeking to align their property regimes in this direction. South Africa’s two property </w:t>
      </w:r>
      <w:r w:rsidRPr="007E1EBC">
        <w:rPr>
          <w:sz w:val="22"/>
          <w:szCs w:val="22"/>
        </w:rPr>
        <w:t>investment vehicles, being Property Loan Stock Companies and Collective Investment Schemes in Property, act similar to a REIT by way of being a total flow through vehicle. However the manner and form in which these two entities are regulated are vastly different not only from REITS but also from one another, which in turn has led to a largely fragmented and partially regulated property investment landscape in South Africa. The effect of these anomalies has contributed to the cause of why very little flow of foreign investment heads towards this sector in South Africa.</w:t>
      </w:r>
      <w:r w:rsidRPr="007E1EBC">
        <w:rPr>
          <w:sz w:val="22"/>
          <w:szCs w:val="22"/>
          <w:lang w:val="en-ZA"/>
        </w:rPr>
        <w:t xml:space="preserve"> The National Treasury is currently in the throes of promulgating REITs legislation and South Africa therefore stands on the precipice of being the latest country to adopt REITs as its new dispensation, which includes both a new regulatory and tax framework. </w:t>
      </w:r>
    </w:p>
    <w:p w:rsidR="002907B5" w:rsidRPr="007E1EBC" w:rsidRDefault="002907B5" w:rsidP="002907B5">
      <w:pPr>
        <w:pStyle w:val="whp20100506"/>
        <w:rPr>
          <w:sz w:val="22"/>
          <w:szCs w:val="22"/>
          <w:lang w:val="en-ZA"/>
        </w:rPr>
      </w:pPr>
    </w:p>
    <w:p w:rsidR="002907B5" w:rsidRPr="007E1EBC" w:rsidRDefault="002907B5" w:rsidP="002907B5">
      <w:pPr>
        <w:pStyle w:val="whp20100506"/>
        <w:rPr>
          <w:sz w:val="22"/>
          <w:szCs w:val="22"/>
          <w:lang w:val="en-ZA"/>
        </w:rPr>
      </w:pPr>
      <w:r w:rsidRPr="007E1EBC">
        <w:rPr>
          <w:sz w:val="22"/>
          <w:szCs w:val="22"/>
          <w:lang w:val="en-ZA"/>
        </w:rPr>
        <w:t xml:space="preserve">The Literature review incorporates a wide range of topics as a basis for understanding the concept of REITs including the fundamental principles and characteristics of REITs as an investment vehicle; international trends and lessons learnt over recent years in creating rules for the adoption of a REITs framework; and the current South African property investment landscape including the legislative anomalies motivating the need for change. Finally this Research Report’s empirical study assesses the National Treasury’s recommendations for REITs as </w:t>
      </w:r>
      <w:proofErr w:type="gramStart"/>
      <w:r w:rsidRPr="007E1EBC">
        <w:rPr>
          <w:sz w:val="22"/>
          <w:szCs w:val="22"/>
          <w:lang w:val="en-ZA"/>
        </w:rPr>
        <w:t>a</w:t>
      </w:r>
      <w:proofErr w:type="gramEnd"/>
      <w:r w:rsidRPr="007E1EBC">
        <w:rPr>
          <w:sz w:val="22"/>
          <w:szCs w:val="22"/>
          <w:lang w:val="en-ZA"/>
        </w:rPr>
        <w:t xml:space="preserve"> </w:t>
      </w:r>
      <w:r w:rsidR="00C73570">
        <w:rPr>
          <w:sz w:val="22"/>
          <w:szCs w:val="22"/>
          <w:lang w:val="en-ZA"/>
        </w:rPr>
        <w:t>Exploratory Study</w:t>
      </w:r>
      <w:r w:rsidRPr="007E1EBC">
        <w:rPr>
          <w:sz w:val="22"/>
          <w:szCs w:val="22"/>
          <w:lang w:val="en-ZA"/>
        </w:rPr>
        <w:t xml:space="preserve"> incorporating the comments received from local industry to test and challenge the proposals of the National Treasury for a South African REIT framework. </w:t>
      </w:r>
    </w:p>
    <w:p w:rsidR="002907B5" w:rsidRPr="007E1EBC" w:rsidRDefault="002907B5" w:rsidP="002907B5">
      <w:pPr>
        <w:pStyle w:val="whp20100506"/>
        <w:rPr>
          <w:sz w:val="22"/>
          <w:szCs w:val="22"/>
          <w:lang w:val="en-ZA"/>
        </w:rPr>
      </w:pPr>
    </w:p>
    <w:p w:rsidR="002907B5" w:rsidRPr="007E1EBC" w:rsidRDefault="002907B5" w:rsidP="002907B5">
      <w:pPr>
        <w:pStyle w:val="whp20100506"/>
        <w:rPr>
          <w:sz w:val="22"/>
          <w:szCs w:val="22"/>
          <w:lang w:val="en-ZA"/>
        </w:rPr>
      </w:pPr>
      <w:r w:rsidRPr="007E1EBC">
        <w:rPr>
          <w:sz w:val="22"/>
          <w:szCs w:val="22"/>
          <w:lang w:val="en-ZA"/>
        </w:rPr>
        <w:t>The Conclusion of this research report is that the National Treasury has not created an exhaustive REITs blueprint that would be readily adopted by the listed South African property investment sector. What is more the transformation required by the Property Loan Stock (</w:t>
      </w:r>
      <w:proofErr w:type="spellStart"/>
      <w:r w:rsidRPr="007E1EBC">
        <w:rPr>
          <w:sz w:val="22"/>
          <w:szCs w:val="22"/>
          <w:lang w:val="en-ZA"/>
        </w:rPr>
        <w:t>PLS</w:t>
      </w:r>
      <w:proofErr w:type="spellEnd"/>
      <w:r w:rsidRPr="007E1EBC">
        <w:rPr>
          <w:sz w:val="22"/>
          <w:szCs w:val="22"/>
          <w:lang w:val="en-ZA"/>
        </w:rPr>
        <w:t>) sector is far greater than that required of the Collective Investment Schemes in Property (</w:t>
      </w:r>
      <w:proofErr w:type="spellStart"/>
      <w:r w:rsidRPr="007E1EBC">
        <w:rPr>
          <w:sz w:val="22"/>
          <w:szCs w:val="22"/>
          <w:lang w:val="en-ZA"/>
        </w:rPr>
        <w:t>CISPs</w:t>
      </w:r>
      <w:proofErr w:type="spellEnd"/>
      <w:r w:rsidRPr="007E1EBC">
        <w:rPr>
          <w:sz w:val="22"/>
          <w:szCs w:val="22"/>
          <w:lang w:val="en-ZA"/>
        </w:rPr>
        <w:t>), due the latter already being widely recognised as a REIT. However this report does show that the value of the Discussion Paper lies in that it has created the appropriate platform between the National Treasury and local industry to mutually encourage open dialogue between the various stakeholders and in so doing collectively forge the appropriate rules and regulations that would not only best enhance the interest of the policy makers but also compliment the unique nature of the existing structures in the South African property landscape and therefore not result in an unnecessary loss of value in the adoption process.</w:t>
      </w:r>
    </w:p>
    <w:p w:rsidR="002907B5" w:rsidRPr="007E1EBC" w:rsidRDefault="002907B5" w:rsidP="002907B5">
      <w:pPr>
        <w:spacing w:after="200" w:line="276" w:lineRule="auto"/>
        <w:rPr>
          <w:rFonts w:ascii="Times New Roman" w:hAnsi="Times New Roman"/>
          <w:b/>
          <w:noProof/>
          <w:sz w:val="28"/>
          <w:lang w:val="en-ZA"/>
        </w:rPr>
      </w:pPr>
      <w:r w:rsidRPr="007E1EBC">
        <w:br w:type="page"/>
      </w:r>
    </w:p>
    <w:p w:rsidR="002907B5" w:rsidRPr="007E1EBC" w:rsidRDefault="002907B5" w:rsidP="002907B5">
      <w:pPr>
        <w:pStyle w:val="TOC1"/>
      </w:pPr>
      <w:r w:rsidRPr="007E1EBC">
        <w:lastRenderedPageBreak/>
        <w:t>DECLARATION</w:t>
      </w:r>
    </w:p>
    <w:p w:rsidR="002907B5" w:rsidRPr="007E1EBC" w:rsidRDefault="002907B5" w:rsidP="002907B5">
      <w:pPr>
        <w:pStyle w:val="whp20100506"/>
        <w:rPr>
          <w:b/>
        </w:rPr>
      </w:pPr>
    </w:p>
    <w:p w:rsidR="002907B5" w:rsidRPr="007E1EBC" w:rsidRDefault="002907B5" w:rsidP="002907B5">
      <w:pPr>
        <w:pStyle w:val="whp20100506"/>
        <w:rPr>
          <w:b/>
        </w:rPr>
      </w:pPr>
    </w:p>
    <w:p w:rsidR="002907B5" w:rsidRPr="007E1EBC" w:rsidRDefault="002907B5" w:rsidP="002907B5">
      <w:pPr>
        <w:pStyle w:val="whp20100506"/>
        <w:rPr>
          <w:b/>
        </w:rPr>
      </w:pPr>
    </w:p>
    <w:p w:rsidR="002907B5" w:rsidRPr="007E1EBC" w:rsidRDefault="002907B5" w:rsidP="002907B5">
      <w:pPr>
        <w:pStyle w:val="whp20100506"/>
        <w:rPr>
          <w:b/>
        </w:rPr>
      </w:pPr>
    </w:p>
    <w:p w:rsidR="002907B5" w:rsidRPr="007E1EBC" w:rsidRDefault="002907B5" w:rsidP="002907B5">
      <w:pPr>
        <w:pStyle w:val="whp20100506"/>
        <w:rPr>
          <w:b/>
        </w:rPr>
      </w:pPr>
    </w:p>
    <w:p w:rsidR="002907B5" w:rsidRPr="007E1EBC" w:rsidRDefault="002907B5" w:rsidP="002907B5">
      <w:pPr>
        <w:pStyle w:val="whp20100506"/>
        <w:rPr>
          <w:b/>
        </w:rPr>
      </w:pPr>
    </w:p>
    <w:p w:rsidR="002907B5" w:rsidRPr="007E1EBC" w:rsidRDefault="002907B5" w:rsidP="002907B5">
      <w:pPr>
        <w:pStyle w:val="whp20100506"/>
      </w:pPr>
    </w:p>
    <w:p w:rsidR="002907B5" w:rsidRPr="007E1EBC" w:rsidRDefault="002907B5" w:rsidP="002907B5">
      <w:pPr>
        <w:pStyle w:val="whp20100506"/>
      </w:pPr>
    </w:p>
    <w:p w:rsidR="002907B5" w:rsidRPr="007E1EBC" w:rsidRDefault="002907B5" w:rsidP="002907B5">
      <w:pPr>
        <w:pStyle w:val="whp20100506"/>
        <w:rPr>
          <w:rFonts w:eastAsia="TimesNewRoman"/>
        </w:rPr>
      </w:pPr>
      <w:r w:rsidRPr="007E1EBC">
        <w:rPr>
          <w:rFonts w:eastAsia="TimesNewRoman"/>
        </w:rPr>
        <w:t>I declare that this Research Report is my own unaided work. It has been submitted for the</w:t>
      </w:r>
    </w:p>
    <w:p w:rsidR="002907B5" w:rsidRPr="007E1EBC" w:rsidRDefault="002907B5" w:rsidP="002907B5">
      <w:pPr>
        <w:pStyle w:val="whp20100506"/>
        <w:rPr>
          <w:rFonts w:eastAsia="TimesNewRoman"/>
        </w:rPr>
      </w:pPr>
      <w:r w:rsidRPr="007E1EBC">
        <w:rPr>
          <w:rFonts w:eastAsia="TimesNewRoman"/>
        </w:rPr>
        <w:t>Degree of Master of Science in Building in the University of the Witwatersrand,</w:t>
      </w:r>
    </w:p>
    <w:p w:rsidR="002907B5" w:rsidRPr="007E1EBC" w:rsidRDefault="002907B5" w:rsidP="002907B5">
      <w:pPr>
        <w:pStyle w:val="whp20100506"/>
        <w:rPr>
          <w:rFonts w:eastAsia="TimesNewRoman"/>
        </w:rPr>
      </w:pPr>
      <w:r w:rsidRPr="007E1EBC">
        <w:rPr>
          <w:rFonts w:eastAsia="TimesNewRoman"/>
        </w:rPr>
        <w:t>Johannesburg. It has not been submitted before for any other degree or examination in any</w:t>
      </w:r>
    </w:p>
    <w:p w:rsidR="002907B5" w:rsidRPr="007E1EBC" w:rsidRDefault="002907B5" w:rsidP="002907B5">
      <w:pPr>
        <w:pStyle w:val="whp20100506"/>
        <w:rPr>
          <w:rFonts w:eastAsia="TimesNewRoman"/>
        </w:rPr>
      </w:pPr>
      <w:proofErr w:type="gramStart"/>
      <w:r w:rsidRPr="007E1EBC">
        <w:rPr>
          <w:rFonts w:eastAsia="TimesNewRoman"/>
        </w:rPr>
        <w:t>other</w:t>
      </w:r>
      <w:proofErr w:type="gramEnd"/>
      <w:r w:rsidRPr="007E1EBC">
        <w:rPr>
          <w:rFonts w:eastAsia="TimesNewRoman"/>
        </w:rPr>
        <w:t xml:space="preserve"> University.</w:t>
      </w: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r w:rsidRPr="007E1EBC">
        <w:rPr>
          <w:rFonts w:eastAsia="TimesNewRoman"/>
        </w:rPr>
        <w:t>_________________________</w:t>
      </w: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r w:rsidRPr="007E1EBC">
        <w:rPr>
          <w:rFonts w:eastAsia="TimesNewRoman"/>
        </w:rPr>
        <w:t>(Signature of Candidate)</w:t>
      </w: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r w:rsidRPr="007E1EBC">
        <w:rPr>
          <w:rFonts w:eastAsia="TimesNewRoman"/>
        </w:rPr>
        <w:t>Signed this ________ Day of _________________________ (Month) _______</w:t>
      </w:r>
      <w:proofErr w:type="gramStart"/>
      <w:r w:rsidRPr="007E1EBC">
        <w:rPr>
          <w:rFonts w:eastAsia="TimesNewRoman"/>
        </w:rPr>
        <w:t>_(</w:t>
      </w:r>
      <w:proofErr w:type="gramEnd"/>
      <w:r w:rsidRPr="007E1EBC">
        <w:rPr>
          <w:rFonts w:eastAsia="TimesNewRoman"/>
        </w:rPr>
        <w:t>Year)</w:t>
      </w: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rPr>
      </w:pPr>
    </w:p>
    <w:p w:rsidR="002907B5" w:rsidRPr="007E1EBC" w:rsidRDefault="002907B5" w:rsidP="002907B5">
      <w:pPr>
        <w:pStyle w:val="whp20100506"/>
        <w:rPr>
          <w:rFonts w:eastAsia="TimesNewRoman"/>
          <w:b/>
        </w:rPr>
      </w:pPr>
    </w:p>
    <w:p w:rsidR="002907B5" w:rsidRPr="007E1EBC" w:rsidRDefault="002907B5" w:rsidP="002907B5">
      <w:pPr>
        <w:pStyle w:val="whp20100506"/>
        <w:rPr>
          <w:rFonts w:eastAsia="TimesNewRoman"/>
          <w:b/>
        </w:rPr>
      </w:pPr>
    </w:p>
    <w:p w:rsidR="002907B5" w:rsidRDefault="002907B5" w:rsidP="002907B5">
      <w:pPr>
        <w:rPr>
          <w:b/>
          <w:bCs/>
        </w:rPr>
      </w:pPr>
      <w:r>
        <w:rPr>
          <w:b/>
          <w:bCs/>
        </w:rPr>
        <w:br w:type="page"/>
      </w:r>
    </w:p>
    <w:p w:rsidR="002907B5" w:rsidRPr="002C0B17" w:rsidRDefault="002907B5" w:rsidP="002907B5">
      <w:pPr>
        <w:rPr>
          <w:rFonts w:ascii="Times New Roman" w:eastAsia="TimesNewRoman" w:hAnsi="Times New Roman"/>
          <w:b/>
          <w:sz w:val="28"/>
          <w:szCs w:val="28"/>
        </w:rPr>
      </w:pPr>
      <w:r w:rsidRPr="002C0B17">
        <w:rPr>
          <w:rFonts w:ascii="Times New Roman" w:eastAsia="TimesNewRoman" w:hAnsi="Times New Roman"/>
          <w:b/>
          <w:sz w:val="28"/>
          <w:szCs w:val="28"/>
        </w:rPr>
        <w:lastRenderedPageBreak/>
        <w:t>DEDICATION</w:t>
      </w:r>
    </w:p>
    <w:p w:rsidR="002907B5" w:rsidRPr="002C0B17" w:rsidRDefault="002907B5" w:rsidP="002907B5">
      <w:pPr>
        <w:spacing w:after="200" w:line="276" w:lineRule="auto"/>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sz w:val="24"/>
        </w:rPr>
      </w:pPr>
    </w:p>
    <w:p w:rsidR="002907B5" w:rsidRDefault="002907B5" w:rsidP="002907B5">
      <w:pPr>
        <w:spacing w:after="200" w:line="276" w:lineRule="auto"/>
        <w:jc w:val="center"/>
        <w:rPr>
          <w:rFonts w:ascii="Times New Roman" w:eastAsia="TimesNewRoman" w:hAnsi="Times New Roman"/>
        </w:rPr>
      </w:pPr>
      <w:r>
        <w:rPr>
          <w:rFonts w:ascii="Times New Roman" w:eastAsia="TimesNewRoman" w:hAnsi="Times New Roman"/>
          <w:sz w:val="24"/>
        </w:rPr>
        <w:t>For my Mother &amp; Father, and Sister</w:t>
      </w:r>
    </w:p>
    <w:p w:rsidR="002907B5" w:rsidRDefault="002907B5" w:rsidP="002907B5">
      <w:r>
        <w:rPr>
          <w:b/>
          <w:bCs/>
        </w:rPr>
        <w:br w:type="page"/>
      </w:r>
    </w:p>
    <w:p w:rsidR="002907B5" w:rsidRPr="002C0B17" w:rsidRDefault="002907B5" w:rsidP="002907B5">
      <w:pPr>
        <w:rPr>
          <w:rFonts w:ascii="Times New Roman" w:eastAsia="TimesNewRoman" w:hAnsi="Times New Roman"/>
          <w:b/>
          <w:sz w:val="28"/>
          <w:szCs w:val="28"/>
        </w:rPr>
      </w:pPr>
      <w:r>
        <w:rPr>
          <w:rFonts w:ascii="Times New Roman" w:eastAsia="TimesNewRoman" w:hAnsi="Times New Roman"/>
          <w:b/>
          <w:sz w:val="28"/>
          <w:szCs w:val="28"/>
        </w:rPr>
        <w:lastRenderedPageBreak/>
        <w:t>ACKNOWLEDGEMENT</w:t>
      </w:r>
    </w:p>
    <w:p w:rsidR="002907B5" w:rsidRDefault="002907B5" w:rsidP="002907B5"/>
    <w:p w:rsidR="002907B5" w:rsidRDefault="002907B5" w:rsidP="002907B5">
      <w:pPr>
        <w:rPr>
          <w:b/>
          <w:bCs/>
        </w:rPr>
      </w:pPr>
    </w:p>
    <w:p w:rsidR="002907B5" w:rsidRPr="002C0B17" w:rsidRDefault="002907B5" w:rsidP="002907B5">
      <w:pPr>
        <w:pStyle w:val="whp20100506"/>
      </w:pPr>
      <w:r>
        <w:t>I would like to thank my supervisors, Messrs Harry Quinoo and Prof Francios Viruly, for their support and guidance in completing this Research Report, including the dedication of the administration staff of the Department of Construction, Economics and Management at WITS for their tireless and steadfast assistance over the past three years.</w:t>
      </w:r>
    </w:p>
    <w:p w:rsidR="002907B5" w:rsidRDefault="002907B5" w:rsidP="002907B5">
      <w:r>
        <w:rPr>
          <w:b/>
          <w:bCs/>
        </w:rPr>
        <w:br w:type="page"/>
      </w:r>
    </w:p>
    <w:tbl>
      <w:tblPr>
        <w:tblW w:w="9747" w:type="dxa"/>
        <w:tblLayout w:type="fixed"/>
        <w:tblLook w:val="04A0"/>
      </w:tblPr>
      <w:tblGrid>
        <w:gridCol w:w="366"/>
        <w:gridCol w:w="718"/>
        <w:gridCol w:w="719"/>
        <w:gridCol w:w="7231"/>
        <w:gridCol w:w="713"/>
      </w:tblGrid>
      <w:tr w:rsidR="002907B5" w:rsidRPr="007E1EBC" w:rsidTr="000D7602">
        <w:tc>
          <w:tcPr>
            <w:tcW w:w="9034" w:type="dxa"/>
            <w:gridSpan w:val="4"/>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lastRenderedPageBreak/>
              <w:t>ABSTRACT</w:t>
            </w:r>
          </w:p>
        </w:tc>
        <w:tc>
          <w:tcPr>
            <w:tcW w:w="713" w:type="dxa"/>
            <w:vAlign w:val="center"/>
          </w:tcPr>
          <w:p w:rsidR="002907B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II</w:t>
            </w:r>
          </w:p>
        </w:tc>
      </w:tr>
      <w:tr w:rsidR="002907B5" w:rsidRPr="007E1EBC" w:rsidTr="000D7602">
        <w:tc>
          <w:tcPr>
            <w:tcW w:w="9034" w:type="dxa"/>
            <w:gridSpan w:val="4"/>
            <w:vAlign w:val="center"/>
          </w:tcPr>
          <w:p w:rsidR="002907B5" w:rsidRPr="00FA268A" w:rsidRDefault="002907B5" w:rsidP="001E7395">
            <w:pPr>
              <w:pStyle w:val="Heading1"/>
              <w:rPr>
                <w:rFonts w:ascii="Times New Roman" w:hAnsi="Times New Roman" w:cs="Times New Roman"/>
                <w:szCs w:val="24"/>
              </w:rPr>
            </w:pPr>
            <w:r w:rsidRPr="007E1EBC">
              <w:rPr>
                <w:rFonts w:ascii="Times New Roman" w:hAnsi="Times New Roman" w:cs="Times New Roman"/>
                <w:szCs w:val="24"/>
              </w:rPr>
              <w:t>DECLARATIO</w:t>
            </w:r>
            <w:r>
              <w:rPr>
                <w:rFonts w:ascii="Times New Roman" w:hAnsi="Times New Roman" w:cs="Times New Roman"/>
                <w:szCs w:val="24"/>
              </w:rPr>
              <w:t>N</w:t>
            </w:r>
          </w:p>
        </w:tc>
        <w:tc>
          <w:tcPr>
            <w:tcW w:w="713" w:type="dxa"/>
            <w:vAlign w:val="center"/>
          </w:tcPr>
          <w:p w:rsidR="002907B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III</w:t>
            </w:r>
          </w:p>
        </w:tc>
      </w:tr>
      <w:tr w:rsidR="001E7395" w:rsidRPr="007E1EBC" w:rsidTr="000D7602">
        <w:tc>
          <w:tcPr>
            <w:tcW w:w="9034" w:type="dxa"/>
            <w:gridSpan w:val="4"/>
            <w:vAlign w:val="center"/>
          </w:tcPr>
          <w:p w:rsidR="001E7395" w:rsidRPr="007E1EBC" w:rsidRDefault="001E7395" w:rsidP="001E7395">
            <w:pPr>
              <w:pStyle w:val="Heading1"/>
              <w:rPr>
                <w:rFonts w:ascii="Times New Roman" w:hAnsi="Times New Roman" w:cs="Times New Roman"/>
                <w:szCs w:val="24"/>
              </w:rPr>
            </w:pPr>
            <w:r>
              <w:rPr>
                <w:rFonts w:ascii="Times New Roman" w:hAnsi="Times New Roman" w:cs="Times New Roman"/>
                <w:szCs w:val="24"/>
              </w:rPr>
              <w:t>DEDICATION</w:t>
            </w:r>
          </w:p>
        </w:tc>
        <w:tc>
          <w:tcPr>
            <w:tcW w:w="713" w:type="dxa"/>
            <w:vAlign w:val="center"/>
          </w:tcPr>
          <w:p w:rsidR="001E739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IV</w:t>
            </w:r>
          </w:p>
        </w:tc>
      </w:tr>
      <w:tr w:rsidR="001E7395" w:rsidRPr="007E1EBC" w:rsidTr="000D7602">
        <w:tc>
          <w:tcPr>
            <w:tcW w:w="9034" w:type="dxa"/>
            <w:gridSpan w:val="4"/>
            <w:vAlign w:val="center"/>
          </w:tcPr>
          <w:p w:rsidR="001E7395" w:rsidRDefault="001E7395" w:rsidP="001E7395">
            <w:pPr>
              <w:pStyle w:val="Heading1"/>
              <w:rPr>
                <w:rFonts w:ascii="Times New Roman" w:hAnsi="Times New Roman" w:cs="Times New Roman"/>
                <w:szCs w:val="24"/>
              </w:rPr>
            </w:pPr>
            <w:r>
              <w:rPr>
                <w:rFonts w:ascii="Times New Roman" w:hAnsi="Times New Roman" w:cs="Times New Roman"/>
                <w:szCs w:val="24"/>
              </w:rPr>
              <w:t>ACKNOWLEDGEMENT</w:t>
            </w:r>
          </w:p>
        </w:tc>
        <w:tc>
          <w:tcPr>
            <w:tcW w:w="713" w:type="dxa"/>
            <w:vAlign w:val="center"/>
          </w:tcPr>
          <w:p w:rsidR="001E739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V</w:t>
            </w:r>
          </w:p>
        </w:tc>
      </w:tr>
      <w:tr w:rsidR="002907B5" w:rsidRPr="007E1EBC" w:rsidTr="000D7602">
        <w:tc>
          <w:tcPr>
            <w:tcW w:w="9034" w:type="dxa"/>
            <w:gridSpan w:val="4"/>
            <w:vAlign w:val="center"/>
          </w:tcPr>
          <w:p w:rsidR="002907B5" w:rsidRPr="007E1EBC" w:rsidRDefault="002907B5" w:rsidP="001C20C0">
            <w:pPr>
              <w:pStyle w:val="Heading1"/>
            </w:pPr>
            <w:r w:rsidRPr="007E1EBC">
              <w:rPr>
                <w:rFonts w:ascii="Times New Roman" w:hAnsi="Times New Roman" w:cs="Times New Roman"/>
                <w:szCs w:val="24"/>
              </w:rPr>
              <w:t>TABLE</w:t>
            </w:r>
            <w:r w:rsidR="001E7395">
              <w:rPr>
                <w:rFonts w:ascii="Times New Roman" w:hAnsi="Times New Roman" w:cs="Times New Roman"/>
                <w:szCs w:val="24"/>
              </w:rPr>
              <w:t xml:space="preserve"> OF CONTENTS</w:t>
            </w:r>
          </w:p>
        </w:tc>
        <w:tc>
          <w:tcPr>
            <w:tcW w:w="713" w:type="dxa"/>
            <w:vAlign w:val="center"/>
          </w:tcPr>
          <w:p w:rsidR="002907B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VI</w:t>
            </w:r>
          </w:p>
        </w:tc>
      </w:tr>
      <w:tr w:rsidR="00C350B4" w:rsidRPr="007E1EBC" w:rsidTr="000D7602">
        <w:tc>
          <w:tcPr>
            <w:tcW w:w="9034" w:type="dxa"/>
            <w:gridSpan w:val="4"/>
            <w:vAlign w:val="center"/>
          </w:tcPr>
          <w:p w:rsidR="00C350B4" w:rsidRPr="007E1EBC" w:rsidRDefault="00C350B4" w:rsidP="001C20C0">
            <w:pPr>
              <w:pStyle w:val="Heading1"/>
              <w:rPr>
                <w:rFonts w:ascii="Times New Roman" w:hAnsi="Times New Roman" w:cs="Times New Roman"/>
                <w:szCs w:val="24"/>
              </w:rPr>
            </w:pPr>
            <w:r>
              <w:rPr>
                <w:rFonts w:ascii="Times New Roman" w:hAnsi="Times New Roman" w:cs="Times New Roman"/>
                <w:szCs w:val="24"/>
              </w:rPr>
              <w:t>LIST OF FIGURES &amp; TABLES</w:t>
            </w:r>
          </w:p>
        </w:tc>
        <w:tc>
          <w:tcPr>
            <w:tcW w:w="713" w:type="dxa"/>
            <w:vAlign w:val="center"/>
          </w:tcPr>
          <w:p w:rsidR="00C350B4" w:rsidRPr="000D7602" w:rsidRDefault="00C350B4" w:rsidP="001C20C0">
            <w:pPr>
              <w:pStyle w:val="Heading1"/>
              <w:rPr>
                <w:rFonts w:ascii="Times New Roman" w:hAnsi="Times New Roman" w:cs="Times New Roman"/>
                <w:b w:val="0"/>
                <w:szCs w:val="24"/>
              </w:rPr>
            </w:pPr>
            <w:r>
              <w:rPr>
                <w:rFonts w:ascii="Times New Roman" w:hAnsi="Times New Roman" w:cs="Times New Roman"/>
                <w:b w:val="0"/>
                <w:szCs w:val="24"/>
              </w:rPr>
              <w:t>XI</w:t>
            </w:r>
          </w:p>
        </w:tc>
      </w:tr>
      <w:tr w:rsidR="002907B5" w:rsidRPr="007E1EBC" w:rsidTr="000D7602">
        <w:tc>
          <w:tcPr>
            <w:tcW w:w="9034" w:type="dxa"/>
            <w:gridSpan w:val="4"/>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ABBREVIATIONS</w:t>
            </w:r>
          </w:p>
        </w:tc>
        <w:tc>
          <w:tcPr>
            <w:tcW w:w="713" w:type="dxa"/>
            <w:vAlign w:val="center"/>
          </w:tcPr>
          <w:p w:rsidR="002907B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XI</w:t>
            </w:r>
            <w:r w:rsidR="00C350B4">
              <w:rPr>
                <w:rFonts w:ascii="Times New Roman" w:hAnsi="Times New Roman" w:cs="Times New Roman"/>
                <w:b w:val="0"/>
                <w:szCs w:val="24"/>
              </w:rPr>
              <w:t>I</w:t>
            </w:r>
          </w:p>
        </w:tc>
      </w:tr>
      <w:tr w:rsidR="002907B5" w:rsidRPr="007E1EBC" w:rsidTr="000D7602">
        <w:tc>
          <w:tcPr>
            <w:tcW w:w="9034" w:type="dxa"/>
            <w:gridSpan w:val="4"/>
            <w:vAlign w:val="center"/>
          </w:tcPr>
          <w:p w:rsidR="002907B5" w:rsidRPr="007E1EBC" w:rsidRDefault="002907B5" w:rsidP="001C20C0">
            <w:pPr>
              <w:pStyle w:val="Heading1"/>
              <w:rPr>
                <w:rFonts w:ascii="Times New Roman" w:hAnsi="Times New Roman" w:cs="Times New Roman"/>
                <w:szCs w:val="24"/>
              </w:rPr>
            </w:pPr>
          </w:p>
        </w:tc>
        <w:tc>
          <w:tcPr>
            <w:tcW w:w="713" w:type="dxa"/>
            <w:vAlign w:val="center"/>
          </w:tcPr>
          <w:p w:rsidR="002907B5" w:rsidRPr="000D7602" w:rsidRDefault="002907B5" w:rsidP="001C20C0">
            <w:pPr>
              <w:pStyle w:val="Heading1"/>
              <w:rPr>
                <w:rFonts w:ascii="Times New Roman" w:hAnsi="Times New Roman" w:cs="Times New Roman"/>
                <w:b w:val="0"/>
                <w:szCs w:val="24"/>
              </w:rPr>
            </w:pPr>
          </w:p>
        </w:tc>
      </w:tr>
      <w:tr w:rsidR="002907B5" w:rsidRPr="007E1EBC" w:rsidTr="000D7602">
        <w:tc>
          <w:tcPr>
            <w:tcW w:w="1803" w:type="dxa"/>
            <w:gridSpan w:val="3"/>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br w:type="page"/>
              <w:t>SECTION A:</w:t>
            </w:r>
          </w:p>
        </w:tc>
        <w:tc>
          <w:tcPr>
            <w:tcW w:w="7231" w:type="dxa"/>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INTRODUCTION</w:t>
            </w:r>
          </w:p>
        </w:tc>
        <w:tc>
          <w:tcPr>
            <w:tcW w:w="713" w:type="dxa"/>
            <w:vAlign w:val="center"/>
          </w:tcPr>
          <w:p w:rsidR="002907B5" w:rsidRPr="000D7602" w:rsidRDefault="001E7395" w:rsidP="001C20C0">
            <w:pPr>
              <w:pStyle w:val="Heading1"/>
              <w:rPr>
                <w:rFonts w:ascii="Times New Roman" w:hAnsi="Times New Roman" w:cs="Times New Roman"/>
                <w:b w:val="0"/>
                <w:szCs w:val="24"/>
              </w:rPr>
            </w:pPr>
            <w:r w:rsidRPr="000D7602">
              <w:rPr>
                <w:rFonts w:ascii="Times New Roman" w:hAnsi="Times New Roman" w:cs="Times New Roman"/>
                <w:b w:val="0"/>
                <w:szCs w:val="24"/>
              </w:rPr>
              <w:t>1</w:t>
            </w:r>
          </w:p>
        </w:tc>
      </w:tr>
      <w:tr w:rsidR="002907B5" w:rsidRPr="007E1EBC" w:rsidTr="000D7602">
        <w:tc>
          <w:tcPr>
            <w:tcW w:w="1803" w:type="dxa"/>
            <w:gridSpan w:val="3"/>
            <w:vAlign w:val="center"/>
          </w:tcPr>
          <w:p w:rsidR="002907B5" w:rsidRPr="007E1EBC" w:rsidRDefault="002907B5" w:rsidP="001C20C0">
            <w:pPr>
              <w:pStyle w:val="Heading1"/>
              <w:rPr>
                <w:rFonts w:ascii="Times New Roman" w:hAnsi="Times New Roman" w:cs="Times New Roman"/>
                <w:szCs w:val="24"/>
              </w:rPr>
            </w:pPr>
          </w:p>
        </w:tc>
        <w:tc>
          <w:tcPr>
            <w:tcW w:w="7231" w:type="dxa"/>
            <w:vAlign w:val="center"/>
          </w:tcPr>
          <w:p w:rsidR="002907B5" w:rsidRPr="007E1EBC" w:rsidRDefault="002907B5" w:rsidP="001C20C0">
            <w:pPr>
              <w:pStyle w:val="Heading1"/>
              <w:rPr>
                <w:rFonts w:ascii="Times New Roman" w:hAnsi="Times New Roman" w:cs="Times New Roman"/>
                <w:szCs w:val="24"/>
              </w:rPr>
            </w:pPr>
          </w:p>
        </w:tc>
        <w:tc>
          <w:tcPr>
            <w:tcW w:w="713" w:type="dxa"/>
            <w:vAlign w:val="center"/>
          </w:tcPr>
          <w:p w:rsidR="002907B5" w:rsidRPr="007E1EBC" w:rsidRDefault="002907B5" w:rsidP="001C20C0">
            <w:pPr>
              <w:pStyle w:val="Heading1"/>
              <w:rPr>
                <w:rFonts w:ascii="Times New Roman" w:hAnsi="Times New Roman" w:cs="Times New Roman"/>
                <w:szCs w:val="24"/>
              </w:rPr>
            </w:pPr>
          </w:p>
        </w:tc>
      </w:tr>
      <w:tr w:rsidR="002907B5" w:rsidRPr="007E1EBC" w:rsidTr="000D7602">
        <w:tc>
          <w:tcPr>
            <w:tcW w:w="366" w:type="dxa"/>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w:t>
            </w:r>
          </w:p>
        </w:tc>
        <w:tc>
          <w:tcPr>
            <w:tcW w:w="8668" w:type="dxa"/>
            <w:gridSpan w:val="3"/>
            <w:tcBorders>
              <w:bottom w:val="single" w:sz="4" w:space="0" w:color="auto"/>
            </w:tcBorders>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Introduction</w:t>
            </w:r>
          </w:p>
        </w:tc>
        <w:tc>
          <w:tcPr>
            <w:tcW w:w="713" w:type="dxa"/>
            <w:tcBorders>
              <w:bottom w:val="single" w:sz="4" w:space="0" w:color="auto"/>
            </w:tcBorders>
            <w:vAlign w:val="center"/>
          </w:tcPr>
          <w:p w:rsidR="002907B5" w:rsidRPr="007E1EBC" w:rsidRDefault="00392282" w:rsidP="001C20C0">
            <w:pPr>
              <w:pStyle w:val="Heading1"/>
              <w:rPr>
                <w:rFonts w:ascii="Times New Roman" w:hAnsi="Times New Roman" w:cs="Times New Roman"/>
                <w:b w:val="0"/>
                <w:szCs w:val="24"/>
              </w:rPr>
            </w:pPr>
            <w:r>
              <w:rPr>
                <w:rFonts w:ascii="Times New Roman" w:hAnsi="Times New Roman" w:cs="Times New Roman"/>
                <w:b w:val="0"/>
                <w:szCs w:val="24"/>
              </w:rPr>
              <w:t>1</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1.1</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Background to the Study</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1</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1.1.1</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rPr>
              <w:t>The Need for Change: Attracting International Investment</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4</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1.1.2</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ind w:left="536" w:hanging="536"/>
              <w:rPr>
                <w:rFonts w:ascii="Times New Roman" w:hAnsi="Times New Roman" w:cs="Times New Roman"/>
                <w:b w:val="0"/>
                <w:szCs w:val="24"/>
              </w:rPr>
            </w:pPr>
            <w:r w:rsidRPr="007E1EBC">
              <w:rPr>
                <w:rFonts w:ascii="Times New Roman" w:hAnsi="Times New Roman" w:cs="Times New Roman"/>
                <w:b w:val="0"/>
              </w:rPr>
              <w:t>An Overhaul of the South African Investment Property Sector</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5</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1.2</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Research Question</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6</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1.3</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Statement of Problem</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6</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1.4</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Research Objectives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6</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1.5</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Significance of Study</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7</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1.6</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Scope and Delimitation of Study</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7</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1.7</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Structure of Report</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9</w:t>
            </w:r>
          </w:p>
        </w:tc>
      </w:tr>
      <w:tr w:rsidR="002907B5" w:rsidRPr="007E1EBC" w:rsidTr="000D7602">
        <w:tc>
          <w:tcPr>
            <w:tcW w:w="366" w:type="dxa"/>
            <w:tcBorders>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1.8</w:t>
            </w:r>
          </w:p>
        </w:tc>
        <w:tc>
          <w:tcPr>
            <w:tcW w:w="7950"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Key Terms and Definitions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7E1EBC" w:rsidRDefault="001E7395" w:rsidP="001C20C0">
            <w:pPr>
              <w:pStyle w:val="Heading1"/>
              <w:rPr>
                <w:rFonts w:ascii="Times New Roman" w:hAnsi="Times New Roman" w:cs="Times New Roman"/>
                <w:b w:val="0"/>
                <w:szCs w:val="24"/>
              </w:rPr>
            </w:pPr>
            <w:r>
              <w:rPr>
                <w:rFonts w:ascii="Times New Roman" w:hAnsi="Times New Roman" w:cs="Times New Roman"/>
                <w:b w:val="0"/>
                <w:szCs w:val="24"/>
              </w:rPr>
              <w:t>11</w:t>
            </w:r>
          </w:p>
        </w:tc>
      </w:tr>
      <w:tr w:rsidR="002907B5" w:rsidRPr="007E1EBC" w:rsidTr="000D7602">
        <w:tc>
          <w:tcPr>
            <w:tcW w:w="366" w:type="dxa"/>
            <w:vAlign w:val="center"/>
          </w:tcPr>
          <w:p w:rsidR="002907B5" w:rsidRPr="007E1EBC" w:rsidRDefault="002907B5" w:rsidP="001C20C0">
            <w:pPr>
              <w:pStyle w:val="Heading1"/>
              <w:rPr>
                <w:rFonts w:ascii="Times New Roman" w:hAnsi="Times New Roman" w:cs="Times New Roman"/>
                <w:b w:val="0"/>
                <w:szCs w:val="24"/>
              </w:rPr>
            </w:pPr>
          </w:p>
        </w:tc>
        <w:tc>
          <w:tcPr>
            <w:tcW w:w="718" w:type="dxa"/>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950" w:type="dxa"/>
            <w:gridSpan w:val="2"/>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3" w:type="dxa"/>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r>
    </w:tbl>
    <w:p w:rsidR="002907B5" w:rsidRPr="007E1EBC" w:rsidRDefault="002907B5" w:rsidP="002907B5">
      <w:r w:rsidRPr="007E1EBC">
        <w:rPr>
          <w:b/>
          <w:bCs/>
        </w:rPr>
        <w:br w:type="page"/>
      </w:r>
    </w:p>
    <w:tbl>
      <w:tblPr>
        <w:tblW w:w="9923" w:type="dxa"/>
        <w:tblInd w:w="-176" w:type="dxa"/>
        <w:tblLayout w:type="fixed"/>
        <w:tblLook w:val="04A0"/>
      </w:tblPr>
      <w:tblGrid>
        <w:gridCol w:w="542"/>
        <w:gridCol w:w="708"/>
        <w:gridCol w:w="10"/>
        <w:gridCol w:w="14"/>
        <w:gridCol w:w="696"/>
        <w:gridCol w:w="9"/>
        <w:gridCol w:w="7231"/>
        <w:gridCol w:w="713"/>
      </w:tblGrid>
      <w:tr w:rsidR="002907B5" w:rsidRPr="007E1EBC" w:rsidTr="00392282">
        <w:tc>
          <w:tcPr>
            <w:tcW w:w="1979" w:type="dxa"/>
            <w:gridSpan w:val="6"/>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lastRenderedPageBreak/>
              <w:t>SECTION B:</w:t>
            </w:r>
          </w:p>
        </w:tc>
        <w:tc>
          <w:tcPr>
            <w:tcW w:w="7231" w:type="dxa"/>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LITERATURE</w:t>
            </w:r>
            <w:r w:rsidR="001E7395">
              <w:rPr>
                <w:rFonts w:ascii="Times New Roman" w:hAnsi="Times New Roman" w:cs="Times New Roman"/>
                <w:szCs w:val="24"/>
              </w:rPr>
              <w:t xml:space="preserve"> REVIEW</w:t>
            </w:r>
          </w:p>
        </w:tc>
        <w:tc>
          <w:tcPr>
            <w:tcW w:w="713" w:type="dxa"/>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13</w:t>
            </w:r>
          </w:p>
        </w:tc>
      </w:tr>
      <w:tr w:rsidR="002907B5" w:rsidRPr="007E1EBC" w:rsidTr="00392282">
        <w:tc>
          <w:tcPr>
            <w:tcW w:w="1979" w:type="dxa"/>
            <w:gridSpan w:val="6"/>
            <w:vAlign w:val="center"/>
          </w:tcPr>
          <w:p w:rsidR="002907B5" w:rsidRPr="007E1EBC" w:rsidRDefault="002907B5" w:rsidP="001C20C0">
            <w:pPr>
              <w:pStyle w:val="Heading1"/>
              <w:rPr>
                <w:rFonts w:ascii="Times New Roman" w:hAnsi="Times New Roman" w:cs="Times New Roman"/>
                <w:szCs w:val="24"/>
              </w:rPr>
            </w:pPr>
          </w:p>
        </w:tc>
        <w:tc>
          <w:tcPr>
            <w:tcW w:w="7231" w:type="dxa"/>
            <w:vAlign w:val="center"/>
          </w:tcPr>
          <w:p w:rsidR="002907B5" w:rsidRPr="007E1EBC" w:rsidRDefault="002907B5" w:rsidP="001C20C0">
            <w:pPr>
              <w:pStyle w:val="Heading1"/>
              <w:rPr>
                <w:rFonts w:ascii="Times New Roman" w:hAnsi="Times New Roman" w:cs="Times New Roman"/>
                <w:szCs w:val="24"/>
              </w:rPr>
            </w:pPr>
          </w:p>
        </w:tc>
        <w:tc>
          <w:tcPr>
            <w:tcW w:w="713" w:type="dxa"/>
            <w:vAlign w:val="center"/>
          </w:tcPr>
          <w:p w:rsidR="002907B5" w:rsidRPr="001C20C0" w:rsidRDefault="002907B5" w:rsidP="001C20C0">
            <w:pPr>
              <w:pStyle w:val="Heading1"/>
              <w:rPr>
                <w:rFonts w:ascii="Times New Roman" w:hAnsi="Times New Roman" w:cs="Times New Roman"/>
                <w:b w:val="0"/>
                <w:szCs w:val="24"/>
              </w:rPr>
            </w:pPr>
          </w:p>
        </w:tc>
      </w:tr>
      <w:tr w:rsidR="00392282" w:rsidRPr="007E1EBC" w:rsidTr="00392282">
        <w:tc>
          <w:tcPr>
            <w:tcW w:w="542" w:type="dxa"/>
            <w:vAlign w:val="center"/>
          </w:tcPr>
          <w:p w:rsidR="00392282" w:rsidRDefault="00392282" w:rsidP="001C20C0">
            <w:pPr>
              <w:pStyle w:val="Heading1"/>
              <w:rPr>
                <w:rFonts w:ascii="Times New Roman" w:hAnsi="Times New Roman" w:cs="Times New Roman"/>
                <w:szCs w:val="24"/>
              </w:rPr>
            </w:pPr>
            <w:r>
              <w:rPr>
                <w:rFonts w:ascii="Times New Roman" w:hAnsi="Times New Roman" w:cs="Times New Roman"/>
                <w:szCs w:val="24"/>
              </w:rPr>
              <w:t>2</w:t>
            </w:r>
          </w:p>
        </w:tc>
        <w:tc>
          <w:tcPr>
            <w:tcW w:w="8668" w:type="dxa"/>
            <w:gridSpan w:val="6"/>
            <w:vAlign w:val="center"/>
          </w:tcPr>
          <w:p w:rsidR="00392282" w:rsidRPr="007E1EBC" w:rsidRDefault="00392282" w:rsidP="001C20C0">
            <w:pPr>
              <w:pStyle w:val="Heading1"/>
              <w:rPr>
                <w:rFonts w:ascii="Times New Roman" w:hAnsi="Times New Roman" w:cs="Times New Roman"/>
                <w:szCs w:val="24"/>
              </w:rPr>
            </w:pPr>
            <w:r>
              <w:rPr>
                <w:rFonts w:ascii="Times New Roman" w:hAnsi="Times New Roman" w:cs="Times New Roman"/>
                <w:szCs w:val="24"/>
              </w:rPr>
              <w:t>Literature Review</w:t>
            </w:r>
          </w:p>
        </w:tc>
        <w:tc>
          <w:tcPr>
            <w:tcW w:w="713" w:type="dxa"/>
            <w:vAlign w:val="center"/>
          </w:tcPr>
          <w:p w:rsidR="00392282" w:rsidRPr="001C20C0" w:rsidRDefault="000D67F6" w:rsidP="001C20C0">
            <w:pPr>
              <w:pStyle w:val="Heading1"/>
              <w:rPr>
                <w:rFonts w:ascii="Times New Roman" w:hAnsi="Times New Roman" w:cs="Times New Roman"/>
                <w:b w:val="0"/>
                <w:szCs w:val="24"/>
              </w:rPr>
            </w:pPr>
            <w:r>
              <w:rPr>
                <w:rFonts w:ascii="Times New Roman" w:hAnsi="Times New Roman" w:cs="Times New Roman"/>
                <w:b w:val="0"/>
                <w:szCs w:val="24"/>
              </w:rPr>
              <w:t>13</w:t>
            </w:r>
          </w:p>
        </w:tc>
      </w:tr>
      <w:tr w:rsidR="002907B5" w:rsidRPr="007E1EBC" w:rsidTr="00392282">
        <w:tc>
          <w:tcPr>
            <w:tcW w:w="542" w:type="dxa"/>
            <w:vAlign w:val="center"/>
          </w:tcPr>
          <w:p w:rsidR="002907B5" w:rsidRPr="007E1EBC" w:rsidRDefault="00392282" w:rsidP="001C20C0">
            <w:pPr>
              <w:pStyle w:val="Heading1"/>
              <w:rPr>
                <w:rFonts w:ascii="Times New Roman" w:hAnsi="Times New Roman" w:cs="Times New Roman"/>
                <w:szCs w:val="24"/>
              </w:rPr>
            </w:pPr>
            <w:r>
              <w:rPr>
                <w:rFonts w:ascii="Times New Roman" w:hAnsi="Times New Roman" w:cs="Times New Roman"/>
                <w:szCs w:val="24"/>
              </w:rPr>
              <w:t>2.1</w:t>
            </w:r>
          </w:p>
        </w:tc>
        <w:tc>
          <w:tcPr>
            <w:tcW w:w="8668" w:type="dxa"/>
            <w:gridSpan w:val="6"/>
            <w:tcBorders>
              <w:bottom w:val="single" w:sz="4" w:space="0" w:color="auto"/>
            </w:tcBorders>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 xml:space="preserve">An Introduction to Real Estate </w:t>
            </w:r>
            <w:r w:rsidR="001C20C0">
              <w:rPr>
                <w:rFonts w:ascii="Times New Roman" w:hAnsi="Times New Roman" w:cs="Times New Roman"/>
                <w:szCs w:val="24"/>
              </w:rPr>
              <w:t>Investment Trusts (REITS)</w:t>
            </w:r>
          </w:p>
        </w:tc>
        <w:tc>
          <w:tcPr>
            <w:tcW w:w="713" w:type="dxa"/>
            <w:tcBorders>
              <w:bottom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13</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 xml:space="preserve"> </w:t>
            </w: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w:t>
            </w:r>
            <w:r w:rsidRPr="007E1EBC">
              <w:rPr>
                <w:rFonts w:ascii="Times New Roman" w:hAnsi="Times New Roman" w:cs="Times New Roman"/>
                <w:b w:val="0"/>
                <w:szCs w:val="24"/>
              </w:rPr>
              <w:t>1</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0D67F6">
            <w:pPr>
              <w:pStyle w:val="Heading1"/>
              <w:rPr>
                <w:rFonts w:ascii="Times New Roman" w:hAnsi="Times New Roman" w:cs="Times New Roman"/>
                <w:b w:val="0"/>
                <w:szCs w:val="24"/>
              </w:rPr>
            </w:pPr>
            <w:r w:rsidRPr="007E1EBC">
              <w:rPr>
                <w:rFonts w:ascii="Times New Roman" w:hAnsi="Times New Roman" w:cs="Times New Roman"/>
                <w:b w:val="0"/>
                <w:szCs w:val="24"/>
              </w:rPr>
              <w:t xml:space="preserve">The Fundamental </w:t>
            </w:r>
            <w:r w:rsidR="001E7395">
              <w:rPr>
                <w:rFonts w:ascii="Times New Roman" w:hAnsi="Times New Roman" w:cs="Times New Roman"/>
                <w:b w:val="0"/>
                <w:szCs w:val="24"/>
              </w:rPr>
              <w:t>Characteristics</w:t>
            </w:r>
            <w:r w:rsidR="000D67F6">
              <w:rPr>
                <w:rFonts w:ascii="Times New Roman" w:hAnsi="Times New Roman" w:cs="Times New Roman"/>
                <w:b w:val="0"/>
                <w:szCs w:val="24"/>
              </w:rPr>
              <w:t xml:space="preserve"> </w:t>
            </w:r>
            <w:r w:rsidR="001E7395">
              <w:rPr>
                <w:rFonts w:ascii="Times New Roman" w:hAnsi="Times New Roman" w:cs="Times New Roman"/>
                <w:b w:val="0"/>
                <w:szCs w:val="24"/>
              </w:rPr>
              <w:t>of REIT</w:t>
            </w:r>
            <w:r w:rsidR="001C20C0">
              <w:rPr>
                <w:rFonts w:ascii="Times New Roman" w:hAnsi="Times New Roman" w:cs="Times New Roman"/>
                <w:b w:val="0"/>
                <w:szCs w:val="24"/>
              </w:rPr>
              <w:t>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13</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w:t>
            </w:r>
            <w:r w:rsidRPr="007E1EBC">
              <w:rPr>
                <w:rFonts w:ascii="Times New Roman" w:hAnsi="Times New Roman" w:cs="Times New Roman"/>
                <w:b w:val="0"/>
                <w:szCs w:val="24"/>
              </w:rPr>
              <w:t>2</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The Global Business of REIT</w:t>
            </w:r>
            <w:r w:rsidR="001C20C0">
              <w:rPr>
                <w:rFonts w:ascii="Times New Roman" w:hAnsi="Times New Roman" w:cs="Times New Roman"/>
                <w:b w:val="0"/>
                <w:szCs w:val="24"/>
              </w:rPr>
              <w:t>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15</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w:t>
            </w:r>
            <w:r w:rsidRPr="007E1EBC">
              <w:rPr>
                <w:rFonts w:ascii="Times New Roman" w:hAnsi="Times New Roman" w:cs="Times New Roman"/>
                <w:b w:val="0"/>
                <w:szCs w:val="24"/>
              </w:rPr>
              <w:t>3</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The Benefits of REIT</w:t>
            </w:r>
            <w:r w:rsidR="001C20C0">
              <w:rPr>
                <w:rFonts w:ascii="Times New Roman" w:hAnsi="Times New Roman" w:cs="Times New Roman"/>
                <w:b w:val="0"/>
                <w:szCs w:val="24"/>
              </w:rPr>
              <w:t>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17</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w:t>
            </w:r>
            <w:r w:rsidRPr="007E1EBC">
              <w:rPr>
                <w:rFonts w:ascii="Times New Roman" w:hAnsi="Times New Roman" w:cs="Times New Roman"/>
                <w:b w:val="0"/>
                <w:szCs w:val="24"/>
              </w:rPr>
              <w:t>4</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8B50F8">
            <w:pPr>
              <w:pStyle w:val="Heading1"/>
              <w:rPr>
                <w:rFonts w:ascii="Times New Roman" w:hAnsi="Times New Roman" w:cs="Times New Roman"/>
                <w:b w:val="0"/>
                <w:szCs w:val="24"/>
              </w:rPr>
            </w:pPr>
            <w:r w:rsidRPr="007E1EBC">
              <w:rPr>
                <w:rFonts w:ascii="Times New Roman" w:hAnsi="Times New Roman" w:cs="Times New Roman"/>
                <w:b w:val="0"/>
                <w:szCs w:val="24"/>
              </w:rPr>
              <w:t xml:space="preserve">Comparing </w:t>
            </w:r>
            <w:r w:rsidR="000D7602">
              <w:rPr>
                <w:rFonts w:ascii="Times New Roman" w:hAnsi="Times New Roman" w:cs="Times New Roman"/>
                <w:b w:val="0"/>
                <w:szCs w:val="24"/>
              </w:rPr>
              <w:t xml:space="preserve">the </w:t>
            </w:r>
            <w:r w:rsidR="008B50F8">
              <w:rPr>
                <w:rFonts w:ascii="Times New Roman" w:hAnsi="Times New Roman" w:cs="Times New Roman"/>
                <w:b w:val="0"/>
                <w:szCs w:val="24"/>
              </w:rPr>
              <w:t xml:space="preserve">Operation of REITS to </w:t>
            </w:r>
            <w:r w:rsidR="000D7602">
              <w:rPr>
                <w:rFonts w:ascii="Times New Roman" w:hAnsi="Times New Roman" w:cs="Times New Roman"/>
                <w:b w:val="0"/>
                <w:szCs w:val="24"/>
              </w:rPr>
              <w:t xml:space="preserve">a </w:t>
            </w:r>
            <w:r w:rsidR="008B50F8">
              <w:rPr>
                <w:rFonts w:ascii="Times New Roman" w:hAnsi="Times New Roman" w:cs="Times New Roman"/>
                <w:b w:val="0"/>
                <w:szCs w:val="24"/>
              </w:rPr>
              <w:t>Company</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2</w:t>
            </w:r>
            <w:r w:rsidR="00A17844">
              <w:rPr>
                <w:rFonts w:ascii="Times New Roman" w:hAnsi="Times New Roman" w:cs="Times New Roman"/>
                <w:b w:val="0"/>
                <w:szCs w:val="24"/>
              </w:rPr>
              <w:t>1</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w:t>
            </w:r>
            <w:r w:rsidRPr="007E1EBC">
              <w:rPr>
                <w:rFonts w:ascii="Times New Roman" w:hAnsi="Times New Roman" w:cs="Times New Roman"/>
                <w:b w:val="0"/>
                <w:szCs w:val="24"/>
              </w:rPr>
              <w:t>5</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0D67F6">
            <w:pPr>
              <w:pStyle w:val="Heading1"/>
              <w:rPr>
                <w:rFonts w:ascii="Times New Roman" w:hAnsi="Times New Roman" w:cs="Times New Roman"/>
                <w:b w:val="0"/>
                <w:szCs w:val="24"/>
              </w:rPr>
            </w:pPr>
            <w:r w:rsidRPr="007E1EBC">
              <w:rPr>
                <w:rFonts w:ascii="Times New Roman" w:hAnsi="Times New Roman" w:cs="Times New Roman"/>
                <w:b w:val="0"/>
                <w:szCs w:val="24"/>
              </w:rPr>
              <w:t xml:space="preserve">Comparing </w:t>
            </w:r>
            <w:r w:rsidR="000D7602">
              <w:rPr>
                <w:rFonts w:ascii="Times New Roman" w:hAnsi="Times New Roman" w:cs="Times New Roman"/>
                <w:b w:val="0"/>
                <w:szCs w:val="24"/>
              </w:rPr>
              <w:t xml:space="preserve">the </w:t>
            </w:r>
            <w:r w:rsidR="008B50F8">
              <w:rPr>
                <w:rFonts w:ascii="Times New Roman" w:hAnsi="Times New Roman" w:cs="Times New Roman"/>
                <w:b w:val="0"/>
                <w:szCs w:val="24"/>
              </w:rPr>
              <w:t xml:space="preserve">Performance Evaluation of REITS to </w:t>
            </w:r>
            <w:r w:rsidR="000D7602">
              <w:rPr>
                <w:rFonts w:ascii="Times New Roman" w:hAnsi="Times New Roman" w:cs="Times New Roman"/>
                <w:b w:val="0"/>
                <w:szCs w:val="24"/>
              </w:rPr>
              <w:t xml:space="preserve">a </w:t>
            </w:r>
            <w:r w:rsidR="008B50F8">
              <w:rPr>
                <w:rFonts w:ascii="Times New Roman" w:hAnsi="Times New Roman" w:cs="Times New Roman"/>
                <w:b w:val="0"/>
                <w:szCs w:val="24"/>
              </w:rPr>
              <w:t xml:space="preserve">Company </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2</w:t>
            </w:r>
            <w:r w:rsidR="00EA7D73">
              <w:rPr>
                <w:rFonts w:ascii="Times New Roman" w:hAnsi="Times New Roman" w:cs="Times New Roman"/>
                <w:b w:val="0"/>
                <w:szCs w:val="24"/>
              </w:rPr>
              <w:t>3</w:t>
            </w:r>
          </w:p>
        </w:tc>
      </w:tr>
      <w:tr w:rsidR="001C20C0" w:rsidRPr="007E1EBC" w:rsidTr="00392282">
        <w:tc>
          <w:tcPr>
            <w:tcW w:w="542" w:type="dxa"/>
            <w:tcBorders>
              <w:right w:val="single" w:sz="4" w:space="0" w:color="auto"/>
            </w:tcBorders>
            <w:vAlign w:val="center"/>
          </w:tcPr>
          <w:p w:rsidR="001C20C0" w:rsidRPr="007E1EBC" w:rsidRDefault="001C20C0"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1C20C0"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2.1.6</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1C20C0" w:rsidRPr="007E1EBC" w:rsidRDefault="001C20C0" w:rsidP="001C20C0">
            <w:pPr>
              <w:pStyle w:val="Heading1"/>
              <w:rPr>
                <w:rFonts w:ascii="Times New Roman" w:hAnsi="Times New Roman" w:cs="Times New Roman"/>
                <w:b w:val="0"/>
                <w:szCs w:val="24"/>
              </w:rPr>
            </w:pPr>
            <w:r>
              <w:rPr>
                <w:rFonts w:ascii="Times New Roman" w:hAnsi="Times New Roman" w:cs="Times New Roman"/>
                <w:b w:val="0"/>
                <w:szCs w:val="24"/>
              </w:rPr>
              <w:t>Why Include REITS in an Investment Portfolio</w:t>
            </w:r>
          </w:p>
        </w:tc>
        <w:tc>
          <w:tcPr>
            <w:tcW w:w="713" w:type="dxa"/>
            <w:tcBorders>
              <w:top w:val="single" w:sz="4" w:space="0" w:color="auto"/>
              <w:left w:val="single" w:sz="4" w:space="0" w:color="auto"/>
              <w:bottom w:val="single" w:sz="4" w:space="0" w:color="auto"/>
              <w:right w:val="single" w:sz="4" w:space="0" w:color="auto"/>
            </w:tcBorders>
            <w:vAlign w:val="center"/>
          </w:tcPr>
          <w:p w:rsidR="001C20C0" w:rsidRPr="001C20C0" w:rsidRDefault="001C20C0" w:rsidP="00A17844">
            <w:pPr>
              <w:pStyle w:val="Heading1"/>
              <w:rPr>
                <w:rFonts w:ascii="Times New Roman" w:hAnsi="Times New Roman" w:cs="Times New Roman"/>
                <w:b w:val="0"/>
                <w:szCs w:val="24"/>
              </w:rPr>
            </w:pPr>
            <w:r>
              <w:rPr>
                <w:rFonts w:ascii="Times New Roman" w:hAnsi="Times New Roman" w:cs="Times New Roman"/>
                <w:b w:val="0"/>
                <w:szCs w:val="24"/>
              </w:rPr>
              <w:t>2</w:t>
            </w:r>
            <w:r w:rsidR="00EA7D73">
              <w:rPr>
                <w:rFonts w:ascii="Times New Roman" w:hAnsi="Times New Roman" w:cs="Times New Roman"/>
                <w:b w:val="0"/>
                <w:szCs w:val="24"/>
              </w:rPr>
              <w:t>5</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1.7</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The Disadvantage</w:t>
            </w:r>
            <w:r w:rsidR="00405B7F">
              <w:rPr>
                <w:rFonts w:ascii="Times New Roman" w:hAnsi="Times New Roman" w:cs="Times New Roman"/>
                <w:b w:val="0"/>
                <w:szCs w:val="24"/>
              </w:rPr>
              <w:t>s</w:t>
            </w:r>
            <w:r w:rsidRPr="007E1EBC">
              <w:rPr>
                <w:rFonts w:ascii="Times New Roman" w:hAnsi="Times New Roman" w:cs="Times New Roman"/>
                <w:b w:val="0"/>
                <w:szCs w:val="24"/>
              </w:rPr>
              <w:t xml:space="preserve"> of REIT</w:t>
            </w:r>
            <w:r w:rsidR="000D67F6">
              <w:rPr>
                <w:rFonts w:ascii="Times New Roman" w:hAnsi="Times New Roman" w:cs="Times New Roman"/>
                <w:b w:val="0"/>
                <w:szCs w:val="24"/>
              </w:rPr>
              <w:t>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392282" w:rsidP="001C20C0">
            <w:pPr>
              <w:pStyle w:val="Heading1"/>
              <w:rPr>
                <w:rFonts w:ascii="Times New Roman" w:hAnsi="Times New Roman" w:cs="Times New Roman"/>
                <w:b w:val="0"/>
                <w:szCs w:val="24"/>
              </w:rPr>
            </w:pPr>
            <w:r>
              <w:rPr>
                <w:rFonts w:ascii="Times New Roman" w:hAnsi="Times New Roman" w:cs="Times New Roman"/>
                <w:b w:val="0"/>
                <w:szCs w:val="24"/>
              </w:rPr>
              <w:t>2</w:t>
            </w:r>
            <w:r w:rsidR="00EA7D73">
              <w:rPr>
                <w:rFonts w:ascii="Times New Roman" w:hAnsi="Times New Roman" w:cs="Times New Roman"/>
                <w:b w:val="0"/>
                <w:szCs w:val="24"/>
              </w:rPr>
              <w:t>7</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2.</w:t>
            </w:r>
            <w:r w:rsidR="008B50F8">
              <w:rPr>
                <w:rFonts w:ascii="Times New Roman" w:hAnsi="Times New Roman" w:cs="Times New Roman"/>
                <w:b w:val="0"/>
                <w:szCs w:val="24"/>
              </w:rPr>
              <w:t>1.8</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Anomalies within REIT</w:t>
            </w:r>
            <w:r w:rsidR="000D67F6">
              <w:rPr>
                <w:rFonts w:ascii="Times New Roman" w:hAnsi="Times New Roman" w:cs="Times New Roman"/>
                <w:b w:val="0"/>
                <w:szCs w:val="24"/>
              </w:rPr>
              <w:t>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29</w:t>
            </w:r>
          </w:p>
        </w:tc>
      </w:tr>
      <w:tr w:rsidR="002907B5" w:rsidRPr="007E1EBC" w:rsidTr="00392282">
        <w:tc>
          <w:tcPr>
            <w:tcW w:w="542" w:type="dxa"/>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950" w:type="dxa"/>
            <w:gridSpan w:val="4"/>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3" w:type="dxa"/>
            <w:tcBorders>
              <w:top w:val="single" w:sz="4" w:space="0" w:color="auto"/>
            </w:tcBorders>
            <w:vAlign w:val="center"/>
          </w:tcPr>
          <w:p w:rsidR="002907B5" w:rsidRPr="001C20C0" w:rsidRDefault="002907B5" w:rsidP="001C20C0">
            <w:pPr>
              <w:pStyle w:val="Heading1"/>
              <w:rPr>
                <w:rFonts w:ascii="Times New Roman" w:hAnsi="Times New Roman" w:cs="Times New Roman"/>
                <w:b w:val="0"/>
                <w:szCs w:val="24"/>
              </w:rPr>
            </w:pPr>
          </w:p>
        </w:tc>
      </w:tr>
      <w:tr w:rsidR="002907B5" w:rsidRPr="007E1EBC" w:rsidTr="00392282">
        <w:tc>
          <w:tcPr>
            <w:tcW w:w="542" w:type="dxa"/>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3</w:t>
            </w:r>
          </w:p>
        </w:tc>
        <w:tc>
          <w:tcPr>
            <w:tcW w:w="8668" w:type="dxa"/>
            <w:gridSpan w:val="6"/>
            <w:tcBorders>
              <w:bottom w:val="single" w:sz="4" w:space="0" w:color="auto"/>
            </w:tcBorders>
            <w:vAlign w:val="center"/>
          </w:tcPr>
          <w:p w:rsidR="002907B5" w:rsidRPr="007E1EBC" w:rsidRDefault="002907B5" w:rsidP="00405B7F">
            <w:pPr>
              <w:pStyle w:val="Heading1"/>
              <w:rPr>
                <w:rFonts w:ascii="Times New Roman" w:hAnsi="Times New Roman" w:cs="Times New Roman"/>
                <w:szCs w:val="24"/>
              </w:rPr>
            </w:pPr>
            <w:r w:rsidRPr="007E1EBC">
              <w:rPr>
                <w:rFonts w:ascii="Times New Roman" w:hAnsi="Times New Roman" w:cs="Times New Roman"/>
                <w:szCs w:val="24"/>
              </w:rPr>
              <w:t xml:space="preserve">Lessons from </w:t>
            </w:r>
            <w:r w:rsidR="00392282">
              <w:rPr>
                <w:rFonts w:ascii="Times New Roman" w:hAnsi="Times New Roman" w:cs="Times New Roman"/>
                <w:szCs w:val="24"/>
              </w:rPr>
              <w:t>International Countries for REIT Structures</w:t>
            </w:r>
          </w:p>
        </w:tc>
        <w:tc>
          <w:tcPr>
            <w:tcW w:w="713" w:type="dxa"/>
            <w:tcBorders>
              <w:bottom w:val="single" w:sz="4" w:space="0" w:color="auto"/>
            </w:tcBorders>
            <w:vAlign w:val="center"/>
          </w:tcPr>
          <w:p w:rsidR="002907B5" w:rsidRPr="001C20C0" w:rsidRDefault="00392282" w:rsidP="001C20C0">
            <w:pPr>
              <w:pStyle w:val="Heading1"/>
              <w:rPr>
                <w:rFonts w:ascii="Times New Roman" w:hAnsi="Times New Roman" w:cs="Times New Roman"/>
                <w:b w:val="0"/>
                <w:szCs w:val="24"/>
              </w:rPr>
            </w:pPr>
            <w:r>
              <w:rPr>
                <w:rFonts w:ascii="Times New Roman" w:hAnsi="Times New Roman" w:cs="Times New Roman"/>
                <w:b w:val="0"/>
                <w:szCs w:val="24"/>
              </w:rPr>
              <w:t>3</w:t>
            </w:r>
            <w:r w:rsidR="00EA7D73">
              <w:rPr>
                <w:rFonts w:ascii="Times New Roman" w:hAnsi="Times New Roman" w:cs="Times New Roman"/>
                <w:b w:val="0"/>
                <w:szCs w:val="24"/>
              </w:rPr>
              <w:t>2</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3.1</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United State</w:t>
            </w:r>
            <w:r w:rsidR="00405B7F">
              <w:rPr>
                <w:rFonts w:ascii="Times New Roman" w:hAnsi="Times New Roman" w:cs="Times New Roman"/>
                <w:b w:val="0"/>
                <w:szCs w:val="24"/>
              </w:rPr>
              <w:t>s of America (USA)</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3</w:t>
            </w:r>
            <w:r w:rsidR="00EA7D73">
              <w:rPr>
                <w:rFonts w:ascii="Times New Roman" w:hAnsi="Times New Roman" w:cs="Times New Roman"/>
                <w:b w:val="0"/>
                <w:szCs w:val="24"/>
              </w:rPr>
              <w:t>2</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3.2</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7E1EBC" w:rsidRDefault="002907B5" w:rsidP="001C20C0">
            <w:pPr>
              <w:pStyle w:val="Heading1"/>
              <w:rPr>
                <w:rFonts w:ascii="Times New Roman" w:hAnsi="Times New Roman" w:cs="Times New Roman"/>
                <w:b w:val="0"/>
                <w:szCs w:val="24"/>
              </w:rPr>
            </w:pPr>
            <w:r w:rsidRPr="007E1EBC">
              <w:rPr>
                <w:rFonts w:ascii="Times New Roman" w:hAnsi="Times New Roman" w:cs="Times New Roman"/>
                <w:b w:val="0"/>
                <w:szCs w:val="24"/>
              </w:rPr>
              <w:t>European Territories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3</w:t>
            </w:r>
            <w:r w:rsidR="00EA7D73">
              <w:rPr>
                <w:rFonts w:ascii="Times New Roman" w:hAnsi="Times New Roman" w:cs="Times New Roman"/>
                <w:b w:val="0"/>
                <w:szCs w:val="24"/>
              </w:rPr>
              <w:t>7</w:t>
            </w:r>
          </w:p>
        </w:tc>
      </w:tr>
      <w:tr w:rsidR="002907B5" w:rsidRPr="007E1EBC" w:rsidTr="00392282">
        <w:tc>
          <w:tcPr>
            <w:tcW w:w="542" w:type="dxa"/>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950" w:type="dxa"/>
            <w:gridSpan w:val="4"/>
            <w:tcBorders>
              <w:top w:val="single" w:sz="4" w:space="0" w:color="auto"/>
            </w:tcBorders>
            <w:vAlign w:val="center"/>
          </w:tcPr>
          <w:p w:rsidR="002907B5" w:rsidRPr="007E1EBC" w:rsidRDefault="002907B5" w:rsidP="001C20C0">
            <w:pPr>
              <w:pStyle w:val="Heading1"/>
              <w:rPr>
                <w:rFonts w:ascii="Times New Roman" w:hAnsi="Times New Roman" w:cs="Times New Roman"/>
                <w:b w:val="0"/>
                <w:szCs w:val="24"/>
              </w:rPr>
            </w:pPr>
          </w:p>
        </w:tc>
        <w:tc>
          <w:tcPr>
            <w:tcW w:w="713" w:type="dxa"/>
            <w:tcBorders>
              <w:top w:val="single" w:sz="4" w:space="0" w:color="auto"/>
            </w:tcBorders>
            <w:vAlign w:val="center"/>
          </w:tcPr>
          <w:p w:rsidR="002907B5" w:rsidRPr="001C20C0" w:rsidRDefault="002907B5" w:rsidP="001C20C0">
            <w:pPr>
              <w:pStyle w:val="Heading1"/>
              <w:rPr>
                <w:rFonts w:ascii="Times New Roman" w:hAnsi="Times New Roman" w:cs="Times New Roman"/>
                <w:b w:val="0"/>
                <w:szCs w:val="24"/>
              </w:rPr>
            </w:pPr>
          </w:p>
        </w:tc>
      </w:tr>
      <w:tr w:rsidR="002907B5" w:rsidRPr="007E1EBC" w:rsidTr="00392282">
        <w:tc>
          <w:tcPr>
            <w:tcW w:w="542" w:type="dxa"/>
            <w:vAlign w:val="center"/>
          </w:tcPr>
          <w:p w:rsidR="002907B5" w:rsidRPr="007E1EBC" w:rsidRDefault="002907B5" w:rsidP="001C20C0">
            <w:pPr>
              <w:pStyle w:val="Heading1"/>
              <w:rPr>
                <w:rFonts w:ascii="Times New Roman" w:hAnsi="Times New Roman" w:cs="Times New Roman"/>
                <w:szCs w:val="24"/>
              </w:rPr>
            </w:pPr>
            <w:r w:rsidRPr="007E1EBC">
              <w:rPr>
                <w:rFonts w:ascii="Times New Roman" w:hAnsi="Times New Roman" w:cs="Times New Roman"/>
                <w:szCs w:val="24"/>
              </w:rPr>
              <w:t>4</w:t>
            </w:r>
          </w:p>
        </w:tc>
        <w:tc>
          <w:tcPr>
            <w:tcW w:w="8668" w:type="dxa"/>
            <w:gridSpan w:val="6"/>
            <w:vAlign w:val="center"/>
          </w:tcPr>
          <w:p w:rsidR="002907B5" w:rsidRPr="007E1EBC" w:rsidRDefault="002907B5" w:rsidP="000D7602">
            <w:pPr>
              <w:pStyle w:val="Heading1"/>
              <w:rPr>
                <w:rFonts w:ascii="Times New Roman" w:hAnsi="Times New Roman" w:cs="Times New Roman"/>
                <w:szCs w:val="24"/>
              </w:rPr>
            </w:pPr>
            <w:r w:rsidRPr="007E1EBC">
              <w:rPr>
                <w:rFonts w:ascii="Times New Roman" w:hAnsi="Times New Roman" w:cs="Times New Roman"/>
                <w:szCs w:val="24"/>
              </w:rPr>
              <w:t xml:space="preserve">The </w:t>
            </w:r>
            <w:r w:rsidR="000D7602">
              <w:rPr>
                <w:rFonts w:ascii="Times New Roman" w:hAnsi="Times New Roman" w:cs="Times New Roman"/>
                <w:szCs w:val="24"/>
              </w:rPr>
              <w:t>Need for Change</w:t>
            </w:r>
            <w:r w:rsidRPr="007E1EBC">
              <w:rPr>
                <w:rFonts w:ascii="Times New Roman" w:hAnsi="Times New Roman" w:cs="Times New Roman"/>
                <w:szCs w:val="24"/>
              </w:rPr>
              <w:t xml:space="preserve"> in South African</w:t>
            </w:r>
          </w:p>
        </w:tc>
        <w:tc>
          <w:tcPr>
            <w:tcW w:w="713" w:type="dxa"/>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46</w:t>
            </w:r>
          </w:p>
        </w:tc>
      </w:tr>
      <w:tr w:rsidR="002907B5" w:rsidRPr="007E1EBC" w:rsidTr="00392282">
        <w:tc>
          <w:tcPr>
            <w:tcW w:w="542" w:type="dxa"/>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bottom w:val="single" w:sz="4" w:space="0" w:color="auto"/>
            </w:tcBorders>
            <w:vAlign w:val="center"/>
          </w:tcPr>
          <w:p w:rsidR="002907B5" w:rsidRPr="000D7602" w:rsidRDefault="002907B5" w:rsidP="001C20C0">
            <w:pPr>
              <w:pStyle w:val="Heading1"/>
              <w:rPr>
                <w:rFonts w:ascii="Times New Roman" w:hAnsi="Times New Roman" w:cs="Times New Roman"/>
                <w:szCs w:val="24"/>
              </w:rPr>
            </w:pPr>
            <w:r w:rsidRPr="000D7602">
              <w:rPr>
                <w:rFonts w:ascii="Times New Roman" w:hAnsi="Times New Roman" w:cs="Times New Roman"/>
                <w:szCs w:val="24"/>
              </w:rPr>
              <w:t>4.1</w:t>
            </w:r>
          </w:p>
        </w:tc>
        <w:tc>
          <w:tcPr>
            <w:tcW w:w="7950" w:type="dxa"/>
            <w:gridSpan w:val="4"/>
            <w:tcBorders>
              <w:bottom w:val="single" w:sz="4" w:space="0" w:color="auto"/>
            </w:tcBorders>
            <w:vAlign w:val="center"/>
          </w:tcPr>
          <w:p w:rsidR="002907B5" w:rsidRPr="000D7602" w:rsidRDefault="002907B5" w:rsidP="001C20C0">
            <w:pPr>
              <w:pStyle w:val="Heading1"/>
              <w:rPr>
                <w:rFonts w:ascii="Times New Roman" w:hAnsi="Times New Roman" w:cs="Times New Roman"/>
                <w:szCs w:val="24"/>
              </w:rPr>
            </w:pPr>
            <w:r w:rsidRPr="000D7602">
              <w:rPr>
                <w:rFonts w:ascii="Times New Roman" w:hAnsi="Times New Roman" w:cs="Times New Roman"/>
                <w:szCs w:val="24"/>
              </w:rPr>
              <w:t>Collective Investment Schemes in Property (CISPs</w:t>
            </w:r>
            <w:r w:rsidR="00405B7F">
              <w:rPr>
                <w:rFonts w:ascii="Times New Roman" w:hAnsi="Times New Roman" w:cs="Times New Roman"/>
                <w:szCs w:val="24"/>
              </w:rPr>
              <w:t>)</w:t>
            </w:r>
          </w:p>
        </w:tc>
        <w:tc>
          <w:tcPr>
            <w:tcW w:w="713" w:type="dxa"/>
            <w:tcBorders>
              <w:bottom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47</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4.1.1</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2907B5" w:rsidP="001C20C0">
            <w:pPr>
              <w:pStyle w:val="Heading1"/>
              <w:rPr>
                <w:rFonts w:ascii="Times New Roman" w:hAnsi="Times New Roman" w:cs="Times New Roman"/>
                <w:b w:val="0"/>
                <w:szCs w:val="24"/>
              </w:rPr>
            </w:pPr>
            <w:r w:rsidRPr="003F088E">
              <w:rPr>
                <w:rFonts w:ascii="Times New Roman" w:hAnsi="Times New Roman" w:cs="Times New Roman"/>
                <w:b w:val="0"/>
                <w:szCs w:val="24"/>
              </w:rPr>
              <w:t>Understanding the Regulation and Structure of CISPs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47</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4.1.2</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8B50F8" w:rsidP="001C20C0">
            <w:pPr>
              <w:pStyle w:val="Heading1"/>
              <w:rPr>
                <w:rFonts w:ascii="Times New Roman" w:hAnsi="Times New Roman" w:cs="Times New Roman"/>
                <w:b w:val="0"/>
                <w:szCs w:val="24"/>
              </w:rPr>
            </w:pPr>
            <w:r w:rsidRPr="003F088E">
              <w:rPr>
                <w:rFonts w:ascii="Times New Roman" w:hAnsi="Times New Roman" w:cs="Times New Roman"/>
                <w:b w:val="0"/>
                <w:szCs w:val="24"/>
              </w:rPr>
              <w:t>U</w:t>
            </w:r>
            <w:r w:rsidR="002907B5" w:rsidRPr="003F088E">
              <w:rPr>
                <w:rFonts w:ascii="Times New Roman" w:hAnsi="Times New Roman" w:cs="Times New Roman"/>
                <w:b w:val="0"/>
                <w:szCs w:val="24"/>
              </w:rPr>
              <w:t>nderstanding the Fragmented Taxation Principles of CISPs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51</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4.1.3</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860B04" w:rsidP="001C20C0">
            <w:pPr>
              <w:pStyle w:val="Heading1"/>
              <w:rPr>
                <w:rFonts w:ascii="Times New Roman" w:hAnsi="Times New Roman" w:cs="Times New Roman"/>
                <w:b w:val="0"/>
                <w:szCs w:val="24"/>
              </w:rPr>
            </w:pPr>
            <w:r w:rsidRPr="003F088E">
              <w:rPr>
                <w:rFonts w:ascii="Times New Roman" w:hAnsi="Times New Roman" w:cs="Times New Roman"/>
                <w:b w:val="0"/>
                <w:szCs w:val="24"/>
              </w:rPr>
              <w:t xml:space="preserve">Holistic </w:t>
            </w:r>
            <w:r w:rsidR="002907B5" w:rsidRPr="003F088E">
              <w:rPr>
                <w:rFonts w:ascii="Times New Roman" w:hAnsi="Times New Roman" w:cs="Times New Roman"/>
                <w:b w:val="0"/>
                <w:szCs w:val="24"/>
              </w:rPr>
              <w:t xml:space="preserve">Anomalies </w:t>
            </w:r>
            <w:r w:rsidRPr="003F088E">
              <w:rPr>
                <w:rFonts w:ascii="Times New Roman" w:hAnsi="Times New Roman" w:cs="Times New Roman"/>
                <w:b w:val="0"/>
                <w:szCs w:val="24"/>
              </w:rPr>
              <w:t xml:space="preserve">and Problems </w:t>
            </w:r>
            <w:r w:rsidR="002907B5" w:rsidRPr="003F088E">
              <w:rPr>
                <w:rFonts w:ascii="Times New Roman" w:hAnsi="Times New Roman" w:cs="Times New Roman"/>
                <w:b w:val="0"/>
                <w:szCs w:val="24"/>
              </w:rPr>
              <w:t>of CISPs</w:t>
            </w:r>
            <w:r w:rsidR="000D7602" w:rsidRPr="003F088E">
              <w:rPr>
                <w:rFonts w:ascii="Times New Roman" w:hAnsi="Times New Roman" w:cs="Times New Roman"/>
                <w:b w:val="0"/>
                <w:szCs w:val="24"/>
              </w:rPr>
              <w:t xml:space="preserve"> Legislation</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5</w:t>
            </w:r>
            <w:r w:rsidR="00EA7D73">
              <w:rPr>
                <w:rFonts w:ascii="Times New Roman" w:hAnsi="Times New Roman" w:cs="Times New Roman"/>
                <w:b w:val="0"/>
                <w:szCs w:val="24"/>
              </w:rPr>
              <w:t>5</w:t>
            </w:r>
          </w:p>
        </w:tc>
      </w:tr>
      <w:tr w:rsidR="00D6385E" w:rsidRPr="007E1EBC" w:rsidTr="00D6385E">
        <w:tc>
          <w:tcPr>
            <w:tcW w:w="542" w:type="dxa"/>
            <w:vAlign w:val="center"/>
          </w:tcPr>
          <w:p w:rsidR="00D6385E" w:rsidRPr="000D7602" w:rsidRDefault="00D6385E" w:rsidP="001C20C0">
            <w:pPr>
              <w:pStyle w:val="Heading1"/>
              <w:rPr>
                <w:rFonts w:ascii="Times New Roman" w:hAnsi="Times New Roman" w:cs="Times New Roman"/>
                <w:szCs w:val="24"/>
              </w:rPr>
            </w:pPr>
          </w:p>
        </w:tc>
        <w:tc>
          <w:tcPr>
            <w:tcW w:w="718" w:type="dxa"/>
            <w:gridSpan w:val="2"/>
            <w:vAlign w:val="center"/>
          </w:tcPr>
          <w:p w:rsidR="00D6385E" w:rsidRPr="000D7602" w:rsidRDefault="00D6385E" w:rsidP="001C20C0">
            <w:pPr>
              <w:pStyle w:val="Heading1"/>
              <w:rPr>
                <w:rFonts w:ascii="Times New Roman" w:hAnsi="Times New Roman" w:cs="Times New Roman"/>
                <w:szCs w:val="24"/>
              </w:rPr>
            </w:pPr>
          </w:p>
        </w:tc>
        <w:tc>
          <w:tcPr>
            <w:tcW w:w="7950" w:type="dxa"/>
            <w:gridSpan w:val="4"/>
            <w:vAlign w:val="center"/>
          </w:tcPr>
          <w:p w:rsidR="00D6385E" w:rsidRPr="003F088E" w:rsidRDefault="00D6385E" w:rsidP="001C20C0">
            <w:pPr>
              <w:pStyle w:val="Heading1"/>
              <w:rPr>
                <w:rFonts w:ascii="Times New Roman" w:hAnsi="Times New Roman" w:cs="Times New Roman"/>
                <w:szCs w:val="24"/>
              </w:rPr>
            </w:pPr>
          </w:p>
        </w:tc>
        <w:tc>
          <w:tcPr>
            <w:tcW w:w="713" w:type="dxa"/>
            <w:vAlign w:val="center"/>
          </w:tcPr>
          <w:p w:rsidR="00D6385E" w:rsidRDefault="00D6385E" w:rsidP="001C20C0">
            <w:pPr>
              <w:pStyle w:val="Heading1"/>
              <w:rPr>
                <w:rFonts w:ascii="Times New Roman" w:hAnsi="Times New Roman" w:cs="Times New Roman"/>
                <w:b w:val="0"/>
                <w:szCs w:val="24"/>
              </w:rPr>
            </w:pPr>
          </w:p>
        </w:tc>
      </w:tr>
      <w:tr w:rsidR="002907B5" w:rsidRPr="007E1EBC" w:rsidTr="00D6385E">
        <w:tc>
          <w:tcPr>
            <w:tcW w:w="542" w:type="dxa"/>
            <w:vAlign w:val="center"/>
          </w:tcPr>
          <w:p w:rsidR="002907B5" w:rsidRPr="000D7602" w:rsidRDefault="002907B5" w:rsidP="001C20C0">
            <w:pPr>
              <w:pStyle w:val="Heading1"/>
              <w:rPr>
                <w:rFonts w:ascii="Times New Roman" w:hAnsi="Times New Roman" w:cs="Times New Roman"/>
                <w:szCs w:val="24"/>
              </w:rPr>
            </w:pPr>
          </w:p>
        </w:tc>
        <w:tc>
          <w:tcPr>
            <w:tcW w:w="718" w:type="dxa"/>
            <w:gridSpan w:val="2"/>
            <w:tcBorders>
              <w:bottom w:val="single" w:sz="4" w:space="0" w:color="auto"/>
            </w:tcBorders>
            <w:vAlign w:val="center"/>
          </w:tcPr>
          <w:p w:rsidR="002907B5" w:rsidRPr="000D7602" w:rsidRDefault="002907B5" w:rsidP="001C20C0">
            <w:pPr>
              <w:pStyle w:val="Heading1"/>
              <w:rPr>
                <w:rFonts w:ascii="Times New Roman" w:hAnsi="Times New Roman" w:cs="Times New Roman"/>
                <w:szCs w:val="24"/>
              </w:rPr>
            </w:pPr>
            <w:r w:rsidRPr="000D7602">
              <w:rPr>
                <w:rFonts w:ascii="Times New Roman" w:hAnsi="Times New Roman" w:cs="Times New Roman"/>
                <w:szCs w:val="24"/>
              </w:rPr>
              <w:t>4.2</w:t>
            </w:r>
          </w:p>
        </w:tc>
        <w:tc>
          <w:tcPr>
            <w:tcW w:w="7950" w:type="dxa"/>
            <w:gridSpan w:val="4"/>
            <w:tcBorders>
              <w:bottom w:val="single" w:sz="4" w:space="0" w:color="auto"/>
            </w:tcBorders>
            <w:vAlign w:val="center"/>
          </w:tcPr>
          <w:p w:rsidR="002907B5" w:rsidRPr="003F088E" w:rsidRDefault="002907B5" w:rsidP="001C20C0">
            <w:pPr>
              <w:pStyle w:val="Heading1"/>
              <w:rPr>
                <w:rFonts w:ascii="Times New Roman" w:hAnsi="Times New Roman" w:cs="Times New Roman"/>
                <w:szCs w:val="24"/>
              </w:rPr>
            </w:pPr>
            <w:r w:rsidRPr="003F088E">
              <w:rPr>
                <w:rFonts w:ascii="Times New Roman" w:hAnsi="Times New Roman" w:cs="Times New Roman"/>
                <w:szCs w:val="24"/>
              </w:rPr>
              <w:t>Property Loan Stocks (</w:t>
            </w:r>
            <w:r w:rsidR="004946DD" w:rsidRPr="003F088E">
              <w:rPr>
                <w:rFonts w:ascii="Times New Roman" w:hAnsi="Times New Roman" w:cs="Times New Roman"/>
                <w:szCs w:val="24"/>
              </w:rPr>
              <w:t>PLS)</w:t>
            </w:r>
          </w:p>
        </w:tc>
        <w:tc>
          <w:tcPr>
            <w:tcW w:w="713" w:type="dxa"/>
            <w:tcBorders>
              <w:bottom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56</w:t>
            </w:r>
          </w:p>
        </w:tc>
      </w:tr>
      <w:tr w:rsidR="002907B5" w:rsidRPr="007E1EBC" w:rsidTr="00D6385E">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4.2.1</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2907B5" w:rsidP="001C20C0">
            <w:pPr>
              <w:pStyle w:val="Heading1"/>
              <w:rPr>
                <w:rFonts w:ascii="Times New Roman" w:hAnsi="Times New Roman" w:cs="Times New Roman"/>
                <w:b w:val="0"/>
                <w:szCs w:val="24"/>
              </w:rPr>
            </w:pPr>
            <w:r w:rsidRPr="003F088E">
              <w:rPr>
                <w:rFonts w:ascii="Times New Roman" w:hAnsi="Times New Roman" w:cs="Times New Roman"/>
                <w:b w:val="0"/>
                <w:szCs w:val="24"/>
              </w:rPr>
              <w:t>Understanding the Regulation and Structure of PLS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56</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4.2.2</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2907B5" w:rsidP="001C20C0">
            <w:pPr>
              <w:pStyle w:val="Heading1"/>
              <w:rPr>
                <w:rFonts w:ascii="Times New Roman" w:hAnsi="Times New Roman" w:cs="Times New Roman"/>
                <w:b w:val="0"/>
                <w:szCs w:val="24"/>
              </w:rPr>
            </w:pPr>
            <w:r w:rsidRPr="003F088E">
              <w:rPr>
                <w:rFonts w:ascii="Times New Roman" w:hAnsi="Times New Roman" w:cs="Times New Roman"/>
                <w:b w:val="0"/>
                <w:szCs w:val="24"/>
              </w:rPr>
              <w:t>Understanding the Taxation Principles of PLS</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59</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4.2.3</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860B04" w:rsidP="001C20C0">
            <w:pPr>
              <w:pStyle w:val="Heading1"/>
              <w:rPr>
                <w:rFonts w:ascii="Times New Roman" w:hAnsi="Times New Roman" w:cs="Times New Roman"/>
                <w:b w:val="0"/>
                <w:szCs w:val="24"/>
              </w:rPr>
            </w:pPr>
            <w:r w:rsidRPr="003F088E">
              <w:rPr>
                <w:rFonts w:ascii="Times New Roman" w:hAnsi="Times New Roman" w:cs="Times New Roman"/>
                <w:b w:val="0"/>
                <w:szCs w:val="24"/>
              </w:rPr>
              <w:t>Holistic Anomalies and Problems o</w:t>
            </w:r>
            <w:r w:rsidR="002907B5" w:rsidRPr="003F088E">
              <w:rPr>
                <w:rFonts w:ascii="Times New Roman" w:hAnsi="Times New Roman" w:cs="Times New Roman"/>
                <w:b w:val="0"/>
                <w:szCs w:val="24"/>
              </w:rPr>
              <w:t xml:space="preserve">f </w:t>
            </w:r>
            <w:r w:rsidRPr="003F088E">
              <w:rPr>
                <w:rFonts w:ascii="Times New Roman" w:hAnsi="Times New Roman" w:cs="Times New Roman"/>
                <w:b w:val="0"/>
                <w:szCs w:val="24"/>
              </w:rPr>
              <w:t>PLS Legislation</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1E7395" w:rsidP="001C20C0">
            <w:pPr>
              <w:pStyle w:val="Heading1"/>
              <w:rPr>
                <w:rFonts w:ascii="Times New Roman" w:hAnsi="Times New Roman" w:cs="Times New Roman"/>
                <w:b w:val="0"/>
                <w:szCs w:val="24"/>
              </w:rPr>
            </w:pPr>
            <w:r w:rsidRPr="001C20C0">
              <w:rPr>
                <w:rFonts w:ascii="Times New Roman" w:hAnsi="Times New Roman" w:cs="Times New Roman"/>
                <w:b w:val="0"/>
                <w:szCs w:val="24"/>
              </w:rPr>
              <w:t>6</w:t>
            </w:r>
            <w:r w:rsidR="00EA7D73">
              <w:rPr>
                <w:rFonts w:ascii="Times New Roman" w:hAnsi="Times New Roman" w:cs="Times New Roman"/>
                <w:b w:val="0"/>
                <w:szCs w:val="24"/>
              </w:rPr>
              <w:t>1</w:t>
            </w:r>
          </w:p>
        </w:tc>
      </w:tr>
      <w:tr w:rsidR="001022D5" w:rsidRPr="007E1EBC" w:rsidTr="00392282">
        <w:tc>
          <w:tcPr>
            <w:tcW w:w="542" w:type="dxa"/>
            <w:vAlign w:val="center"/>
          </w:tcPr>
          <w:p w:rsidR="001022D5" w:rsidRPr="007E1EBC" w:rsidRDefault="001022D5" w:rsidP="001C20C0">
            <w:pPr>
              <w:pStyle w:val="Heading1"/>
              <w:rPr>
                <w:rFonts w:ascii="Times New Roman" w:hAnsi="Times New Roman" w:cs="Times New Roman"/>
                <w:szCs w:val="24"/>
              </w:rPr>
            </w:pPr>
          </w:p>
        </w:tc>
        <w:tc>
          <w:tcPr>
            <w:tcW w:w="718" w:type="dxa"/>
            <w:gridSpan w:val="2"/>
            <w:tcBorders>
              <w:top w:val="single" w:sz="4" w:space="0" w:color="auto"/>
            </w:tcBorders>
            <w:vAlign w:val="center"/>
          </w:tcPr>
          <w:p w:rsidR="001022D5" w:rsidRPr="000D7602" w:rsidRDefault="001022D5" w:rsidP="001C20C0">
            <w:pPr>
              <w:pStyle w:val="Heading1"/>
              <w:rPr>
                <w:rFonts w:ascii="Times New Roman" w:hAnsi="Times New Roman" w:cs="Times New Roman"/>
                <w:szCs w:val="24"/>
              </w:rPr>
            </w:pPr>
          </w:p>
        </w:tc>
        <w:tc>
          <w:tcPr>
            <w:tcW w:w="7950" w:type="dxa"/>
            <w:gridSpan w:val="4"/>
            <w:tcBorders>
              <w:top w:val="single" w:sz="4" w:space="0" w:color="auto"/>
            </w:tcBorders>
            <w:vAlign w:val="center"/>
          </w:tcPr>
          <w:p w:rsidR="001022D5" w:rsidRPr="003F088E" w:rsidRDefault="001022D5" w:rsidP="001C20C0">
            <w:pPr>
              <w:pStyle w:val="Heading1"/>
              <w:rPr>
                <w:rFonts w:ascii="Times New Roman" w:hAnsi="Times New Roman" w:cs="Times New Roman"/>
                <w:szCs w:val="24"/>
              </w:rPr>
            </w:pPr>
          </w:p>
        </w:tc>
        <w:tc>
          <w:tcPr>
            <w:tcW w:w="713" w:type="dxa"/>
            <w:tcBorders>
              <w:top w:val="single" w:sz="4" w:space="0" w:color="auto"/>
            </w:tcBorders>
            <w:vAlign w:val="center"/>
          </w:tcPr>
          <w:p w:rsidR="001022D5" w:rsidRPr="001C20C0" w:rsidRDefault="001022D5" w:rsidP="001C20C0">
            <w:pPr>
              <w:pStyle w:val="Heading1"/>
              <w:rPr>
                <w:rFonts w:ascii="Times New Roman" w:hAnsi="Times New Roman" w:cs="Times New Roman"/>
                <w:b w:val="0"/>
                <w:szCs w:val="24"/>
              </w:rPr>
            </w:pPr>
          </w:p>
        </w:tc>
      </w:tr>
      <w:tr w:rsidR="002907B5" w:rsidRPr="007E1EBC" w:rsidTr="00CE600C">
        <w:tc>
          <w:tcPr>
            <w:tcW w:w="542" w:type="dxa"/>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bottom w:val="single" w:sz="4" w:space="0" w:color="auto"/>
            </w:tcBorders>
            <w:vAlign w:val="center"/>
          </w:tcPr>
          <w:p w:rsidR="002907B5" w:rsidRPr="000D7602" w:rsidRDefault="0086748C" w:rsidP="001C20C0">
            <w:pPr>
              <w:pStyle w:val="Heading1"/>
              <w:rPr>
                <w:rFonts w:ascii="Times New Roman" w:hAnsi="Times New Roman" w:cs="Times New Roman"/>
                <w:szCs w:val="24"/>
              </w:rPr>
            </w:pPr>
            <w:r w:rsidRPr="000D7602">
              <w:rPr>
                <w:rFonts w:ascii="Times New Roman" w:hAnsi="Times New Roman" w:cs="Times New Roman"/>
                <w:szCs w:val="24"/>
              </w:rPr>
              <w:t xml:space="preserve">4.3 </w:t>
            </w:r>
          </w:p>
        </w:tc>
        <w:tc>
          <w:tcPr>
            <w:tcW w:w="7950" w:type="dxa"/>
            <w:gridSpan w:val="4"/>
            <w:tcBorders>
              <w:bottom w:val="single" w:sz="4" w:space="0" w:color="auto"/>
            </w:tcBorders>
            <w:vAlign w:val="center"/>
          </w:tcPr>
          <w:p w:rsidR="002907B5" w:rsidRPr="003F088E" w:rsidRDefault="002907B5" w:rsidP="00A17844">
            <w:pPr>
              <w:pStyle w:val="Heading1"/>
              <w:rPr>
                <w:rFonts w:ascii="Times New Roman" w:hAnsi="Times New Roman" w:cs="Times New Roman"/>
                <w:szCs w:val="24"/>
              </w:rPr>
            </w:pPr>
            <w:r w:rsidRPr="003F088E">
              <w:rPr>
                <w:rFonts w:ascii="Times New Roman" w:hAnsi="Times New Roman" w:cs="Times New Roman"/>
                <w:szCs w:val="24"/>
              </w:rPr>
              <w:t xml:space="preserve">Summarising </w:t>
            </w:r>
            <w:r w:rsidR="001E7395" w:rsidRPr="003F088E">
              <w:rPr>
                <w:rFonts w:ascii="Times New Roman" w:hAnsi="Times New Roman" w:cs="Times New Roman"/>
                <w:szCs w:val="24"/>
              </w:rPr>
              <w:t>CISP and PLS</w:t>
            </w:r>
          </w:p>
        </w:tc>
        <w:tc>
          <w:tcPr>
            <w:tcW w:w="713" w:type="dxa"/>
            <w:tcBorders>
              <w:bottom w:val="single" w:sz="4" w:space="0" w:color="auto"/>
            </w:tcBorders>
            <w:vAlign w:val="center"/>
          </w:tcPr>
          <w:p w:rsidR="002907B5" w:rsidRPr="001C20C0" w:rsidRDefault="00A17844" w:rsidP="001C20C0">
            <w:pPr>
              <w:pStyle w:val="Heading1"/>
              <w:rPr>
                <w:rFonts w:ascii="Times New Roman" w:hAnsi="Times New Roman" w:cs="Times New Roman"/>
                <w:b w:val="0"/>
                <w:szCs w:val="24"/>
              </w:rPr>
            </w:pPr>
            <w:r>
              <w:rPr>
                <w:rFonts w:ascii="Times New Roman" w:hAnsi="Times New Roman" w:cs="Times New Roman"/>
                <w:b w:val="0"/>
                <w:szCs w:val="24"/>
              </w:rPr>
              <w:t>6</w:t>
            </w:r>
            <w:r w:rsidR="00EA7D73">
              <w:rPr>
                <w:rFonts w:ascii="Times New Roman" w:hAnsi="Times New Roman" w:cs="Times New Roman"/>
                <w:b w:val="0"/>
                <w:szCs w:val="24"/>
              </w:rPr>
              <w:t>2</w:t>
            </w:r>
          </w:p>
        </w:tc>
      </w:tr>
      <w:tr w:rsidR="002907B5" w:rsidRPr="007E1EBC" w:rsidTr="00392282">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4.3.1</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A17844" w:rsidP="001C20C0">
            <w:pPr>
              <w:pStyle w:val="Heading1"/>
              <w:rPr>
                <w:rFonts w:ascii="Times New Roman" w:hAnsi="Times New Roman" w:cs="Times New Roman"/>
                <w:b w:val="0"/>
                <w:szCs w:val="24"/>
              </w:rPr>
            </w:pPr>
            <w:r w:rsidRPr="003F088E">
              <w:rPr>
                <w:rFonts w:ascii="Times New Roman" w:hAnsi="Times New Roman" w:cs="Times New Roman"/>
                <w:b w:val="0"/>
                <w:szCs w:val="24"/>
              </w:rPr>
              <w:t>Summarising the</w:t>
            </w:r>
            <w:r w:rsidR="002907B5" w:rsidRPr="003F088E">
              <w:rPr>
                <w:rFonts w:ascii="Times New Roman" w:hAnsi="Times New Roman" w:cs="Times New Roman"/>
                <w:b w:val="0"/>
                <w:szCs w:val="24"/>
              </w:rPr>
              <w:t xml:space="preserve"> Characteristics</w:t>
            </w:r>
            <w:r w:rsidR="0086748C" w:rsidRPr="003F088E">
              <w:rPr>
                <w:rFonts w:ascii="Times New Roman" w:hAnsi="Times New Roman" w:cs="Times New Roman"/>
                <w:b w:val="0"/>
                <w:szCs w:val="24"/>
              </w:rPr>
              <w:t xml:space="preserve"> of CISP and PLS </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86748C" w:rsidP="001C20C0">
            <w:pPr>
              <w:pStyle w:val="Heading1"/>
              <w:rPr>
                <w:rFonts w:ascii="Times New Roman" w:hAnsi="Times New Roman" w:cs="Times New Roman"/>
                <w:b w:val="0"/>
                <w:szCs w:val="24"/>
              </w:rPr>
            </w:pPr>
            <w:r w:rsidRPr="001C20C0">
              <w:rPr>
                <w:rFonts w:ascii="Times New Roman" w:hAnsi="Times New Roman" w:cs="Times New Roman"/>
                <w:b w:val="0"/>
                <w:szCs w:val="24"/>
              </w:rPr>
              <w:t>6</w:t>
            </w:r>
            <w:r w:rsidR="00EA7D73">
              <w:rPr>
                <w:rFonts w:ascii="Times New Roman" w:hAnsi="Times New Roman" w:cs="Times New Roman"/>
                <w:b w:val="0"/>
                <w:szCs w:val="24"/>
              </w:rPr>
              <w:t>2</w:t>
            </w:r>
          </w:p>
        </w:tc>
      </w:tr>
      <w:tr w:rsidR="002907B5" w:rsidRPr="007E1EBC" w:rsidTr="00CE600C">
        <w:tc>
          <w:tcPr>
            <w:tcW w:w="542" w:type="dxa"/>
            <w:tcBorders>
              <w:right w:val="single" w:sz="4" w:space="0" w:color="auto"/>
            </w:tcBorders>
            <w:vAlign w:val="center"/>
          </w:tcPr>
          <w:p w:rsidR="002907B5" w:rsidRPr="007E1EBC" w:rsidRDefault="002907B5" w:rsidP="001C20C0">
            <w:pPr>
              <w:pStyle w:val="Heading1"/>
              <w:rPr>
                <w:rFonts w:ascii="Times New Roman" w:hAnsi="Times New Roman" w:cs="Times New Roman"/>
                <w:szCs w:val="24"/>
              </w:rPr>
            </w:pPr>
          </w:p>
        </w:tc>
        <w:tc>
          <w:tcPr>
            <w:tcW w:w="718" w:type="dxa"/>
            <w:gridSpan w:val="2"/>
            <w:tcBorders>
              <w:top w:val="single" w:sz="4" w:space="0" w:color="auto"/>
              <w:left w:val="single" w:sz="4" w:space="0" w:color="auto"/>
              <w:bottom w:val="single" w:sz="4" w:space="0" w:color="auto"/>
              <w:right w:val="single" w:sz="4" w:space="0" w:color="auto"/>
            </w:tcBorders>
            <w:vAlign w:val="center"/>
          </w:tcPr>
          <w:p w:rsidR="002907B5" w:rsidRPr="007E1EBC" w:rsidRDefault="008B50F8" w:rsidP="001C20C0">
            <w:pPr>
              <w:pStyle w:val="Heading1"/>
              <w:rPr>
                <w:rFonts w:ascii="Times New Roman" w:hAnsi="Times New Roman" w:cs="Times New Roman"/>
                <w:b w:val="0"/>
                <w:szCs w:val="24"/>
              </w:rPr>
            </w:pPr>
            <w:r>
              <w:rPr>
                <w:rFonts w:ascii="Times New Roman" w:hAnsi="Times New Roman" w:cs="Times New Roman"/>
                <w:b w:val="0"/>
                <w:szCs w:val="24"/>
              </w:rPr>
              <w:t>4.3.2</w:t>
            </w:r>
          </w:p>
        </w:tc>
        <w:tc>
          <w:tcPr>
            <w:tcW w:w="7950" w:type="dxa"/>
            <w:gridSpan w:val="4"/>
            <w:tcBorders>
              <w:top w:val="single" w:sz="4" w:space="0" w:color="auto"/>
              <w:left w:val="single" w:sz="4" w:space="0" w:color="auto"/>
              <w:bottom w:val="single" w:sz="4" w:space="0" w:color="auto"/>
              <w:right w:val="single" w:sz="4" w:space="0" w:color="auto"/>
            </w:tcBorders>
            <w:vAlign w:val="center"/>
          </w:tcPr>
          <w:p w:rsidR="002907B5" w:rsidRPr="003F088E" w:rsidRDefault="00743FFB" w:rsidP="00743FFB">
            <w:pPr>
              <w:pStyle w:val="Heading1"/>
              <w:rPr>
                <w:rFonts w:ascii="Times New Roman" w:hAnsi="Times New Roman" w:cs="Times New Roman"/>
                <w:b w:val="0"/>
                <w:szCs w:val="24"/>
              </w:rPr>
            </w:pPr>
            <w:r w:rsidRPr="003F088E">
              <w:rPr>
                <w:rFonts w:ascii="Times New Roman" w:hAnsi="Times New Roman" w:cs="Times New Roman"/>
                <w:b w:val="0"/>
                <w:szCs w:val="24"/>
              </w:rPr>
              <w:t xml:space="preserve">Summarising the anomalies and problems of CISPS and PLS that motivate improving the existing structures </w:t>
            </w:r>
          </w:p>
        </w:tc>
        <w:tc>
          <w:tcPr>
            <w:tcW w:w="713" w:type="dxa"/>
            <w:tcBorders>
              <w:top w:val="single" w:sz="4" w:space="0" w:color="auto"/>
              <w:left w:val="single" w:sz="4" w:space="0" w:color="auto"/>
              <w:bottom w:val="single" w:sz="4" w:space="0" w:color="auto"/>
              <w:right w:val="single" w:sz="4" w:space="0" w:color="auto"/>
            </w:tcBorders>
            <w:vAlign w:val="center"/>
          </w:tcPr>
          <w:p w:rsidR="002907B5" w:rsidRPr="001C20C0" w:rsidRDefault="0086748C" w:rsidP="001C20C0">
            <w:pPr>
              <w:pStyle w:val="Heading1"/>
              <w:rPr>
                <w:rFonts w:ascii="Times New Roman" w:hAnsi="Times New Roman" w:cs="Times New Roman"/>
                <w:b w:val="0"/>
                <w:szCs w:val="24"/>
              </w:rPr>
            </w:pPr>
            <w:r w:rsidRPr="001C20C0">
              <w:rPr>
                <w:rFonts w:ascii="Times New Roman" w:hAnsi="Times New Roman" w:cs="Times New Roman"/>
                <w:b w:val="0"/>
                <w:szCs w:val="24"/>
              </w:rPr>
              <w:t>6</w:t>
            </w:r>
            <w:r w:rsidR="00EA7D73">
              <w:rPr>
                <w:rFonts w:ascii="Times New Roman" w:hAnsi="Times New Roman" w:cs="Times New Roman"/>
                <w:b w:val="0"/>
                <w:szCs w:val="24"/>
              </w:rPr>
              <w:t>4</w:t>
            </w:r>
          </w:p>
        </w:tc>
      </w:tr>
      <w:tr w:rsidR="00CE600C" w:rsidRPr="007E1EBC" w:rsidTr="00CE600C">
        <w:tc>
          <w:tcPr>
            <w:tcW w:w="542" w:type="dxa"/>
            <w:vAlign w:val="center"/>
          </w:tcPr>
          <w:p w:rsidR="00CE600C" w:rsidRPr="007E1EBC" w:rsidRDefault="00CE600C" w:rsidP="001C20C0">
            <w:pPr>
              <w:pStyle w:val="Heading1"/>
              <w:rPr>
                <w:rFonts w:ascii="Times New Roman" w:hAnsi="Times New Roman" w:cs="Times New Roman"/>
                <w:szCs w:val="24"/>
              </w:rPr>
            </w:pPr>
          </w:p>
        </w:tc>
        <w:tc>
          <w:tcPr>
            <w:tcW w:w="718" w:type="dxa"/>
            <w:gridSpan w:val="2"/>
            <w:tcBorders>
              <w:top w:val="single" w:sz="4" w:space="0" w:color="auto"/>
            </w:tcBorders>
            <w:vAlign w:val="center"/>
          </w:tcPr>
          <w:p w:rsidR="00CE600C" w:rsidRPr="007E1EBC" w:rsidRDefault="00CE600C" w:rsidP="001C20C0">
            <w:pPr>
              <w:pStyle w:val="Heading1"/>
              <w:rPr>
                <w:rFonts w:ascii="Times New Roman" w:hAnsi="Times New Roman" w:cs="Times New Roman"/>
                <w:b w:val="0"/>
                <w:szCs w:val="24"/>
              </w:rPr>
            </w:pPr>
          </w:p>
        </w:tc>
        <w:tc>
          <w:tcPr>
            <w:tcW w:w="7950" w:type="dxa"/>
            <w:gridSpan w:val="4"/>
            <w:tcBorders>
              <w:top w:val="single" w:sz="4" w:space="0" w:color="auto"/>
            </w:tcBorders>
            <w:vAlign w:val="center"/>
          </w:tcPr>
          <w:p w:rsidR="00CE600C" w:rsidRPr="003F088E" w:rsidRDefault="00CE600C" w:rsidP="001C20C0">
            <w:pPr>
              <w:pStyle w:val="Heading1"/>
              <w:rPr>
                <w:rFonts w:ascii="Times New Roman" w:hAnsi="Times New Roman" w:cs="Times New Roman"/>
                <w:b w:val="0"/>
                <w:szCs w:val="24"/>
              </w:rPr>
            </w:pPr>
          </w:p>
        </w:tc>
        <w:tc>
          <w:tcPr>
            <w:tcW w:w="713" w:type="dxa"/>
            <w:tcBorders>
              <w:top w:val="single" w:sz="4" w:space="0" w:color="auto"/>
            </w:tcBorders>
            <w:vAlign w:val="center"/>
          </w:tcPr>
          <w:p w:rsidR="00CE600C" w:rsidRPr="001C20C0" w:rsidRDefault="00CE600C" w:rsidP="001C20C0">
            <w:pPr>
              <w:pStyle w:val="Heading1"/>
              <w:rPr>
                <w:rFonts w:ascii="Times New Roman" w:hAnsi="Times New Roman" w:cs="Times New Roman"/>
                <w:b w:val="0"/>
                <w:szCs w:val="24"/>
              </w:rPr>
            </w:pPr>
          </w:p>
        </w:tc>
      </w:tr>
      <w:tr w:rsidR="002907B5" w:rsidRPr="007E1EBC" w:rsidTr="00CE600C">
        <w:tc>
          <w:tcPr>
            <w:tcW w:w="542" w:type="dxa"/>
            <w:vAlign w:val="center"/>
          </w:tcPr>
          <w:p w:rsidR="002907B5" w:rsidRPr="007E1EBC" w:rsidRDefault="002907B5" w:rsidP="001C20C0">
            <w:pPr>
              <w:pStyle w:val="Heading1"/>
              <w:rPr>
                <w:rFonts w:ascii="Times New Roman" w:hAnsi="Times New Roman" w:cs="Times New Roman"/>
                <w:szCs w:val="24"/>
              </w:rPr>
            </w:pPr>
          </w:p>
        </w:tc>
        <w:tc>
          <w:tcPr>
            <w:tcW w:w="718" w:type="dxa"/>
            <w:gridSpan w:val="2"/>
            <w:vAlign w:val="center"/>
          </w:tcPr>
          <w:p w:rsidR="002907B5" w:rsidRPr="00CE600C" w:rsidRDefault="002907B5" w:rsidP="001C20C0">
            <w:pPr>
              <w:pStyle w:val="Heading1"/>
              <w:rPr>
                <w:rFonts w:ascii="Times New Roman" w:hAnsi="Times New Roman" w:cs="Times New Roman"/>
                <w:szCs w:val="24"/>
              </w:rPr>
            </w:pPr>
            <w:r w:rsidRPr="00CE600C">
              <w:rPr>
                <w:rFonts w:ascii="Times New Roman" w:hAnsi="Times New Roman" w:cs="Times New Roman"/>
                <w:szCs w:val="24"/>
              </w:rPr>
              <w:t>4.</w:t>
            </w:r>
            <w:r w:rsidR="00CE600C" w:rsidRPr="00CE600C">
              <w:rPr>
                <w:rFonts w:ascii="Times New Roman" w:hAnsi="Times New Roman" w:cs="Times New Roman"/>
                <w:szCs w:val="24"/>
              </w:rPr>
              <w:t>4</w:t>
            </w:r>
          </w:p>
        </w:tc>
        <w:tc>
          <w:tcPr>
            <w:tcW w:w="7950" w:type="dxa"/>
            <w:gridSpan w:val="4"/>
            <w:vAlign w:val="center"/>
          </w:tcPr>
          <w:p w:rsidR="002907B5" w:rsidRPr="003F088E" w:rsidRDefault="002907B5" w:rsidP="004878F3">
            <w:pPr>
              <w:pStyle w:val="Heading1"/>
              <w:rPr>
                <w:rFonts w:ascii="Times New Roman" w:hAnsi="Times New Roman" w:cs="Times New Roman"/>
                <w:szCs w:val="24"/>
              </w:rPr>
            </w:pPr>
            <w:r w:rsidRPr="003F088E">
              <w:rPr>
                <w:rFonts w:ascii="Times New Roman" w:hAnsi="Times New Roman" w:cs="Times New Roman"/>
                <w:szCs w:val="24"/>
              </w:rPr>
              <w:t>Conclusion: The Need for Change</w:t>
            </w:r>
            <w:r w:rsidR="00743FFB" w:rsidRPr="003F088E">
              <w:rPr>
                <w:rFonts w:ascii="Times New Roman" w:hAnsi="Times New Roman" w:cs="Times New Roman"/>
                <w:szCs w:val="24"/>
              </w:rPr>
              <w:t xml:space="preserve"> in </w:t>
            </w:r>
            <w:r w:rsidR="004878F3" w:rsidRPr="003F088E">
              <w:rPr>
                <w:rFonts w:ascii="Times New Roman" w:hAnsi="Times New Roman" w:cs="Times New Roman"/>
                <w:szCs w:val="24"/>
              </w:rPr>
              <w:t>South Africa</w:t>
            </w:r>
            <w:r w:rsidR="00743FFB" w:rsidRPr="003F088E">
              <w:rPr>
                <w:rFonts w:ascii="Times New Roman" w:hAnsi="Times New Roman" w:cs="Times New Roman"/>
                <w:szCs w:val="24"/>
              </w:rPr>
              <w:t xml:space="preserve"> - Improving the existing listed property investment </w:t>
            </w:r>
            <w:r w:rsidR="004878F3" w:rsidRPr="003F088E">
              <w:rPr>
                <w:rFonts w:ascii="Times New Roman" w:hAnsi="Times New Roman" w:cs="Times New Roman"/>
                <w:szCs w:val="24"/>
              </w:rPr>
              <w:t>structures</w:t>
            </w:r>
          </w:p>
        </w:tc>
        <w:tc>
          <w:tcPr>
            <w:tcW w:w="713" w:type="dxa"/>
            <w:vAlign w:val="center"/>
          </w:tcPr>
          <w:p w:rsidR="002907B5" w:rsidRPr="00CE600C" w:rsidRDefault="0086748C" w:rsidP="001C20C0">
            <w:pPr>
              <w:pStyle w:val="Heading1"/>
              <w:rPr>
                <w:rFonts w:ascii="Times New Roman" w:hAnsi="Times New Roman" w:cs="Times New Roman"/>
                <w:b w:val="0"/>
                <w:szCs w:val="24"/>
              </w:rPr>
            </w:pPr>
            <w:r w:rsidRPr="00CE600C">
              <w:rPr>
                <w:rFonts w:ascii="Times New Roman" w:hAnsi="Times New Roman" w:cs="Times New Roman"/>
                <w:b w:val="0"/>
                <w:szCs w:val="24"/>
              </w:rPr>
              <w:t>6</w:t>
            </w:r>
            <w:r w:rsidR="00EA7D73">
              <w:rPr>
                <w:rFonts w:ascii="Times New Roman" w:hAnsi="Times New Roman" w:cs="Times New Roman"/>
                <w:b w:val="0"/>
                <w:szCs w:val="24"/>
              </w:rPr>
              <w:t>5</w:t>
            </w:r>
          </w:p>
        </w:tc>
      </w:tr>
      <w:tr w:rsidR="002907B5" w:rsidRPr="007E1EBC" w:rsidTr="00CE600C">
        <w:tc>
          <w:tcPr>
            <w:tcW w:w="542" w:type="dxa"/>
            <w:vAlign w:val="center"/>
          </w:tcPr>
          <w:p w:rsidR="002907B5" w:rsidRPr="007E1EBC" w:rsidRDefault="002907B5" w:rsidP="001C20C0">
            <w:pPr>
              <w:pStyle w:val="Heading1"/>
              <w:rPr>
                <w:rFonts w:ascii="Times New Roman" w:hAnsi="Times New Roman" w:cs="Times New Roman"/>
                <w:szCs w:val="24"/>
              </w:rPr>
            </w:pPr>
          </w:p>
        </w:tc>
        <w:tc>
          <w:tcPr>
            <w:tcW w:w="718" w:type="dxa"/>
            <w:gridSpan w:val="2"/>
            <w:vAlign w:val="center"/>
          </w:tcPr>
          <w:p w:rsidR="002907B5" w:rsidRPr="007E1EBC" w:rsidRDefault="002907B5" w:rsidP="001C20C0">
            <w:pPr>
              <w:pStyle w:val="Heading1"/>
              <w:rPr>
                <w:rFonts w:ascii="Times New Roman" w:hAnsi="Times New Roman" w:cs="Times New Roman"/>
                <w:b w:val="0"/>
                <w:szCs w:val="24"/>
              </w:rPr>
            </w:pPr>
          </w:p>
        </w:tc>
        <w:tc>
          <w:tcPr>
            <w:tcW w:w="7950" w:type="dxa"/>
            <w:gridSpan w:val="4"/>
            <w:vAlign w:val="center"/>
          </w:tcPr>
          <w:p w:rsidR="002907B5" w:rsidRPr="003F088E" w:rsidRDefault="002907B5" w:rsidP="001C20C0">
            <w:pPr>
              <w:pStyle w:val="Heading1"/>
              <w:rPr>
                <w:rFonts w:ascii="Times New Roman" w:hAnsi="Times New Roman" w:cs="Times New Roman"/>
                <w:b w:val="0"/>
                <w:szCs w:val="24"/>
              </w:rPr>
            </w:pPr>
          </w:p>
        </w:tc>
        <w:tc>
          <w:tcPr>
            <w:tcW w:w="713" w:type="dxa"/>
            <w:vAlign w:val="center"/>
          </w:tcPr>
          <w:p w:rsidR="002907B5" w:rsidRPr="001C20C0" w:rsidRDefault="002907B5" w:rsidP="001C20C0">
            <w:pPr>
              <w:pStyle w:val="Heading1"/>
              <w:rPr>
                <w:rFonts w:ascii="Times New Roman" w:hAnsi="Times New Roman" w:cs="Times New Roman"/>
                <w:b w:val="0"/>
                <w:szCs w:val="24"/>
              </w:rPr>
            </w:pPr>
          </w:p>
        </w:tc>
      </w:tr>
      <w:tr w:rsidR="002907B5" w:rsidRPr="007E1EBC" w:rsidTr="00392282">
        <w:tc>
          <w:tcPr>
            <w:tcW w:w="1979" w:type="dxa"/>
            <w:gridSpan w:val="6"/>
            <w:vAlign w:val="center"/>
          </w:tcPr>
          <w:p w:rsidR="002907B5" w:rsidRPr="003F088E" w:rsidRDefault="002907B5" w:rsidP="001C20C0">
            <w:pPr>
              <w:pStyle w:val="Heading1"/>
              <w:rPr>
                <w:rFonts w:ascii="Times New Roman" w:hAnsi="Times New Roman" w:cs="Times New Roman"/>
                <w:szCs w:val="24"/>
              </w:rPr>
            </w:pPr>
            <w:r w:rsidRPr="003F088E">
              <w:rPr>
                <w:rFonts w:ascii="Times New Roman" w:hAnsi="Times New Roman" w:cs="Times New Roman"/>
                <w:szCs w:val="24"/>
              </w:rPr>
              <w:t>SECTION C:</w:t>
            </w:r>
          </w:p>
        </w:tc>
        <w:tc>
          <w:tcPr>
            <w:tcW w:w="7231" w:type="dxa"/>
            <w:vAlign w:val="center"/>
          </w:tcPr>
          <w:p w:rsidR="002907B5" w:rsidRPr="003F088E" w:rsidRDefault="002907B5" w:rsidP="001C20C0">
            <w:pPr>
              <w:pStyle w:val="Heading1"/>
              <w:rPr>
                <w:rFonts w:ascii="Times New Roman" w:hAnsi="Times New Roman" w:cs="Times New Roman"/>
                <w:szCs w:val="24"/>
              </w:rPr>
            </w:pPr>
            <w:r w:rsidRPr="003F088E">
              <w:rPr>
                <w:rFonts w:ascii="Times New Roman" w:hAnsi="Times New Roman" w:cs="Times New Roman"/>
                <w:szCs w:val="24"/>
              </w:rPr>
              <w:t>RESEARCH METHODOLOGY</w:t>
            </w:r>
            <w:r w:rsidR="00455D5B" w:rsidRPr="003F088E">
              <w:rPr>
                <w:rFonts w:ascii="Times New Roman" w:hAnsi="Times New Roman" w:cs="Times New Roman"/>
                <w:szCs w:val="24"/>
              </w:rPr>
              <w:t xml:space="preserve"> (</w:t>
            </w:r>
            <w:r w:rsidR="00C73570" w:rsidRPr="003F088E">
              <w:rPr>
                <w:rFonts w:ascii="Times New Roman" w:hAnsi="Times New Roman" w:cs="Times New Roman"/>
                <w:szCs w:val="24"/>
              </w:rPr>
              <w:t>EXPLORATORY STUDY</w:t>
            </w:r>
            <w:r w:rsidR="00455D5B" w:rsidRPr="003F088E">
              <w:rPr>
                <w:rFonts w:ascii="Times New Roman" w:hAnsi="Times New Roman" w:cs="Times New Roman"/>
                <w:szCs w:val="24"/>
              </w:rPr>
              <w:t>)</w:t>
            </w:r>
          </w:p>
        </w:tc>
        <w:tc>
          <w:tcPr>
            <w:tcW w:w="713" w:type="dxa"/>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6</w:t>
            </w:r>
            <w:r w:rsidR="000A44C9">
              <w:rPr>
                <w:rFonts w:ascii="Times New Roman" w:hAnsi="Times New Roman" w:cs="Times New Roman"/>
                <w:b w:val="0"/>
                <w:szCs w:val="24"/>
              </w:rPr>
              <w:t>7</w:t>
            </w:r>
          </w:p>
        </w:tc>
      </w:tr>
      <w:tr w:rsidR="00DF3915" w:rsidRPr="007E1EBC" w:rsidTr="00392282">
        <w:tc>
          <w:tcPr>
            <w:tcW w:w="542" w:type="dxa"/>
            <w:vAlign w:val="center"/>
          </w:tcPr>
          <w:p w:rsidR="00DF3915" w:rsidRPr="007E1EBC" w:rsidRDefault="00DF3915" w:rsidP="001C20C0">
            <w:pPr>
              <w:pStyle w:val="Heading1"/>
              <w:rPr>
                <w:rFonts w:ascii="Times New Roman" w:hAnsi="Times New Roman" w:cs="Times New Roman"/>
                <w:szCs w:val="24"/>
              </w:rPr>
            </w:pPr>
          </w:p>
        </w:tc>
        <w:tc>
          <w:tcPr>
            <w:tcW w:w="8668" w:type="dxa"/>
            <w:gridSpan w:val="6"/>
            <w:vAlign w:val="center"/>
          </w:tcPr>
          <w:p w:rsidR="00DF3915" w:rsidRPr="003F088E" w:rsidRDefault="00DF3915" w:rsidP="001C20C0">
            <w:pPr>
              <w:pStyle w:val="Heading1"/>
              <w:rPr>
                <w:rFonts w:ascii="Times New Roman" w:hAnsi="Times New Roman" w:cs="Times New Roman"/>
                <w:szCs w:val="24"/>
              </w:rPr>
            </w:pPr>
          </w:p>
        </w:tc>
        <w:tc>
          <w:tcPr>
            <w:tcW w:w="713" w:type="dxa"/>
            <w:vAlign w:val="center"/>
          </w:tcPr>
          <w:p w:rsidR="00DF3915" w:rsidRPr="001C20C0" w:rsidRDefault="00DF3915" w:rsidP="001C20C0">
            <w:pPr>
              <w:pStyle w:val="Heading1"/>
              <w:rPr>
                <w:rFonts w:ascii="Times New Roman" w:hAnsi="Times New Roman" w:cs="Times New Roman"/>
                <w:b w:val="0"/>
                <w:szCs w:val="24"/>
              </w:rPr>
            </w:pPr>
          </w:p>
        </w:tc>
      </w:tr>
      <w:tr w:rsidR="002907B5" w:rsidRPr="007E1EBC" w:rsidTr="00392282">
        <w:tc>
          <w:tcPr>
            <w:tcW w:w="542" w:type="dxa"/>
            <w:vAlign w:val="center"/>
          </w:tcPr>
          <w:p w:rsidR="002907B5" w:rsidRPr="007E1EBC" w:rsidRDefault="002907B5" w:rsidP="001C20C0">
            <w:pPr>
              <w:pStyle w:val="Heading1"/>
              <w:rPr>
                <w:rFonts w:ascii="Times New Roman" w:hAnsi="Times New Roman" w:cs="Times New Roman"/>
                <w:szCs w:val="24"/>
              </w:rPr>
            </w:pPr>
          </w:p>
        </w:tc>
        <w:tc>
          <w:tcPr>
            <w:tcW w:w="8668" w:type="dxa"/>
            <w:gridSpan w:val="6"/>
            <w:vAlign w:val="center"/>
          </w:tcPr>
          <w:p w:rsidR="002907B5" w:rsidRPr="003F088E" w:rsidRDefault="00C258A3" w:rsidP="001C20C0">
            <w:pPr>
              <w:pStyle w:val="Heading1"/>
              <w:rPr>
                <w:rFonts w:ascii="Times New Roman" w:hAnsi="Times New Roman" w:cs="Times New Roman"/>
                <w:szCs w:val="24"/>
              </w:rPr>
            </w:pPr>
            <w:r w:rsidRPr="003F088E">
              <w:rPr>
                <w:rFonts w:ascii="Times New Roman" w:hAnsi="Times New Roman" w:cs="Times New Roman"/>
                <w:szCs w:val="24"/>
              </w:rPr>
              <w:t>5.   Methodology</w:t>
            </w:r>
          </w:p>
        </w:tc>
        <w:tc>
          <w:tcPr>
            <w:tcW w:w="713" w:type="dxa"/>
            <w:vAlign w:val="center"/>
          </w:tcPr>
          <w:p w:rsidR="002907B5" w:rsidRPr="001C20C0" w:rsidRDefault="00EA7D73" w:rsidP="001C20C0">
            <w:pPr>
              <w:pStyle w:val="Heading1"/>
              <w:rPr>
                <w:rFonts w:ascii="Times New Roman" w:hAnsi="Times New Roman" w:cs="Times New Roman"/>
                <w:b w:val="0"/>
                <w:szCs w:val="24"/>
              </w:rPr>
            </w:pPr>
            <w:r>
              <w:rPr>
                <w:rFonts w:ascii="Times New Roman" w:hAnsi="Times New Roman" w:cs="Times New Roman"/>
                <w:b w:val="0"/>
                <w:szCs w:val="24"/>
              </w:rPr>
              <w:t>6</w:t>
            </w:r>
            <w:r w:rsidR="000A44C9">
              <w:rPr>
                <w:rFonts w:ascii="Times New Roman" w:hAnsi="Times New Roman" w:cs="Times New Roman"/>
                <w:b w:val="0"/>
                <w:szCs w:val="24"/>
              </w:rPr>
              <w:t>7</w:t>
            </w:r>
          </w:p>
        </w:tc>
      </w:tr>
      <w:tr w:rsidR="002907B5" w:rsidRPr="007E1EBC" w:rsidTr="00392282">
        <w:tc>
          <w:tcPr>
            <w:tcW w:w="542" w:type="dxa"/>
            <w:vAlign w:val="center"/>
          </w:tcPr>
          <w:p w:rsidR="002907B5" w:rsidRPr="007E1EBC" w:rsidRDefault="002907B5" w:rsidP="00244546">
            <w:pPr>
              <w:pStyle w:val="Heading1"/>
              <w:rPr>
                <w:rFonts w:ascii="Times New Roman" w:hAnsi="Times New Roman" w:cs="Times New Roman"/>
                <w:szCs w:val="24"/>
              </w:rPr>
            </w:pPr>
          </w:p>
        </w:tc>
        <w:tc>
          <w:tcPr>
            <w:tcW w:w="8668" w:type="dxa"/>
            <w:gridSpan w:val="6"/>
            <w:tcBorders>
              <w:bottom w:val="single" w:sz="4" w:space="0" w:color="auto"/>
            </w:tcBorders>
            <w:vAlign w:val="center"/>
          </w:tcPr>
          <w:p w:rsidR="002907B5" w:rsidRPr="003F088E" w:rsidRDefault="002907B5" w:rsidP="001C20C0">
            <w:pPr>
              <w:pStyle w:val="Heading1"/>
              <w:rPr>
                <w:rFonts w:ascii="Times New Roman" w:hAnsi="Times New Roman" w:cs="Times New Roman"/>
                <w:szCs w:val="24"/>
              </w:rPr>
            </w:pPr>
          </w:p>
        </w:tc>
        <w:tc>
          <w:tcPr>
            <w:tcW w:w="713" w:type="dxa"/>
            <w:tcBorders>
              <w:bottom w:val="single" w:sz="4" w:space="0" w:color="auto"/>
            </w:tcBorders>
            <w:vAlign w:val="center"/>
          </w:tcPr>
          <w:p w:rsidR="002907B5" w:rsidRPr="001C20C0" w:rsidRDefault="002907B5" w:rsidP="00244546">
            <w:pPr>
              <w:pStyle w:val="Heading1"/>
              <w:rPr>
                <w:rFonts w:ascii="Times New Roman" w:hAnsi="Times New Roman" w:cs="Times New Roman"/>
                <w:b w:val="0"/>
                <w:szCs w:val="24"/>
              </w:rPr>
            </w:pPr>
          </w:p>
        </w:tc>
      </w:tr>
      <w:tr w:rsidR="001022D5" w:rsidRPr="007E1EBC" w:rsidTr="00392282">
        <w:tc>
          <w:tcPr>
            <w:tcW w:w="542" w:type="dxa"/>
            <w:tcBorders>
              <w:right w:val="single" w:sz="4" w:space="0" w:color="auto"/>
            </w:tcBorders>
            <w:vAlign w:val="center"/>
          </w:tcPr>
          <w:p w:rsidR="001022D5" w:rsidRPr="007E1EBC" w:rsidRDefault="001022D5" w:rsidP="00244546">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1022D5" w:rsidRPr="007E1EBC" w:rsidRDefault="001022D5" w:rsidP="00244546">
            <w:pPr>
              <w:pStyle w:val="whp20100506"/>
            </w:pPr>
            <w:r>
              <w:t>5.1</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1022D5" w:rsidRPr="003F088E" w:rsidRDefault="001022D5" w:rsidP="001C20C0">
            <w:pPr>
              <w:pStyle w:val="whp20100506"/>
            </w:pPr>
            <w:r w:rsidRPr="003F088E">
              <w:t xml:space="preserve">Design of </w:t>
            </w:r>
            <w:r w:rsidR="004946DD" w:rsidRPr="003F088E">
              <w:t xml:space="preserve">the </w:t>
            </w:r>
            <w:r w:rsidR="00C73570" w:rsidRPr="003F088E">
              <w:t>Exploratory Study</w:t>
            </w:r>
          </w:p>
        </w:tc>
        <w:tc>
          <w:tcPr>
            <w:tcW w:w="713" w:type="dxa"/>
            <w:tcBorders>
              <w:top w:val="single" w:sz="4" w:space="0" w:color="auto"/>
              <w:left w:val="single" w:sz="4" w:space="0" w:color="auto"/>
              <w:bottom w:val="single" w:sz="4" w:space="0" w:color="auto"/>
              <w:right w:val="single" w:sz="4" w:space="0" w:color="auto"/>
            </w:tcBorders>
          </w:tcPr>
          <w:p w:rsidR="001022D5" w:rsidRPr="001C20C0" w:rsidRDefault="00EA7D73" w:rsidP="00244546">
            <w:pPr>
              <w:pStyle w:val="Heading1"/>
              <w:rPr>
                <w:rFonts w:ascii="Times New Roman" w:hAnsi="Times New Roman" w:cs="Times New Roman"/>
                <w:b w:val="0"/>
                <w:szCs w:val="24"/>
              </w:rPr>
            </w:pPr>
            <w:r>
              <w:rPr>
                <w:rFonts w:ascii="Times New Roman" w:hAnsi="Times New Roman" w:cs="Times New Roman"/>
                <w:b w:val="0"/>
                <w:szCs w:val="24"/>
              </w:rPr>
              <w:t>6</w:t>
            </w:r>
            <w:r w:rsidR="000A44C9">
              <w:rPr>
                <w:rFonts w:ascii="Times New Roman" w:hAnsi="Times New Roman" w:cs="Times New Roman"/>
                <w:b w:val="0"/>
                <w:szCs w:val="24"/>
              </w:rPr>
              <w:t>7</w:t>
            </w:r>
          </w:p>
        </w:tc>
      </w:tr>
      <w:tr w:rsidR="00244546" w:rsidRPr="007E1EBC" w:rsidTr="00392282">
        <w:tc>
          <w:tcPr>
            <w:tcW w:w="542" w:type="dxa"/>
            <w:tcBorders>
              <w:right w:val="single" w:sz="4" w:space="0" w:color="auto"/>
            </w:tcBorders>
            <w:vAlign w:val="center"/>
          </w:tcPr>
          <w:p w:rsidR="00244546" w:rsidRPr="007E1EBC" w:rsidRDefault="00244546" w:rsidP="00244546">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244546">
            <w:pPr>
              <w:pStyle w:val="whp20100506"/>
            </w:pPr>
            <w:r w:rsidRPr="007E1EBC">
              <w:t>5.2</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3F088E" w:rsidRDefault="00244546" w:rsidP="001C20C0">
            <w:pPr>
              <w:pStyle w:val="whp20100506"/>
            </w:pPr>
            <w:r w:rsidRPr="003F088E">
              <w:t xml:space="preserve">Purpose of the </w:t>
            </w:r>
            <w:r w:rsidR="00C73570" w:rsidRPr="003F088E">
              <w:t>Exploratory Study</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EA7D73" w:rsidP="00244546">
            <w:pPr>
              <w:pStyle w:val="Heading1"/>
              <w:rPr>
                <w:rFonts w:ascii="Times New Roman" w:hAnsi="Times New Roman" w:cs="Times New Roman"/>
                <w:b w:val="0"/>
                <w:szCs w:val="24"/>
              </w:rPr>
            </w:pPr>
            <w:r>
              <w:rPr>
                <w:rFonts w:ascii="Times New Roman" w:hAnsi="Times New Roman" w:cs="Times New Roman"/>
                <w:b w:val="0"/>
                <w:szCs w:val="24"/>
              </w:rPr>
              <w:t>6</w:t>
            </w:r>
            <w:r w:rsidR="000A44C9">
              <w:rPr>
                <w:rFonts w:ascii="Times New Roman" w:hAnsi="Times New Roman" w:cs="Times New Roman"/>
                <w:b w:val="0"/>
                <w:szCs w:val="24"/>
              </w:rPr>
              <w:t>9</w:t>
            </w:r>
          </w:p>
        </w:tc>
      </w:tr>
      <w:tr w:rsidR="00244546" w:rsidRPr="007E1EBC" w:rsidTr="00392282">
        <w:tc>
          <w:tcPr>
            <w:tcW w:w="542" w:type="dxa"/>
            <w:tcBorders>
              <w:right w:val="single" w:sz="4" w:space="0" w:color="auto"/>
            </w:tcBorders>
            <w:vAlign w:val="center"/>
          </w:tcPr>
          <w:p w:rsidR="00244546" w:rsidRPr="007E1EBC" w:rsidRDefault="00244546" w:rsidP="00244546">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244546">
            <w:pPr>
              <w:pStyle w:val="whp20100506"/>
            </w:pPr>
            <w:r w:rsidRPr="007E1EBC">
              <w:t>5.3</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3F088E" w:rsidRDefault="00244546" w:rsidP="001C20C0">
            <w:pPr>
              <w:pStyle w:val="whp20100506"/>
            </w:pPr>
            <w:r w:rsidRPr="003F088E">
              <w:t>Qualitative Data</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EA7D73" w:rsidP="00244546">
            <w:pPr>
              <w:pStyle w:val="Heading1"/>
              <w:rPr>
                <w:rFonts w:ascii="Times New Roman" w:hAnsi="Times New Roman" w:cs="Times New Roman"/>
                <w:b w:val="0"/>
                <w:szCs w:val="24"/>
              </w:rPr>
            </w:pPr>
            <w:r>
              <w:rPr>
                <w:rFonts w:ascii="Times New Roman" w:hAnsi="Times New Roman" w:cs="Times New Roman"/>
                <w:b w:val="0"/>
                <w:szCs w:val="24"/>
              </w:rPr>
              <w:t>69</w:t>
            </w:r>
          </w:p>
        </w:tc>
      </w:tr>
      <w:tr w:rsidR="00244546" w:rsidRPr="007E1EBC" w:rsidTr="00392282">
        <w:tc>
          <w:tcPr>
            <w:tcW w:w="542" w:type="dxa"/>
            <w:tcBorders>
              <w:right w:val="single" w:sz="4" w:space="0" w:color="auto"/>
            </w:tcBorders>
            <w:vAlign w:val="center"/>
          </w:tcPr>
          <w:p w:rsidR="00244546" w:rsidRPr="007E1EBC" w:rsidRDefault="00244546"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5.4</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3F088E" w:rsidRDefault="00244546" w:rsidP="001C20C0">
            <w:pPr>
              <w:pStyle w:val="whp20100506"/>
            </w:pPr>
            <w:r w:rsidRPr="003F088E">
              <w:t>Source of Data</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EA7D73" w:rsidP="00244546">
            <w:pPr>
              <w:pStyle w:val="Heading1"/>
              <w:rPr>
                <w:rFonts w:ascii="Times New Roman" w:hAnsi="Times New Roman" w:cs="Times New Roman"/>
                <w:b w:val="0"/>
                <w:szCs w:val="24"/>
              </w:rPr>
            </w:pPr>
            <w:r>
              <w:rPr>
                <w:rFonts w:ascii="Times New Roman" w:hAnsi="Times New Roman" w:cs="Times New Roman"/>
                <w:b w:val="0"/>
                <w:szCs w:val="24"/>
              </w:rPr>
              <w:t>69</w:t>
            </w:r>
          </w:p>
        </w:tc>
      </w:tr>
      <w:tr w:rsidR="00244546" w:rsidRPr="007E1EBC" w:rsidTr="00392282">
        <w:tc>
          <w:tcPr>
            <w:tcW w:w="542" w:type="dxa"/>
            <w:tcBorders>
              <w:right w:val="single" w:sz="4" w:space="0" w:color="auto"/>
            </w:tcBorders>
            <w:vAlign w:val="center"/>
          </w:tcPr>
          <w:p w:rsidR="00244546" w:rsidRPr="007E1EBC" w:rsidRDefault="00244546"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5.5</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3F088E" w:rsidRDefault="00244546" w:rsidP="001C20C0">
            <w:pPr>
              <w:pStyle w:val="whp20100506"/>
            </w:pPr>
            <w:r w:rsidRPr="003F088E">
              <w:t>Data Capture</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0A44C9" w:rsidP="00244546">
            <w:pPr>
              <w:pStyle w:val="Heading1"/>
              <w:rPr>
                <w:rFonts w:ascii="Times New Roman" w:hAnsi="Times New Roman" w:cs="Times New Roman"/>
                <w:b w:val="0"/>
                <w:szCs w:val="24"/>
              </w:rPr>
            </w:pPr>
            <w:r>
              <w:rPr>
                <w:rFonts w:ascii="Times New Roman" w:hAnsi="Times New Roman" w:cs="Times New Roman"/>
                <w:b w:val="0"/>
                <w:szCs w:val="24"/>
              </w:rPr>
              <w:t>70</w:t>
            </w:r>
          </w:p>
        </w:tc>
      </w:tr>
      <w:tr w:rsidR="00244546" w:rsidRPr="007E1EBC" w:rsidTr="00392282">
        <w:tc>
          <w:tcPr>
            <w:tcW w:w="542" w:type="dxa"/>
            <w:tcBorders>
              <w:right w:val="single" w:sz="4" w:space="0" w:color="auto"/>
            </w:tcBorders>
            <w:vAlign w:val="center"/>
          </w:tcPr>
          <w:p w:rsidR="00244546" w:rsidRPr="007E1EBC" w:rsidRDefault="00244546"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5.6</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3F088E" w:rsidRDefault="00244546" w:rsidP="001C20C0">
            <w:pPr>
              <w:pStyle w:val="whp20100506"/>
            </w:pPr>
            <w:r w:rsidRPr="003F088E">
              <w:t>Geographical Spread of Participants</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EA7D73" w:rsidP="00244546">
            <w:pPr>
              <w:pStyle w:val="Heading1"/>
              <w:rPr>
                <w:rFonts w:ascii="Times New Roman" w:hAnsi="Times New Roman" w:cs="Times New Roman"/>
                <w:b w:val="0"/>
                <w:szCs w:val="24"/>
              </w:rPr>
            </w:pPr>
            <w:r>
              <w:rPr>
                <w:rFonts w:ascii="Times New Roman" w:hAnsi="Times New Roman" w:cs="Times New Roman"/>
                <w:b w:val="0"/>
                <w:szCs w:val="24"/>
              </w:rPr>
              <w:t>70</w:t>
            </w:r>
          </w:p>
        </w:tc>
      </w:tr>
      <w:tr w:rsidR="00244546" w:rsidRPr="007E1EBC" w:rsidTr="00392282">
        <w:tc>
          <w:tcPr>
            <w:tcW w:w="542" w:type="dxa"/>
            <w:tcBorders>
              <w:right w:val="single" w:sz="4" w:space="0" w:color="auto"/>
            </w:tcBorders>
            <w:vAlign w:val="center"/>
          </w:tcPr>
          <w:p w:rsidR="00244546" w:rsidRPr="007E1EBC" w:rsidRDefault="00244546"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5.7</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3F088E" w:rsidRDefault="00244546" w:rsidP="001C20C0">
            <w:pPr>
              <w:pStyle w:val="whp20100506"/>
            </w:pPr>
            <w:r w:rsidRPr="003F088E">
              <w:t>Data Frame</w:t>
            </w:r>
            <w:r w:rsidR="00415782" w:rsidRPr="003F088E">
              <w:t xml:space="preserve"> &amp; Sample Size</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244546" w:rsidP="00244546">
            <w:pPr>
              <w:pStyle w:val="Heading1"/>
              <w:rPr>
                <w:rFonts w:ascii="Times New Roman" w:hAnsi="Times New Roman" w:cs="Times New Roman"/>
                <w:b w:val="0"/>
                <w:szCs w:val="24"/>
              </w:rPr>
            </w:pPr>
            <w:r w:rsidRPr="001C20C0">
              <w:rPr>
                <w:rFonts w:ascii="Times New Roman" w:hAnsi="Times New Roman" w:cs="Times New Roman"/>
                <w:b w:val="0"/>
                <w:szCs w:val="24"/>
              </w:rPr>
              <w:t>7</w:t>
            </w:r>
            <w:r w:rsidR="00EA7D73">
              <w:rPr>
                <w:rFonts w:ascii="Times New Roman" w:hAnsi="Times New Roman" w:cs="Times New Roman"/>
                <w:b w:val="0"/>
                <w:szCs w:val="24"/>
              </w:rPr>
              <w:t>0</w:t>
            </w:r>
          </w:p>
        </w:tc>
      </w:tr>
      <w:tr w:rsidR="00244546" w:rsidRPr="007E1EBC" w:rsidTr="00392282">
        <w:tc>
          <w:tcPr>
            <w:tcW w:w="542" w:type="dxa"/>
            <w:tcBorders>
              <w:right w:val="single" w:sz="4" w:space="0" w:color="auto"/>
            </w:tcBorders>
            <w:vAlign w:val="center"/>
          </w:tcPr>
          <w:p w:rsidR="00244546" w:rsidRPr="007E1EBC" w:rsidRDefault="00244546"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5.8</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Data Adjustment</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244546" w:rsidP="00244546">
            <w:pPr>
              <w:pStyle w:val="Heading1"/>
              <w:rPr>
                <w:rFonts w:ascii="Times New Roman" w:hAnsi="Times New Roman" w:cs="Times New Roman"/>
                <w:b w:val="0"/>
                <w:szCs w:val="24"/>
              </w:rPr>
            </w:pPr>
            <w:r w:rsidRPr="001C20C0">
              <w:rPr>
                <w:rFonts w:ascii="Times New Roman" w:hAnsi="Times New Roman" w:cs="Times New Roman"/>
                <w:b w:val="0"/>
                <w:szCs w:val="24"/>
              </w:rPr>
              <w:t>7</w:t>
            </w:r>
            <w:r w:rsidR="00EA7D73">
              <w:rPr>
                <w:rFonts w:ascii="Times New Roman" w:hAnsi="Times New Roman" w:cs="Times New Roman"/>
                <w:b w:val="0"/>
                <w:szCs w:val="24"/>
              </w:rPr>
              <w:t>1</w:t>
            </w:r>
          </w:p>
        </w:tc>
      </w:tr>
      <w:tr w:rsidR="00244546" w:rsidRPr="007E1EBC" w:rsidTr="00392282">
        <w:tc>
          <w:tcPr>
            <w:tcW w:w="542" w:type="dxa"/>
            <w:tcBorders>
              <w:right w:val="single" w:sz="4" w:space="0" w:color="auto"/>
            </w:tcBorders>
            <w:vAlign w:val="center"/>
          </w:tcPr>
          <w:p w:rsidR="00244546" w:rsidRPr="007E1EBC" w:rsidRDefault="00244546"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C20C0">
            <w:pPr>
              <w:pStyle w:val="whp20100506"/>
            </w:pPr>
            <w:r w:rsidRPr="007E1EBC">
              <w:t>5.9</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244546" w:rsidRPr="007E1EBC" w:rsidRDefault="00244546" w:rsidP="001022D5">
            <w:pPr>
              <w:pStyle w:val="whp20100506"/>
            </w:pPr>
            <w:r w:rsidRPr="007E1EBC">
              <w:t xml:space="preserve">General Theory </w:t>
            </w:r>
          </w:p>
        </w:tc>
        <w:tc>
          <w:tcPr>
            <w:tcW w:w="713" w:type="dxa"/>
            <w:tcBorders>
              <w:top w:val="single" w:sz="4" w:space="0" w:color="auto"/>
              <w:left w:val="single" w:sz="4" w:space="0" w:color="auto"/>
              <w:bottom w:val="single" w:sz="4" w:space="0" w:color="auto"/>
              <w:right w:val="single" w:sz="4" w:space="0" w:color="auto"/>
            </w:tcBorders>
          </w:tcPr>
          <w:p w:rsidR="00244546" w:rsidRPr="001C20C0" w:rsidRDefault="00244546" w:rsidP="00244546">
            <w:pPr>
              <w:pStyle w:val="Heading1"/>
              <w:rPr>
                <w:rFonts w:ascii="Times New Roman" w:hAnsi="Times New Roman" w:cs="Times New Roman"/>
                <w:b w:val="0"/>
                <w:szCs w:val="24"/>
              </w:rPr>
            </w:pPr>
            <w:r w:rsidRPr="001C20C0">
              <w:rPr>
                <w:rFonts w:ascii="Times New Roman" w:hAnsi="Times New Roman" w:cs="Times New Roman"/>
                <w:b w:val="0"/>
                <w:szCs w:val="24"/>
              </w:rPr>
              <w:t>7</w:t>
            </w:r>
            <w:r w:rsidR="000A44C9">
              <w:rPr>
                <w:rFonts w:ascii="Times New Roman" w:hAnsi="Times New Roman" w:cs="Times New Roman"/>
                <w:b w:val="0"/>
                <w:szCs w:val="24"/>
              </w:rPr>
              <w:t>2</w:t>
            </w:r>
          </w:p>
        </w:tc>
      </w:tr>
      <w:tr w:rsidR="001C20C0" w:rsidRPr="007E1EBC" w:rsidTr="00392282">
        <w:tc>
          <w:tcPr>
            <w:tcW w:w="542" w:type="dxa"/>
            <w:tcBorders>
              <w:right w:val="single" w:sz="4" w:space="0" w:color="auto"/>
            </w:tcBorders>
            <w:vAlign w:val="center"/>
          </w:tcPr>
          <w:p w:rsidR="001C20C0" w:rsidRPr="007E1EBC" w:rsidRDefault="001C20C0" w:rsidP="001C20C0">
            <w:pPr>
              <w:pStyle w:val="Heading1"/>
              <w:rPr>
                <w:rFonts w:ascii="Times New Roman" w:hAnsi="Times New Roman" w:cs="Times New Roman"/>
                <w:b w:val="0"/>
                <w:szCs w:val="24"/>
              </w:rPr>
            </w:pPr>
          </w:p>
        </w:tc>
        <w:tc>
          <w:tcPr>
            <w:tcW w:w="732" w:type="dxa"/>
            <w:gridSpan w:val="3"/>
            <w:tcBorders>
              <w:top w:val="single" w:sz="4" w:space="0" w:color="auto"/>
              <w:left w:val="single" w:sz="4" w:space="0" w:color="auto"/>
              <w:bottom w:val="single" w:sz="4" w:space="0" w:color="auto"/>
              <w:right w:val="single" w:sz="4" w:space="0" w:color="auto"/>
            </w:tcBorders>
            <w:vAlign w:val="center"/>
          </w:tcPr>
          <w:p w:rsidR="001C20C0" w:rsidRPr="007E1EBC" w:rsidRDefault="001C20C0" w:rsidP="001C20C0">
            <w:pPr>
              <w:pStyle w:val="whp20100506"/>
            </w:pPr>
            <w:r>
              <w:t>5.10</w:t>
            </w:r>
          </w:p>
        </w:tc>
        <w:tc>
          <w:tcPr>
            <w:tcW w:w="7936" w:type="dxa"/>
            <w:gridSpan w:val="3"/>
            <w:tcBorders>
              <w:top w:val="single" w:sz="4" w:space="0" w:color="auto"/>
              <w:left w:val="single" w:sz="4" w:space="0" w:color="auto"/>
              <w:bottom w:val="single" w:sz="4" w:space="0" w:color="auto"/>
              <w:right w:val="single" w:sz="4" w:space="0" w:color="auto"/>
            </w:tcBorders>
            <w:vAlign w:val="center"/>
          </w:tcPr>
          <w:p w:rsidR="001C20C0" w:rsidRPr="007E1EBC" w:rsidRDefault="001C20C0" w:rsidP="001C20C0">
            <w:pPr>
              <w:pStyle w:val="whp20100506"/>
            </w:pPr>
            <w:r>
              <w:t xml:space="preserve">Structure </w:t>
            </w:r>
          </w:p>
        </w:tc>
        <w:tc>
          <w:tcPr>
            <w:tcW w:w="713" w:type="dxa"/>
            <w:tcBorders>
              <w:top w:val="single" w:sz="4" w:space="0" w:color="auto"/>
              <w:left w:val="single" w:sz="4" w:space="0" w:color="auto"/>
              <w:bottom w:val="single" w:sz="4" w:space="0" w:color="auto"/>
              <w:right w:val="single" w:sz="4" w:space="0" w:color="auto"/>
            </w:tcBorders>
          </w:tcPr>
          <w:p w:rsidR="001C20C0" w:rsidRPr="001C20C0" w:rsidRDefault="001C20C0" w:rsidP="00244546">
            <w:pPr>
              <w:pStyle w:val="Heading1"/>
              <w:rPr>
                <w:rFonts w:ascii="Times New Roman" w:hAnsi="Times New Roman" w:cs="Times New Roman"/>
                <w:b w:val="0"/>
                <w:szCs w:val="24"/>
              </w:rPr>
            </w:pPr>
            <w:r>
              <w:rPr>
                <w:rFonts w:ascii="Times New Roman" w:hAnsi="Times New Roman" w:cs="Times New Roman"/>
                <w:b w:val="0"/>
                <w:szCs w:val="24"/>
              </w:rPr>
              <w:t>7</w:t>
            </w:r>
            <w:r w:rsidR="00EA7D73">
              <w:rPr>
                <w:rFonts w:ascii="Times New Roman" w:hAnsi="Times New Roman" w:cs="Times New Roman"/>
                <w:b w:val="0"/>
                <w:szCs w:val="24"/>
              </w:rPr>
              <w:t>2</w:t>
            </w:r>
          </w:p>
        </w:tc>
      </w:tr>
      <w:tr w:rsidR="00392282" w:rsidRPr="008B50F8" w:rsidTr="00392282">
        <w:tc>
          <w:tcPr>
            <w:tcW w:w="1970" w:type="dxa"/>
            <w:gridSpan w:val="5"/>
            <w:vAlign w:val="center"/>
          </w:tcPr>
          <w:p w:rsidR="00392282" w:rsidRPr="007E1EBC" w:rsidRDefault="00392282" w:rsidP="001C20C0">
            <w:pPr>
              <w:pStyle w:val="Heading1"/>
              <w:rPr>
                <w:rFonts w:ascii="Times New Roman" w:hAnsi="Times New Roman" w:cs="Times New Roman"/>
                <w:szCs w:val="24"/>
              </w:rPr>
            </w:pPr>
          </w:p>
        </w:tc>
        <w:tc>
          <w:tcPr>
            <w:tcW w:w="7240" w:type="dxa"/>
            <w:gridSpan w:val="2"/>
            <w:vAlign w:val="center"/>
          </w:tcPr>
          <w:p w:rsidR="00392282" w:rsidRPr="007E1EBC" w:rsidRDefault="00392282" w:rsidP="008B50F8">
            <w:pPr>
              <w:pStyle w:val="Heading1"/>
              <w:rPr>
                <w:rFonts w:ascii="Times New Roman" w:hAnsi="Times New Roman" w:cs="Times New Roman"/>
                <w:szCs w:val="24"/>
              </w:rPr>
            </w:pPr>
          </w:p>
        </w:tc>
        <w:tc>
          <w:tcPr>
            <w:tcW w:w="713" w:type="dxa"/>
            <w:vAlign w:val="center"/>
          </w:tcPr>
          <w:p w:rsidR="00392282" w:rsidRPr="008B50F8" w:rsidRDefault="00392282" w:rsidP="001C20C0">
            <w:pPr>
              <w:pStyle w:val="Heading1"/>
              <w:rPr>
                <w:rFonts w:ascii="Times New Roman" w:hAnsi="Times New Roman" w:cs="Times New Roman"/>
                <w:b w:val="0"/>
                <w:szCs w:val="24"/>
              </w:rPr>
            </w:pPr>
          </w:p>
        </w:tc>
      </w:tr>
      <w:tr w:rsidR="00244546" w:rsidRPr="008B50F8" w:rsidTr="00392282">
        <w:tc>
          <w:tcPr>
            <w:tcW w:w="1970" w:type="dxa"/>
            <w:gridSpan w:val="5"/>
            <w:vAlign w:val="center"/>
          </w:tcPr>
          <w:p w:rsidR="00244546" w:rsidRPr="007E1EBC" w:rsidRDefault="00244546" w:rsidP="001C20C0">
            <w:pPr>
              <w:pStyle w:val="Heading1"/>
              <w:rPr>
                <w:rFonts w:ascii="Times New Roman" w:hAnsi="Times New Roman" w:cs="Times New Roman"/>
                <w:szCs w:val="24"/>
              </w:rPr>
            </w:pPr>
            <w:r w:rsidRPr="007E1EBC">
              <w:rPr>
                <w:rFonts w:ascii="Times New Roman" w:hAnsi="Times New Roman" w:cs="Times New Roman"/>
                <w:szCs w:val="24"/>
              </w:rPr>
              <w:t xml:space="preserve">SECTION D: </w:t>
            </w:r>
          </w:p>
        </w:tc>
        <w:tc>
          <w:tcPr>
            <w:tcW w:w="7240" w:type="dxa"/>
            <w:gridSpan w:val="2"/>
            <w:vAlign w:val="center"/>
          </w:tcPr>
          <w:p w:rsidR="00244546" w:rsidRPr="007E1EBC" w:rsidRDefault="00244546" w:rsidP="008B50F8">
            <w:pPr>
              <w:pStyle w:val="Heading1"/>
              <w:rPr>
                <w:rFonts w:ascii="Times New Roman" w:hAnsi="Times New Roman" w:cs="Times New Roman"/>
                <w:szCs w:val="24"/>
              </w:rPr>
            </w:pPr>
            <w:r w:rsidRPr="007E1EBC">
              <w:rPr>
                <w:rFonts w:ascii="Times New Roman" w:hAnsi="Times New Roman" w:cs="Times New Roman"/>
                <w:szCs w:val="24"/>
              </w:rPr>
              <w:t xml:space="preserve">EMPIRICAL </w:t>
            </w:r>
            <w:r w:rsidR="00C73570">
              <w:rPr>
                <w:rFonts w:ascii="Times New Roman" w:hAnsi="Times New Roman" w:cs="Times New Roman"/>
                <w:szCs w:val="24"/>
              </w:rPr>
              <w:t>EXPLORATORY STUDY</w:t>
            </w:r>
          </w:p>
        </w:tc>
        <w:tc>
          <w:tcPr>
            <w:tcW w:w="713" w:type="dxa"/>
            <w:vAlign w:val="center"/>
          </w:tcPr>
          <w:p w:rsidR="00244546" w:rsidRPr="008B50F8" w:rsidRDefault="008B50F8" w:rsidP="001C20C0">
            <w:pPr>
              <w:pStyle w:val="Heading1"/>
              <w:rPr>
                <w:rFonts w:ascii="Times New Roman" w:hAnsi="Times New Roman" w:cs="Times New Roman"/>
                <w:b w:val="0"/>
                <w:szCs w:val="24"/>
              </w:rPr>
            </w:pPr>
            <w:r w:rsidRPr="008B50F8">
              <w:rPr>
                <w:rFonts w:ascii="Times New Roman" w:hAnsi="Times New Roman" w:cs="Times New Roman"/>
                <w:b w:val="0"/>
                <w:szCs w:val="24"/>
              </w:rPr>
              <w:t>7</w:t>
            </w:r>
            <w:r w:rsidR="00EA7D73">
              <w:rPr>
                <w:rFonts w:ascii="Times New Roman" w:hAnsi="Times New Roman" w:cs="Times New Roman"/>
                <w:b w:val="0"/>
                <w:szCs w:val="24"/>
              </w:rPr>
              <w:t>3</w:t>
            </w:r>
          </w:p>
        </w:tc>
      </w:tr>
      <w:tr w:rsidR="00001562" w:rsidRPr="008B50F8" w:rsidTr="00392282">
        <w:tc>
          <w:tcPr>
            <w:tcW w:w="542" w:type="dxa"/>
            <w:vAlign w:val="center"/>
          </w:tcPr>
          <w:p w:rsidR="00001562" w:rsidRDefault="00001562" w:rsidP="001C20C0">
            <w:pPr>
              <w:pStyle w:val="Heading1"/>
              <w:rPr>
                <w:rFonts w:ascii="Times New Roman" w:hAnsi="Times New Roman" w:cs="Times New Roman"/>
                <w:b w:val="0"/>
                <w:szCs w:val="24"/>
              </w:rPr>
            </w:pPr>
          </w:p>
          <w:p w:rsidR="00CC4908" w:rsidRPr="00CC4908" w:rsidRDefault="00CC4908" w:rsidP="00CC4908"/>
        </w:tc>
        <w:tc>
          <w:tcPr>
            <w:tcW w:w="8668" w:type="dxa"/>
            <w:gridSpan w:val="6"/>
            <w:vAlign w:val="center"/>
          </w:tcPr>
          <w:p w:rsidR="00001562" w:rsidRPr="00001562" w:rsidRDefault="00C258A3" w:rsidP="001C20C0">
            <w:pPr>
              <w:pStyle w:val="Heading1"/>
              <w:rPr>
                <w:rFonts w:ascii="Times New Roman" w:hAnsi="Times New Roman" w:cs="Times New Roman"/>
                <w:szCs w:val="24"/>
              </w:rPr>
            </w:pPr>
            <w:r>
              <w:rPr>
                <w:rFonts w:ascii="Times New Roman" w:hAnsi="Times New Roman" w:cs="Times New Roman"/>
                <w:szCs w:val="24"/>
              </w:rPr>
              <w:t xml:space="preserve">6         </w:t>
            </w:r>
            <w:r w:rsidR="00001562" w:rsidRPr="00001562">
              <w:rPr>
                <w:rFonts w:ascii="Times New Roman" w:hAnsi="Times New Roman" w:cs="Times New Roman"/>
                <w:szCs w:val="24"/>
              </w:rPr>
              <w:t xml:space="preserve">The </w:t>
            </w:r>
            <w:r w:rsidR="00C73570">
              <w:rPr>
                <w:rFonts w:ascii="Times New Roman" w:hAnsi="Times New Roman" w:cs="Times New Roman"/>
                <w:szCs w:val="24"/>
              </w:rPr>
              <w:t>Exploratory Study</w:t>
            </w:r>
          </w:p>
        </w:tc>
        <w:tc>
          <w:tcPr>
            <w:tcW w:w="713" w:type="dxa"/>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7</w:t>
            </w:r>
            <w:r w:rsidR="00EA7D73">
              <w:rPr>
                <w:rFonts w:ascii="Times New Roman" w:hAnsi="Times New Roman" w:cs="Times New Roman"/>
                <w:b w:val="0"/>
                <w:szCs w:val="24"/>
              </w:rPr>
              <w:t>3</w:t>
            </w:r>
          </w:p>
        </w:tc>
      </w:tr>
      <w:tr w:rsidR="00001562" w:rsidRPr="008B50F8" w:rsidTr="00392282">
        <w:tc>
          <w:tcPr>
            <w:tcW w:w="542" w:type="dxa"/>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bottom w:val="single" w:sz="4" w:space="0" w:color="auto"/>
            </w:tcBorders>
            <w:vAlign w:val="center"/>
          </w:tcPr>
          <w:p w:rsidR="00001562" w:rsidRPr="007E1EBC" w:rsidRDefault="00001562" w:rsidP="00743FFB">
            <w:pPr>
              <w:pStyle w:val="Heading1"/>
              <w:rPr>
                <w:rFonts w:ascii="Times New Roman" w:hAnsi="Times New Roman" w:cs="Times New Roman"/>
                <w:b w:val="0"/>
                <w:szCs w:val="24"/>
              </w:rPr>
            </w:pPr>
            <w:r>
              <w:rPr>
                <w:rFonts w:ascii="Times New Roman" w:hAnsi="Times New Roman" w:cs="Times New Roman"/>
                <w:b w:val="0"/>
                <w:szCs w:val="24"/>
              </w:rPr>
              <w:t>6.1</w:t>
            </w:r>
          </w:p>
        </w:tc>
        <w:tc>
          <w:tcPr>
            <w:tcW w:w="7960" w:type="dxa"/>
            <w:gridSpan w:val="5"/>
            <w:tcBorders>
              <w:bottom w:val="single" w:sz="4" w:space="0" w:color="auto"/>
            </w:tcBorders>
            <w:vAlign w:val="center"/>
          </w:tcPr>
          <w:p w:rsidR="00001562" w:rsidRPr="007E1EBC" w:rsidRDefault="00001562" w:rsidP="001022D5">
            <w:pPr>
              <w:pStyle w:val="Heading1"/>
              <w:rPr>
                <w:rFonts w:ascii="Times New Roman" w:hAnsi="Times New Roman" w:cs="Times New Roman"/>
                <w:b w:val="0"/>
                <w:szCs w:val="24"/>
              </w:rPr>
            </w:pPr>
            <w:r w:rsidRPr="007E1EBC">
              <w:rPr>
                <w:rFonts w:ascii="Times New Roman" w:hAnsi="Times New Roman" w:cs="Times New Roman"/>
                <w:szCs w:val="24"/>
              </w:rPr>
              <w:t xml:space="preserve">National Treasury: Regulatory Environment </w:t>
            </w:r>
            <w:r w:rsidR="001022D5">
              <w:rPr>
                <w:rFonts w:ascii="Times New Roman" w:hAnsi="Times New Roman" w:cs="Times New Roman"/>
                <w:szCs w:val="24"/>
              </w:rPr>
              <w:t xml:space="preserve"> </w:t>
            </w:r>
          </w:p>
        </w:tc>
        <w:tc>
          <w:tcPr>
            <w:tcW w:w="713" w:type="dxa"/>
            <w:tcBorders>
              <w:bottom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7</w:t>
            </w:r>
            <w:r w:rsidR="00EA7D73">
              <w:rPr>
                <w:rFonts w:ascii="Times New Roman" w:hAnsi="Times New Roman" w:cs="Times New Roman"/>
                <w:b w:val="0"/>
                <w:szCs w:val="24"/>
              </w:rPr>
              <w:t>4</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6.1</w:t>
            </w:r>
            <w:r>
              <w:rPr>
                <w:rFonts w:ascii="Times New Roman" w:hAnsi="Times New Roman" w:cs="Times New Roman"/>
                <w:b w:val="0"/>
                <w:szCs w:val="24"/>
              </w:rPr>
              <w:t>.1</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Organisational Rules</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7</w:t>
            </w:r>
            <w:r w:rsidR="00EA7D73">
              <w:rPr>
                <w:rFonts w:ascii="Times New Roman" w:hAnsi="Times New Roman" w:cs="Times New Roman"/>
                <w:b w:val="0"/>
                <w:szCs w:val="24"/>
              </w:rPr>
              <w:t>4</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w:t>
            </w:r>
            <w:r>
              <w:rPr>
                <w:rFonts w:ascii="Times New Roman" w:hAnsi="Times New Roman" w:cs="Times New Roman"/>
                <w:b w:val="0"/>
                <w:szCs w:val="24"/>
              </w:rPr>
              <w:t>1.</w:t>
            </w:r>
            <w:r w:rsidRPr="007E1EBC">
              <w:rPr>
                <w:rFonts w:ascii="Times New Roman" w:hAnsi="Times New Roman" w:cs="Times New Roman"/>
                <w:b w:val="0"/>
                <w:szCs w:val="24"/>
              </w:rPr>
              <w:t>2</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 xml:space="preserve">Income and Asset Rules </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8</w:t>
            </w:r>
            <w:r w:rsidR="00EA7D73">
              <w:rPr>
                <w:rFonts w:ascii="Times New Roman" w:hAnsi="Times New Roman" w:cs="Times New Roman"/>
                <w:b w:val="0"/>
                <w:szCs w:val="24"/>
              </w:rPr>
              <w:t>3</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w:t>
            </w:r>
            <w:r>
              <w:rPr>
                <w:rFonts w:ascii="Times New Roman" w:hAnsi="Times New Roman" w:cs="Times New Roman"/>
                <w:b w:val="0"/>
                <w:szCs w:val="24"/>
              </w:rPr>
              <w:t>1.</w:t>
            </w:r>
            <w:r w:rsidRPr="007E1EBC">
              <w:rPr>
                <w:rFonts w:ascii="Times New Roman" w:hAnsi="Times New Roman" w:cs="Times New Roman"/>
                <w:b w:val="0"/>
                <w:szCs w:val="24"/>
              </w:rPr>
              <w:t>3</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Distribution Rules</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9</w:t>
            </w:r>
            <w:r w:rsidR="00EA7D73">
              <w:rPr>
                <w:rFonts w:ascii="Times New Roman" w:hAnsi="Times New Roman" w:cs="Times New Roman"/>
                <w:b w:val="0"/>
                <w:szCs w:val="24"/>
              </w:rPr>
              <w:t>6</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w:t>
            </w:r>
            <w:r>
              <w:rPr>
                <w:rFonts w:ascii="Times New Roman" w:hAnsi="Times New Roman" w:cs="Times New Roman"/>
                <w:b w:val="0"/>
                <w:szCs w:val="24"/>
              </w:rPr>
              <w:t>1.</w:t>
            </w:r>
            <w:r w:rsidRPr="007E1EBC">
              <w:rPr>
                <w:rFonts w:ascii="Times New Roman" w:hAnsi="Times New Roman" w:cs="Times New Roman"/>
                <w:b w:val="0"/>
                <w:szCs w:val="24"/>
              </w:rPr>
              <w:t>4</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Gearing Rules</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EA7D73" w:rsidP="00392282">
            <w:pPr>
              <w:pStyle w:val="Heading1"/>
              <w:rPr>
                <w:rFonts w:ascii="Times New Roman" w:hAnsi="Times New Roman" w:cs="Times New Roman"/>
                <w:b w:val="0"/>
                <w:szCs w:val="24"/>
              </w:rPr>
            </w:pPr>
            <w:r>
              <w:rPr>
                <w:rFonts w:ascii="Times New Roman" w:hAnsi="Times New Roman" w:cs="Times New Roman"/>
                <w:b w:val="0"/>
                <w:szCs w:val="24"/>
              </w:rPr>
              <w:t>100</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w:t>
            </w:r>
            <w:r>
              <w:rPr>
                <w:rFonts w:ascii="Times New Roman" w:hAnsi="Times New Roman" w:cs="Times New Roman"/>
                <w:b w:val="0"/>
                <w:szCs w:val="24"/>
              </w:rPr>
              <w:t>1.</w:t>
            </w:r>
            <w:r w:rsidRPr="007E1EBC">
              <w:rPr>
                <w:rFonts w:ascii="Times New Roman" w:hAnsi="Times New Roman" w:cs="Times New Roman"/>
                <w:b w:val="0"/>
                <w:szCs w:val="24"/>
              </w:rPr>
              <w:t>5</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Investor Protection</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1</w:t>
            </w:r>
            <w:r w:rsidR="00EA7D73">
              <w:rPr>
                <w:rFonts w:ascii="Times New Roman" w:hAnsi="Times New Roman" w:cs="Times New Roman"/>
                <w:b w:val="0"/>
                <w:szCs w:val="24"/>
              </w:rPr>
              <w:t>0</w:t>
            </w:r>
            <w:r w:rsidR="006871C5">
              <w:rPr>
                <w:rFonts w:ascii="Times New Roman" w:hAnsi="Times New Roman" w:cs="Times New Roman"/>
                <w:b w:val="0"/>
                <w:szCs w:val="24"/>
              </w:rPr>
              <w:t>7</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w:t>
            </w:r>
            <w:r>
              <w:rPr>
                <w:rFonts w:ascii="Times New Roman" w:hAnsi="Times New Roman" w:cs="Times New Roman"/>
                <w:b w:val="0"/>
                <w:szCs w:val="24"/>
              </w:rPr>
              <w:t>1.</w:t>
            </w:r>
            <w:r w:rsidRPr="007E1EBC">
              <w:rPr>
                <w:rFonts w:ascii="Times New Roman" w:hAnsi="Times New Roman" w:cs="Times New Roman"/>
                <w:b w:val="0"/>
                <w:szCs w:val="24"/>
              </w:rPr>
              <w:t>6</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BEE &amp; Economic Empowerment</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6871C5" w:rsidP="001C20C0">
            <w:pPr>
              <w:pStyle w:val="Heading1"/>
              <w:rPr>
                <w:rFonts w:ascii="Times New Roman" w:hAnsi="Times New Roman" w:cs="Times New Roman"/>
                <w:b w:val="0"/>
                <w:szCs w:val="24"/>
              </w:rPr>
            </w:pPr>
            <w:r>
              <w:rPr>
                <w:rFonts w:ascii="Times New Roman" w:hAnsi="Times New Roman" w:cs="Times New Roman"/>
                <w:b w:val="0"/>
                <w:szCs w:val="24"/>
              </w:rPr>
              <w:t>110</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sidRPr="007E1EBC">
              <w:rPr>
                <w:rFonts w:ascii="Times New Roman" w:hAnsi="Times New Roman" w:cs="Times New Roman"/>
                <w:b w:val="0"/>
                <w:szCs w:val="24"/>
              </w:rPr>
              <w:t>6.</w:t>
            </w:r>
            <w:r>
              <w:rPr>
                <w:rFonts w:ascii="Times New Roman" w:hAnsi="Times New Roman" w:cs="Times New Roman"/>
                <w:b w:val="0"/>
                <w:szCs w:val="24"/>
              </w:rPr>
              <w:t>1.</w:t>
            </w:r>
            <w:r w:rsidRPr="007E1EBC">
              <w:rPr>
                <w:rFonts w:ascii="Times New Roman" w:hAnsi="Times New Roman" w:cs="Times New Roman"/>
                <w:b w:val="0"/>
                <w:szCs w:val="24"/>
              </w:rPr>
              <w:t>7</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8B50F8">
            <w:pPr>
              <w:pStyle w:val="Heading1"/>
              <w:rPr>
                <w:rFonts w:ascii="Times New Roman" w:hAnsi="Times New Roman" w:cs="Times New Roman"/>
                <w:b w:val="0"/>
                <w:szCs w:val="24"/>
              </w:rPr>
            </w:pPr>
            <w:r w:rsidRPr="007E1EBC">
              <w:rPr>
                <w:rFonts w:ascii="Times New Roman" w:hAnsi="Times New Roman" w:cs="Times New Roman"/>
                <w:b w:val="0"/>
                <w:szCs w:val="24"/>
              </w:rPr>
              <w:t>Implications of Non-Compliance</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1</w:t>
            </w:r>
            <w:r w:rsidR="006871C5">
              <w:rPr>
                <w:rFonts w:ascii="Times New Roman" w:hAnsi="Times New Roman" w:cs="Times New Roman"/>
                <w:b w:val="0"/>
                <w:szCs w:val="24"/>
              </w:rPr>
              <w:t>15</w:t>
            </w:r>
          </w:p>
        </w:tc>
      </w:tr>
      <w:tr w:rsidR="00001562" w:rsidRPr="008B50F8" w:rsidTr="00392282">
        <w:tc>
          <w:tcPr>
            <w:tcW w:w="542" w:type="dxa"/>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960" w:type="dxa"/>
            <w:gridSpan w:val="5"/>
            <w:tcBorders>
              <w:top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13" w:type="dxa"/>
            <w:tcBorders>
              <w:top w:val="single" w:sz="4" w:space="0" w:color="auto"/>
            </w:tcBorders>
            <w:vAlign w:val="center"/>
          </w:tcPr>
          <w:p w:rsidR="00001562" w:rsidRPr="00001562" w:rsidRDefault="00001562" w:rsidP="001C20C0">
            <w:pPr>
              <w:pStyle w:val="Heading1"/>
              <w:rPr>
                <w:rFonts w:ascii="Times New Roman" w:hAnsi="Times New Roman" w:cs="Times New Roman"/>
                <w:b w:val="0"/>
                <w:szCs w:val="24"/>
              </w:rPr>
            </w:pPr>
          </w:p>
        </w:tc>
      </w:tr>
      <w:tr w:rsidR="00001562" w:rsidRPr="008B50F8" w:rsidTr="00392282">
        <w:tc>
          <w:tcPr>
            <w:tcW w:w="542" w:type="dxa"/>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bottom w:val="single" w:sz="4" w:space="0" w:color="auto"/>
            </w:tcBorders>
            <w:vAlign w:val="center"/>
          </w:tcPr>
          <w:p w:rsidR="00001562" w:rsidRPr="007E1EBC" w:rsidRDefault="00001562" w:rsidP="001C20C0">
            <w:pPr>
              <w:pStyle w:val="Heading1"/>
              <w:rPr>
                <w:rFonts w:ascii="Times New Roman" w:hAnsi="Times New Roman" w:cs="Times New Roman"/>
                <w:b w:val="0"/>
                <w:szCs w:val="24"/>
              </w:rPr>
            </w:pPr>
            <w:r>
              <w:rPr>
                <w:rFonts w:ascii="Times New Roman" w:hAnsi="Times New Roman" w:cs="Times New Roman"/>
                <w:b w:val="0"/>
                <w:szCs w:val="24"/>
              </w:rPr>
              <w:t>7</w:t>
            </w:r>
          </w:p>
        </w:tc>
        <w:tc>
          <w:tcPr>
            <w:tcW w:w="7960" w:type="dxa"/>
            <w:gridSpan w:val="5"/>
            <w:tcBorders>
              <w:bottom w:val="single" w:sz="4" w:space="0" w:color="auto"/>
            </w:tcBorders>
            <w:vAlign w:val="center"/>
          </w:tcPr>
          <w:p w:rsidR="00001562" w:rsidRPr="007E1EBC" w:rsidRDefault="00001562" w:rsidP="001022D5">
            <w:pPr>
              <w:pStyle w:val="Heading1"/>
              <w:rPr>
                <w:rFonts w:ascii="Times New Roman" w:hAnsi="Times New Roman" w:cs="Times New Roman"/>
                <w:b w:val="0"/>
                <w:szCs w:val="24"/>
              </w:rPr>
            </w:pPr>
            <w:r w:rsidRPr="007E1EBC">
              <w:rPr>
                <w:rFonts w:ascii="Times New Roman" w:hAnsi="Times New Roman" w:cs="Times New Roman"/>
                <w:szCs w:val="24"/>
              </w:rPr>
              <w:t xml:space="preserve">National Treasury: Taxation Dispensation </w:t>
            </w:r>
            <w:r w:rsidR="001022D5">
              <w:rPr>
                <w:rFonts w:ascii="Times New Roman" w:hAnsi="Times New Roman" w:cs="Times New Roman"/>
                <w:szCs w:val="24"/>
              </w:rPr>
              <w:t xml:space="preserve"> </w:t>
            </w:r>
          </w:p>
        </w:tc>
        <w:tc>
          <w:tcPr>
            <w:tcW w:w="713" w:type="dxa"/>
            <w:tcBorders>
              <w:bottom w:val="single" w:sz="4" w:space="0" w:color="auto"/>
            </w:tcBorders>
            <w:vAlign w:val="center"/>
          </w:tcPr>
          <w:p w:rsidR="00001562" w:rsidRPr="00001562" w:rsidRDefault="00001562" w:rsidP="001C20C0">
            <w:pPr>
              <w:pStyle w:val="Heading1"/>
              <w:rPr>
                <w:rFonts w:ascii="Times New Roman" w:hAnsi="Times New Roman" w:cs="Times New Roman"/>
                <w:b w:val="0"/>
                <w:szCs w:val="24"/>
              </w:rPr>
            </w:pPr>
            <w:r w:rsidRPr="00001562">
              <w:rPr>
                <w:rFonts w:ascii="Times New Roman" w:hAnsi="Times New Roman" w:cs="Times New Roman"/>
                <w:b w:val="0"/>
                <w:szCs w:val="24"/>
              </w:rPr>
              <w:t>1</w:t>
            </w:r>
            <w:r w:rsidR="006871C5">
              <w:rPr>
                <w:rFonts w:ascii="Times New Roman" w:hAnsi="Times New Roman" w:cs="Times New Roman"/>
                <w:b w:val="0"/>
                <w:szCs w:val="24"/>
              </w:rPr>
              <w:t>19</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743FFB">
            <w:pPr>
              <w:pStyle w:val="Heading1"/>
              <w:rPr>
                <w:rFonts w:ascii="Times New Roman" w:hAnsi="Times New Roman" w:cs="Times New Roman"/>
                <w:b w:val="0"/>
                <w:szCs w:val="24"/>
              </w:rPr>
            </w:pPr>
            <w:r w:rsidRPr="007E1EBC">
              <w:rPr>
                <w:rFonts w:ascii="Times New Roman" w:hAnsi="Times New Roman" w:cs="Times New Roman"/>
                <w:b w:val="0"/>
                <w:szCs w:val="24"/>
              </w:rPr>
              <w:t>7.1</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001562">
            <w:pPr>
              <w:pStyle w:val="Heading1"/>
              <w:rPr>
                <w:rFonts w:ascii="Times New Roman" w:hAnsi="Times New Roman" w:cs="Times New Roman"/>
                <w:b w:val="0"/>
                <w:szCs w:val="24"/>
              </w:rPr>
            </w:pPr>
            <w:r w:rsidRPr="007E1EBC">
              <w:rPr>
                <w:rFonts w:ascii="Times New Roman" w:hAnsi="Times New Roman" w:cs="Times New Roman"/>
                <w:b w:val="0"/>
                <w:szCs w:val="24"/>
              </w:rPr>
              <w:t>Income Distribution and Capital Gains</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6871C5" w:rsidP="001C20C0">
            <w:pPr>
              <w:pStyle w:val="Heading1"/>
              <w:rPr>
                <w:rFonts w:ascii="Times New Roman" w:hAnsi="Times New Roman" w:cs="Times New Roman"/>
                <w:b w:val="0"/>
                <w:szCs w:val="24"/>
              </w:rPr>
            </w:pPr>
            <w:r>
              <w:rPr>
                <w:rFonts w:ascii="Times New Roman" w:hAnsi="Times New Roman" w:cs="Times New Roman"/>
                <w:b w:val="0"/>
                <w:szCs w:val="24"/>
              </w:rPr>
              <w:t>119</w:t>
            </w:r>
          </w:p>
        </w:tc>
      </w:tr>
      <w:tr w:rsidR="00001562" w:rsidRPr="008B50F8" w:rsidTr="00392282">
        <w:tc>
          <w:tcPr>
            <w:tcW w:w="542" w:type="dxa"/>
            <w:tcBorders>
              <w:right w:val="single" w:sz="4" w:space="0" w:color="auto"/>
            </w:tcBorders>
            <w:vAlign w:val="center"/>
          </w:tcPr>
          <w:p w:rsidR="00001562" w:rsidRPr="007E1EBC" w:rsidRDefault="00001562"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001562" w:rsidRPr="007E1EBC" w:rsidRDefault="00001562" w:rsidP="00C258A3">
            <w:pPr>
              <w:pStyle w:val="Heading1"/>
              <w:rPr>
                <w:rFonts w:ascii="Times New Roman" w:hAnsi="Times New Roman" w:cs="Times New Roman"/>
                <w:b w:val="0"/>
                <w:szCs w:val="24"/>
              </w:rPr>
            </w:pPr>
            <w:r w:rsidRPr="007E1EBC">
              <w:rPr>
                <w:rFonts w:ascii="Times New Roman" w:hAnsi="Times New Roman" w:cs="Times New Roman"/>
                <w:b w:val="0"/>
                <w:szCs w:val="24"/>
              </w:rPr>
              <w:t>7.</w:t>
            </w:r>
            <w:r w:rsidR="00C258A3">
              <w:rPr>
                <w:rFonts w:ascii="Times New Roman" w:hAnsi="Times New Roman" w:cs="Times New Roman"/>
                <w:b w:val="0"/>
                <w:szCs w:val="24"/>
              </w:rPr>
              <w:t>2</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001562" w:rsidRPr="007E1EBC" w:rsidRDefault="00001562" w:rsidP="00001562">
            <w:pPr>
              <w:pStyle w:val="Heading1"/>
              <w:rPr>
                <w:rFonts w:ascii="Times New Roman" w:hAnsi="Times New Roman" w:cs="Times New Roman"/>
                <w:b w:val="0"/>
                <w:szCs w:val="24"/>
              </w:rPr>
            </w:pPr>
            <w:r w:rsidRPr="007E1EBC">
              <w:rPr>
                <w:rFonts w:ascii="Times New Roman" w:hAnsi="Times New Roman" w:cs="Times New Roman"/>
                <w:b w:val="0"/>
                <w:szCs w:val="24"/>
              </w:rPr>
              <w:t>Tax Implications of Converting to REITs</w:t>
            </w:r>
          </w:p>
        </w:tc>
        <w:tc>
          <w:tcPr>
            <w:tcW w:w="713" w:type="dxa"/>
            <w:tcBorders>
              <w:top w:val="single" w:sz="4" w:space="0" w:color="auto"/>
              <w:left w:val="single" w:sz="4" w:space="0" w:color="auto"/>
              <w:bottom w:val="single" w:sz="4" w:space="0" w:color="auto"/>
              <w:right w:val="single" w:sz="4" w:space="0" w:color="auto"/>
            </w:tcBorders>
            <w:vAlign w:val="center"/>
          </w:tcPr>
          <w:p w:rsidR="00001562" w:rsidRPr="00001562" w:rsidRDefault="00A17844" w:rsidP="001C20C0">
            <w:pPr>
              <w:pStyle w:val="Heading1"/>
              <w:rPr>
                <w:rFonts w:ascii="Times New Roman" w:hAnsi="Times New Roman" w:cs="Times New Roman"/>
                <w:b w:val="0"/>
                <w:szCs w:val="24"/>
              </w:rPr>
            </w:pPr>
            <w:r>
              <w:rPr>
                <w:rFonts w:ascii="Times New Roman" w:hAnsi="Times New Roman" w:cs="Times New Roman"/>
                <w:b w:val="0"/>
                <w:szCs w:val="24"/>
              </w:rPr>
              <w:t>12</w:t>
            </w:r>
            <w:r w:rsidR="006871C5">
              <w:rPr>
                <w:rFonts w:ascii="Times New Roman" w:hAnsi="Times New Roman" w:cs="Times New Roman"/>
                <w:b w:val="0"/>
                <w:szCs w:val="24"/>
              </w:rPr>
              <w:t>3</w:t>
            </w:r>
          </w:p>
        </w:tc>
      </w:tr>
      <w:tr w:rsidR="00CC4908" w:rsidRPr="008B50F8" w:rsidTr="00392282">
        <w:tc>
          <w:tcPr>
            <w:tcW w:w="542" w:type="dxa"/>
            <w:vAlign w:val="center"/>
          </w:tcPr>
          <w:p w:rsidR="00CC4908" w:rsidRPr="007E1EBC" w:rsidRDefault="00CC4908" w:rsidP="001C20C0">
            <w:pPr>
              <w:pStyle w:val="Heading1"/>
              <w:rPr>
                <w:rFonts w:ascii="Times New Roman" w:hAnsi="Times New Roman" w:cs="Times New Roman"/>
                <w:b w:val="0"/>
                <w:szCs w:val="24"/>
              </w:rPr>
            </w:pPr>
          </w:p>
        </w:tc>
        <w:tc>
          <w:tcPr>
            <w:tcW w:w="708" w:type="dxa"/>
            <w:tcBorders>
              <w:top w:val="single" w:sz="4" w:space="0" w:color="auto"/>
            </w:tcBorders>
            <w:vAlign w:val="center"/>
          </w:tcPr>
          <w:p w:rsidR="00CC4908" w:rsidRPr="007E1EBC" w:rsidRDefault="00CC4908" w:rsidP="001C20C0">
            <w:pPr>
              <w:pStyle w:val="Heading1"/>
              <w:rPr>
                <w:rFonts w:ascii="Times New Roman" w:hAnsi="Times New Roman" w:cs="Times New Roman"/>
                <w:b w:val="0"/>
                <w:szCs w:val="24"/>
              </w:rPr>
            </w:pPr>
          </w:p>
        </w:tc>
        <w:tc>
          <w:tcPr>
            <w:tcW w:w="7960" w:type="dxa"/>
            <w:gridSpan w:val="5"/>
            <w:tcBorders>
              <w:top w:val="single" w:sz="4" w:space="0" w:color="auto"/>
            </w:tcBorders>
            <w:vAlign w:val="center"/>
          </w:tcPr>
          <w:p w:rsidR="00CC4908" w:rsidRPr="007E1EBC" w:rsidRDefault="00CC4908" w:rsidP="00001562">
            <w:pPr>
              <w:pStyle w:val="Heading1"/>
              <w:rPr>
                <w:rFonts w:ascii="Times New Roman" w:hAnsi="Times New Roman" w:cs="Times New Roman"/>
                <w:b w:val="0"/>
                <w:szCs w:val="24"/>
              </w:rPr>
            </w:pPr>
          </w:p>
        </w:tc>
        <w:tc>
          <w:tcPr>
            <w:tcW w:w="713" w:type="dxa"/>
            <w:tcBorders>
              <w:top w:val="single" w:sz="4" w:space="0" w:color="auto"/>
            </w:tcBorders>
            <w:vAlign w:val="center"/>
          </w:tcPr>
          <w:p w:rsidR="00CC4908" w:rsidRPr="00001562" w:rsidRDefault="00CC4908" w:rsidP="001C20C0">
            <w:pPr>
              <w:pStyle w:val="Heading1"/>
              <w:rPr>
                <w:rFonts w:ascii="Times New Roman" w:hAnsi="Times New Roman" w:cs="Times New Roman"/>
                <w:b w:val="0"/>
                <w:szCs w:val="24"/>
              </w:rPr>
            </w:pPr>
          </w:p>
        </w:tc>
      </w:tr>
      <w:tr w:rsidR="00CC4908" w:rsidRPr="008B50F8" w:rsidTr="00392282">
        <w:tc>
          <w:tcPr>
            <w:tcW w:w="9210" w:type="dxa"/>
            <w:gridSpan w:val="7"/>
            <w:vAlign w:val="center"/>
          </w:tcPr>
          <w:p w:rsidR="00CC4908" w:rsidRPr="00CC4908" w:rsidRDefault="00CC4908" w:rsidP="00001562">
            <w:pPr>
              <w:pStyle w:val="Heading1"/>
              <w:rPr>
                <w:rFonts w:ascii="Times New Roman" w:hAnsi="Times New Roman" w:cs="Times New Roman"/>
                <w:szCs w:val="24"/>
              </w:rPr>
            </w:pPr>
            <w:r w:rsidRPr="007E1EBC">
              <w:rPr>
                <w:rFonts w:ascii="Times New Roman" w:hAnsi="Times New Roman" w:cs="Times New Roman"/>
                <w:szCs w:val="24"/>
              </w:rPr>
              <w:t>SECTION E</w:t>
            </w:r>
            <w:r>
              <w:rPr>
                <w:rFonts w:ascii="Times New Roman" w:hAnsi="Times New Roman" w:cs="Times New Roman"/>
                <w:szCs w:val="24"/>
              </w:rPr>
              <w:t xml:space="preserve">:       </w:t>
            </w:r>
            <w:r w:rsidRPr="007E1EBC">
              <w:rPr>
                <w:rFonts w:ascii="Times New Roman" w:hAnsi="Times New Roman" w:cs="Times New Roman"/>
                <w:szCs w:val="24"/>
              </w:rPr>
              <w:t>CONCLUSION AND RECOMMENDATIONS</w:t>
            </w:r>
          </w:p>
        </w:tc>
        <w:tc>
          <w:tcPr>
            <w:tcW w:w="713" w:type="dxa"/>
            <w:vAlign w:val="center"/>
          </w:tcPr>
          <w:p w:rsidR="00CC4908" w:rsidRPr="00001562" w:rsidRDefault="00CC4908" w:rsidP="001C20C0">
            <w:pPr>
              <w:pStyle w:val="Heading1"/>
              <w:rPr>
                <w:rFonts w:ascii="Times New Roman" w:hAnsi="Times New Roman" w:cs="Times New Roman"/>
                <w:b w:val="0"/>
                <w:szCs w:val="24"/>
              </w:rPr>
            </w:pPr>
            <w:r>
              <w:rPr>
                <w:rFonts w:ascii="Times New Roman" w:hAnsi="Times New Roman" w:cs="Times New Roman"/>
                <w:b w:val="0"/>
                <w:szCs w:val="24"/>
              </w:rPr>
              <w:t>12</w:t>
            </w:r>
            <w:r w:rsidR="006871C5">
              <w:rPr>
                <w:rFonts w:ascii="Times New Roman" w:hAnsi="Times New Roman" w:cs="Times New Roman"/>
                <w:b w:val="0"/>
                <w:szCs w:val="24"/>
              </w:rPr>
              <w:t>7</w:t>
            </w:r>
          </w:p>
        </w:tc>
      </w:tr>
      <w:tr w:rsidR="00CC4908" w:rsidRPr="008B50F8" w:rsidTr="00392282">
        <w:tc>
          <w:tcPr>
            <w:tcW w:w="542" w:type="dxa"/>
            <w:vAlign w:val="center"/>
          </w:tcPr>
          <w:p w:rsidR="00CC4908" w:rsidRPr="007E1EBC" w:rsidRDefault="00CC4908" w:rsidP="001C20C0">
            <w:pPr>
              <w:pStyle w:val="Heading1"/>
              <w:rPr>
                <w:rFonts w:ascii="Times New Roman" w:hAnsi="Times New Roman" w:cs="Times New Roman"/>
                <w:b w:val="0"/>
                <w:szCs w:val="24"/>
              </w:rPr>
            </w:pPr>
          </w:p>
        </w:tc>
        <w:tc>
          <w:tcPr>
            <w:tcW w:w="708" w:type="dxa"/>
            <w:vAlign w:val="center"/>
          </w:tcPr>
          <w:p w:rsidR="00CC4908" w:rsidRPr="007E1EBC" w:rsidRDefault="00CC4908" w:rsidP="00743FFB">
            <w:pPr>
              <w:pStyle w:val="Heading1"/>
              <w:rPr>
                <w:rFonts w:ascii="Times New Roman" w:hAnsi="Times New Roman" w:cs="Times New Roman"/>
                <w:b w:val="0"/>
                <w:szCs w:val="24"/>
              </w:rPr>
            </w:pPr>
          </w:p>
        </w:tc>
        <w:tc>
          <w:tcPr>
            <w:tcW w:w="7960" w:type="dxa"/>
            <w:gridSpan w:val="5"/>
            <w:vAlign w:val="center"/>
          </w:tcPr>
          <w:p w:rsidR="00CC4908" w:rsidRPr="00CC4908" w:rsidRDefault="00CC4908" w:rsidP="00743FFB">
            <w:pPr>
              <w:pStyle w:val="Heading1"/>
              <w:rPr>
                <w:rFonts w:ascii="Times New Roman" w:hAnsi="Times New Roman" w:cs="Times New Roman"/>
                <w:szCs w:val="24"/>
              </w:rPr>
            </w:pPr>
          </w:p>
        </w:tc>
        <w:tc>
          <w:tcPr>
            <w:tcW w:w="713" w:type="dxa"/>
            <w:vAlign w:val="center"/>
          </w:tcPr>
          <w:p w:rsidR="00CC4908" w:rsidRPr="00001562" w:rsidRDefault="00CC4908" w:rsidP="001C20C0">
            <w:pPr>
              <w:pStyle w:val="Heading1"/>
              <w:rPr>
                <w:rFonts w:ascii="Times New Roman" w:hAnsi="Times New Roman" w:cs="Times New Roman"/>
                <w:b w:val="0"/>
                <w:szCs w:val="24"/>
              </w:rPr>
            </w:pPr>
          </w:p>
        </w:tc>
      </w:tr>
      <w:tr w:rsidR="00CC4908" w:rsidRPr="008B50F8" w:rsidTr="00392282">
        <w:tc>
          <w:tcPr>
            <w:tcW w:w="542" w:type="dxa"/>
            <w:tcBorders>
              <w:right w:val="single" w:sz="4" w:space="0" w:color="auto"/>
            </w:tcBorders>
            <w:vAlign w:val="center"/>
          </w:tcPr>
          <w:p w:rsidR="00CC4908" w:rsidRPr="007E1EBC" w:rsidRDefault="00CC4908"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CC4908" w:rsidRPr="007E1EBC" w:rsidRDefault="00CC4908" w:rsidP="001C20C0">
            <w:pPr>
              <w:pStyle w:val="Heading1"/>
              <w:rPr>
                <w:rFonts w:ascii="Times New Roman" w:hAnsi="Times New Roman" w:cs="Times New Roman"/>
                <w:b w:val="0"/>
                <w:szCs w:val="24"/>
              </w:rPr>
            </w:pPr>
            <w:r>
              <w:rPr>
                <w:rFonts w:ascii="Times New Roman" w:hAnsi="Times New Roman" w:cs="Times New Roman"/>
                <w:b w:val="0"/>
                <w:szCs w:val="24"/>
              </w:rPr>
              <w:t>8</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CC4908" w:rsidRPr="007E1EBC" w:rsidRDefault="00CC4908" w:rsidP="00001562">
            <w:pPr>
              <w:pStyle w:val="Heading1"/>
              <w:rPr>
                <w:rFonts w:ascii="Times New Roman" w:hAnsi="Times New Roman" w:cs="Times New Roman"/>
                <w:b w:val="0"/>
                <w:szCs w:val="24"/>
              </w:rPr>
            </w:pPr>
            <w:r>
              <w:rPr>
                <w:rFonts w:ascii="Times New Roman" w:hAnsi="Times New Roman" w:cs="Times New Roman"/>
                <w:b w:val="0"/>
                <w:szCs w:val="24"/>
              </w:rPr>
              <w:t>Conclusion</w:t>
            </w:r>
          </w:p>
        </w:tc>
        <w:tc>
          <w:tcPr>
            <w:tcW w:w="713" w:type="dxa"/>
            <w:tcBorders>
              <w:top w:val="single" w:sz="4" w:space="0" w:color="auto"/>
              <w:left w:val="single" w:sz="4" w:space="0" w:color="auto"/>
              <w:bottom w:val="single" w:sz="4" w:space="0" w:color="auto"/>
              <w:right w:val="single" w:sz="4" w:space="0" w:color="auto"/>
            </w:tcBorders>
            <w:vAlign w:val="center"/>
          </w:tcPr>
          <w:p w:rsidR="00CC4908" w:rsidRPr="00001562" w:rsidRDefault="00CC4908" w:rsidP="001C20C0">
            <w:pPr>
              <w:pStyle w:val="Heading1"/>
              <w:rPr>
                <w:rFonts w:ascii="Times New Roman" w:hAnsi="Times New Roman" w:cs="Times New Roman"/>
                <w:b w:val="0"/>
                <w:szCs w:val="24"/>
              </w:rPr>
            </w:pPr>
            <w:r>
              <w:rPr>
                <w:rFonts w:ascii="Times New Roman" w:hAnsi="Times New Roman" w:cs="Times New Roman"/>
                <w:b w:val="0"/>
                <w:szCs w:val="24"/>
              </w:rPr>
              <w:t>12</w:t>
            </w:r>
            <w:r w:rsidR="006871C5">
              <w:rPr>
                <w:rFonts w:ascii="Times New Roman" w:hAnsi="Times New Roman" w:cs="Times New Roman"/>
                <w:b w:val="0"/>
                <w:szCs w:val="24"/>
              </w:rPr>
              <w:t>7</w:t>
            </w:r>
          </w:p>
        </w:tc>
      </w:tr>
      <w:tr w:rsidR="00CC4908" w:rsidRPr="008B50F8" w:rsidTr="00392282">
        <w:tc>
          <w:tcPr>
            <w:tcW w:w="542" w:type="dxa"/>
            <w:tcBorders>
              <w:right w:val="single" w:sz="4" w:space="0" w:color="auto"/>
            </w:tcBorders>
            <w:vAlign w:val="center"/>
          </w:tcPr>
          <w:p w:rsidR="00CC4908" w:rsidRPr="007E1EBC" w:rsidRDefault="00CC4908" w:rsidP="001C20C0">
            <w:pPr>
              <w:pStyle w:val="Heading1"/>
              <w:rPr>
                <w:rFonts w:ascii="Times New Roman" w:hAnsi="Times New Roman" w:cs="Times New Roman"/>
                <w:b w:val="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CC4908" w:rsidRPr="007E1EBC" w:rsidRDefault="00CC4908" w:rsidP="001C20C0">
            <w:pPr>
              <w:pStyle w:val="Heading1"/>
              <w:rPr>
                <w:rFonts w:ascii="Times New Roman" w:hAnsi="Times New Roman" w:cs="Times New Roman"/>
                <w:b w:val="0"/>
                <w:szCs w:val="24"/>
              </w:rPr>
            </w:pPr>
            <w:r>
              <w:rPr>
                <w:rFonts w:ascii="Times New Roman" w:hAnsi="Times New Roman" w:cs="Times New Roman"/>
                <w:b w:val="0"/>
                <w:szCs w:val="24"/>
              </w:rPr>
              <w:t>9</w:t>
            </w:r>
          </w:p>
        </w:tc>
        <w:tc>
          <w:tcPr>
            <w:tcW w:w="7960" w:type="dxa"/>
            <w:gridSpan w:val="5"/>
            <w:tcBorders>
              <w:top w:val="single" w:sz="4" w:space="0" w:color="auto"/>
              <w:left w:val="single" w:sz="4" w:space="0" w:color="auto"/>
              <w:bottom w:val="single" w:sz="4" w:space="0" w:color="auto"/>
              <w:right w:val="single" w:sz="4" w:space="0" w:color="auto"/>
            </w:tcBorders>
            <w:vAlign w:val="center"/>
          </w:tcPr>
          <w:p w:rsidR="00CC4908" w:rsidRPr="007E1EBC" w:rsidRDefault="00CC4908" w:rsidP="00001562">
            <w:pPr>
              <w:pStyle w:val="Heading1"/>
              <w:rPr>
                <w:rFonts w:ascii="Times New Roman" w:hAnsi="Times New Roman" w:cs="Times New Roman"/>
                <w:b w:val="0"/>
                <w:szCs w:val="24"/>
              </w:rPr>
            </w:pPr>
            <w:r>
              <w:rPr>
                <w:rFonts w:ascii="Times New Roman" w:hAnsi="Times New Roman" w:cs="Times New Roman"/>
                <w:b w:val="0"/>
                <w:szCs w:val="24"/>
              </w:rPr>
              <w:t>Recommendations</w:t>
            </w:r>
          </w:p>
        </w:tc>
        <w:tc>
          <w:tcPr>
            <w:tcW w:w="713" w:type="dxa"/>
            <w:tcBorders>
              <w:top w:val="single" w:sz="4" w:space="0" w:color="auto"/>
              <w:left w:val="single" w:sz="4" w:space="0" w:color="auto"/>
              <w:bottom w:val="single" w:sz="4" w:space="0" w:color="auto"/>
              <w:right w:val="single" w:sz="4" w:space="0" w:color="auto"/>
            </w:tcBorders>
            <w:vAlign w:val="center"/>
          </w:tcPr>
          <w:p w:rsidR="00CC4908" w:rsidRPr="00001562" w:rsidRDefault="00CC4908" w:rsidP="001C20C0">
            <w:pPr>
              <w:pStyle w:val="Heading1"/>
              <w:rPr>
                <w:rFonts w:ascii="Times New Roman" w:hAnsi="Times New Roman" w:cs="Times New Roman"/>
                <w:b w:val="0"/>
                <w:szCs w:val="24"/>
              </w:rPr>
            </w:pPr>
            <w:r>
              <w:rPr>
                <w:rFonts w:ascii="Times New Roman" w:hAnsi="Times New Roman" w:cs="Times New Roman"/>
                <w:b w:val="0"/>
                <w:szCs w:val="24"/>
              </w:rPr>
              <w:t>1</w:t>
            </w:r>
            <w:r w:rsidR="006871C5">
              <w:rPr>
                <w:rFonts w:ascii="Times New Roman" w:hAnsi="Times New Roman" w:cs="Times New Roman"/>
                <w:b w:val="0"/>
                <w:szCs w:val="24"/>
              </w:rPr>
              <w:t>29</w:t>
            </w:r>
          </w:p>
        </w:tc>
      </w:tr>
      <w:tr w:rsidR="00CC4908" w:rsidRPr="008B50F8" w:rsidTr="00392282">
        <w:tc>
          <w:tcPr>
            <w:tcW w:w="542" w:type="dxa"/>
            <w:vAlign w:val="center"/>
          </w:tcPr>
          <w:p w:rsidR="00CC4908" w:rsidRPr="007E1EBC" w:rsidRDefault="00CC4908" w:rsidP="001C20C0">
            <w:pPr>
              <w:pStyle w:val="Heading1"/>
              <w:rPr>
                <w:rFonts w:ascii="Times New Roman" w:hAnsi="Times New Roman" w:cs="Times New Roman"/>
                <w:b w:val="0"/>
                <w:szCs w:val="24"/>
              </w:rPr>
            </w:pPr>
          </w:p>
        </w:tc>
        <w:tc>
          <w:tcPr>
            <w:tcW w:w="708" w:type="dxa"/>
            <w:tcBorders>
              <w:top w:val="single" w:sz="4" w:space="0" w:color="auto"/>
            </w:tcBorders>
            <w:vAlign w:val="center"/>
          </w:tcPr>
          <w:p w:rsidR="00CC4908" w:rsidRPr="007E1EBC" w:rsidRDefault="00CC4908" w:rsidP="001C20C0">
            <w:pPr>
              <w:pStyle w:val="Heading1"/>
              <w:rPr>
                <w:rFonts w:ascii="Times New Roman" w:hAnsi="Times New Roman" w:cs="Times New Roman"/>
                <w:b w:val="0"/>
                <w:szCs w:val="24"/>
              </w:rPr>
            </w:pPr>
          </w:p>
        </w:tc>
        <w:tc>
          <w:tcPr>
            <w:tcW w:w="7960" w:type="dxa"/>
            <w:gridSpan w:val="5"/>
            <w:tcBorders>
              <w:top w:val="single" w:sz="4" w:space="0" w:color="auto"/>
            </w:tcBorders>
            <w:vAlign w:val="center"/>
          </w:tcPr>
          <w:p w:rsidR="00CC4908" w:rsidRPr="007E1EBC" w:rsidRDefault="00CC4908" w:rsidP="001C20C0">
            <w:pPr>
              <w:pStyle w:val="Heading1"/>
              <w:rPr>
                <w:rFonts w:ascii="Times New Roman" w:hAnsi="Times New Roman" w:cs="Times New Roman"/>
                <w:b w:val="0"/>
                <w:szCs w:val="24"/>
              </w:rPr>
            </w:pPr>
          </w:p>
        </w:tc>
        <w:tc>
          <w:tcPr>
            <w:tcW w:w="713" w:type="dxa"/>
            <w:tcBorders>
              <w:top w:val="single" w:sz="4" w:space="0" w:color="auto"/>
            </w:tcBorders>
            <w:vAlign w:val="center"/>
          </w:tcPr>
          <w:p w:rsidR="00CC4908" w:rsidRPr="008B50F8" w:rsidRDefault="00CC4908" w:rsidP="001C20C0">
            <w:pPr>
              <w:pStyle w:val="Heading1"/>
              <w:rPr>
                <w:rFonts w:ascii="Times New Roman" w:hAnsi="Times New Roman" w:cs="Times New Roman"/>
                <w:szCs w:val="24"/>
              </w:rPr>
            </w:pPr>
          </w:p>
        </w:tc>
      </w:tr>
      <w:tr w:rsidR="00CC4908" w:rsidRPr="008B50F8" w:rsidTr="00392282">
        <w:tc>
          <w:tcPr>
            <w:tcW w:w="9210" w:type="dxa"/>
            <w:gridSpan w:val="7"/>
            <w:vAlign w:val="center"/>
          </w:tcPr>
          <w:p w:rsidR="00CC4908" w:rsidRPr="007E1EBC" w:rsidRDefault="00CC4908" w:rsidP="001C20C0">
            <w:pPr>
              <w:pStyle w:val="Heading1"/>
              <w:rPr>
                <w:rFonts w:ascii="Times New Roman" w:hAnsi="Times New Roman" w:cs="Times New Roman"/>
                <w:szCs w:val="24"/>
              </w:rPr>
            </w:pPr>
            <w:r w:rsidRPr="007E1EBC">
              <w:rPr>
                <w:rFonts w:ascii="Times New Roman" w:hAnsi="Times New Roman" w:cs="Times New Roman"/>
                <w:szCs w:val="24"/>
              </w:rPr>
              <w:t>BIBLIOGRAPHY</w:t>
            </w:r>
          </w:p>
        </w:tc>
        <w:tc>
          <w:tcPr>
            <w:tcW w:w="713" w:type="dxa"/>
            <w:vAlign w:val="center"/>
          </w:tcPr>
          <w:p w:rsidR="00CC4908" w:rsidRPr="000D7602" w:rsidRDefault="00C12C9F" w:rsidP="001C20C0">
            <w:pPr>
              <w:pStyle w:val="Heading1"/>
              <w:rPr>
                <w:rFonts w:ascii="Times New Roman" w:hAnsi="Times New Roman" w:cs="Times New Roman"/>
                <w:b w:val="0"/>
                <w:szCs w:val="24"/>
              </w:rPr>
            </w:pPr>
            <w:r w:rsidRPr="000D7602">
              <w:rPr>
                <w:rFonts w:ascii="Times New Roman" w:hAnsi="Times New Roman" w:cs="Times New Roman"/>
                <w:b w:val="0"/>
                <w:szCs w:val="24"/>
              </w:rPr>
              <w:t>13</w:t>
            </w:r>
            <w:r w:rsidR="006871C5">
              <w:rPr>
                <w:rFonts w:ascii="Times New Roman" w:hAnsi="Times New Roman" w:cs="Times New Roman"/>
                <w:b w:val="0"/>
                <w:szCs w:val="24"/>
              </w:rPr>
              <w:t>6</w:t>
            </w:r>
          </w:p>
        </w:tc>
      </w:tr>
    </w:tbl>
    <w:p w:rsidR="002907B5" w:rsidRPr="007E1EBC" w:rsidRDefault="002907B5" w:rsidP="002907B5">
      <w:pPr>
        <w:pStyle w:val="whp20100506"/>
        <w:rPr>
          <w:b/>
        </w:rPr>
      </w:pPr>
      <w:r w:rsidRPr="007E1EBC">
        <w:br w:type="page"/>
      </w:r>
      <w:r w:rsidRPr="007E1EBC">
        <w:rPr>
          <w:b/>
        </w:rPr>
        <w:lastRenderedPageBreak/>
        <w:t>LIST OF FIGURES</w:t>
      </w:r>
    </w:p>
    <w:tbl>
      <w:tblPr>
        <w:tblStyle w:val="TableGrid"/>
        <w:tblW w:w="10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82"/>
        <w:gridCol w:w="7757"/>
        <w:gridCol w:w="1102"/>
      </w:tblGrid>
      <w:tr w:rsidR="002907B5" w:rsidRPr="007E1EBC" w:rsidTr="00C350B4">
        <w:trPr>
          <w:trHeight w:val="740"/>
        </w:trPr>
        <w:tc>
          <w:tcPr>
            <w:tcW w:w="1282" w:type="dxa"/>
            <w:vAlign w:val="center"/>
          </w:tcPr>
          <w:p w:rsidR="002907B5" w:rsidRPr="007E1EBC" w:rsidRDefault="002907B5" w:rsidP="001C20C0">
            <w:pPr>
              <w:pStyle w:val="whp20100506"/>
            </w:pPr>
            <w:r w:rsidRPr="007E1EBC">
              <w:t xml:space="preserve">Figure </w:t>
            </w:r>
            <w:r w:rsidR="00251208">
              <w:t>1</w:t>
            </w:r>
          </w:p>
        </w:tc>
        <w:tc>
          <w:tcPr>
            <w:tcW w:w="7757" w:type="dxa"/>
            <w:vAlign w:val="center"/>
          </w:tcPr>
          <w:p w:rsidR="002907B5" w:rsidRPr="007E1EBC" w:rsidRDefault="002907B5" w:rsidP="001C20C0">
            <w:pPr>
              <w:pStyle w:val="whp20100506"/>
              <w:rPr>
                <w:sz w:val="22"/>
                <w:szCs w:val="22"/>
              </w:rPr>
            </w:pPr>
            <w:r w:rsidRPr="007E1EBC">
              <w:rPr>
                <w:sz w:val="22"/>
                <w:szCs w:val="22"/>
              </w:rPr>
              <w:t>REIT Property Types - Feb 2009 (source: NAREIT)</w:t>
            </w:r>
          </w:p>
        </w:tc>
        <w:tc>
          <w:tcPr>
            <w:tcW w:w="1102" w:type="dxa"/>
            <w:vAlign w:val="center"/>
          </w:tcPr>
          <w:p w:rsidR="002907B5" w:rsidRPr="007E1EBC" w:rsidRDefault="000E3E9F" w:rsidP="001C20C0">
            <w:pPr>
              <w:pStyle w:val="whp20100506"/>
            </w:pPr>
            <w:r>
              <w:t>1</w:t>
            </w:r>
            <w:r w:rsidR="006871C5">
              <w:t>4</w:t>
            </w:r>
          </w:p>
        </w:tc>
      </w:tr>
      <w:tr w:rsidR="002907B5" w:rsidRPr="007E1EBC" w:rsidTr="00C350B4">
        <w:trPr>
          <w:trHeight w:val="740"/>
        </w:trPr>
        <w:tc>
          <w:tcPr>
            <w:tcW w:w="1282" w:type="dxa"/>
            <w:vAlign w:val="center"/>
          </w:tcPr>
          <w:p w:rsidR="002907B5" w:rsidRPr="007E1EBC" w:rsidRDefault="002907B5" w:rsidP="001C20C0">
            <w:pPr>
              <w:pStyle w:val="whp20100506"/>
            </w:pPr>
            <w:r w:rsidRPr="007E1EBC">
              <w:t xml:space="preserve">Figure </w:t>
            </w:r>
            <w:r w:rsidR="00251208">
              <w:t>2</w:t>
            </w:r>
          </w:p>
        </w:tc>
        <w:tc>
          <w:tcPr>
            <w:tcW w:w="7757" w:type="dxa"/>
            <w:vAlign w:val="center"/>
          </w:tcPr>
          <w:p w:rsidR="002907B5" w:rsidRPr="007E1EBC" w:rsidRDefault="002907B5" w:rsidP="001C20C0">
            <w:pPr>
              <w:pStyle w:val="whp20100506"/>
              <w:rPr>
                <w:sz w:val="22"/>
                <w:szCs w:val="22"/>
              </w:rPr>
            </w:pPr>
            <w:r w:rsidRPr="007E1EBC">
              <w:rPr>
                <w:sz w:val="22"/>
                <w:szCs w:val="22"/>
              </w:rPr>
              <w:t>Number of REITs by Country: December 2009 (Source: Ernest &amp; Young)</w:t>
            </w:r>
          </w:p>
        </w:tc>
        <w:tc>
          <w:tcPr>
            <w:tcW w:w="1102" w:type="dxa"/>
            <w:vAlign w:val="center"/>
          </w:tcPr>
          <w:p w:rsidR="002907B5" w:rsidRPr="007E1EBC" w:rsidRDefault="000E3E9F" w:rsidP="001C20C0">
            <w:pPr>
              <w:pStyle w:val="whp20100506"/>
            </w:pPr>
            <w:r>
              <w:t>15</w:t>
            </w:r>
          </w:p>
        </w:tc>
      </w:tr>
      <w:tr w:rsidR="002907B5" w:rsidRPr="007E1EBC" w:rsidTr="00C350B4">
        <w:trPr>
          <w:trHeight w:val="922"/>
        </w:trPr>
        <w:tc>
          <w:tcPr>
            <w:tcW w:w="1282" w:type="dxa"/>
            <w:vAlign w:val="center"/>
          </w:tcPr>
          <w:p w:rsidR="002907B5" w:rsidRPr="007E1EBC" w:rsidRDefault="002907B5" w:rsidP="001C20C0">
            <w:pPr>
              <w:pStyle w:val="whp20100506"/>
            </w:pPr>
            <w:r w:rsidRPr="007E1EBC">
              <w:t xml:space="preserve">Figure </w:t>
            </w:r>
            <w:r w:rsidR="00251208">
              <w:t>3</w:t>
            </w:r>
          </w:p>
        </w:tc>
        <w:tc>
          <w:tcPr>
            <w:tcW w:w="7757" w:type="dxa"/>
            <w:vAlign w:val="center"/>
          </w:tcPr>
          <w:p w:rsidR="002907B5" w:rsidRPr="007E1EBC" w:rsidRDefault="002907B5" w:rsidP="003F1A40">
            <w:pPr>
              <w:pStyle w:val="whp20100506"/>
              <w:rPr>
                <w:sz w:val="22"/>
                <w:szCs w:val="22"/>
              </w:rPr>
            </w:pPr>
            <w:r w:rsidRPr="007E1EBC">
              <w:rPr>
                <w:sz w:val="22"/>
                <w:szCs w:val="22"/>
              </w:rPr>
              <w:t>Market</w:t>
            </w:r>
            <w:r w:rsidR="003F1A40">
              <w:rPr>
                <w:sz w:val="22"/>
                <w:szCs w:val="22"/>
              </w:rPr>
              <w:t xml:space="preserve"> Capitalisation by Country: Dec</w:t>
            </w:r>
            <w:r w:rsidRPr="007E1EBC">
              <w:rPr>
                <w:sz w:val="22"/>
                <w:szCs w:val="22"/>
              </w:rPr>
              <w:t xml:space="preserve"> 2009 (Source: Ernest &amp; Young)</w:t>
            </w:r>
          </w:p>
        </w:tc>
        <w:tc>
          <w:tcPr>
            <w:tcW w:w="1102" w:type="dxa"/>
            <w:vAlign w:val="center"/>
          </w:tcPr>
          <w:p w:rsidR="002907B5" w:rsidRPr="007E1EBC" w:rsidRDefault="000E3E9F" w:rsidP="001C20C0">
            <w:pPr>
              <w:pStyle w:val="whp20100506"/>
            </w:pPr>
            <w:r>
              <w:t>16</w:t>
            </w:r>
          </w:p>
        </w:tc>
      </w:tr>
      <w:tr w:rsidR="002907B5" w:rsidRPr="007E1EBC" w:rsidTr="00C350B4">
        <w:trPr>
          <w:trHeight w:val="740"/>
        </w:trPr>
        <w:tc>
          <w:tcPr>
            <w:tcW w:w="1282" w:type="dxa"/>
            <w:vAlign w:val="center"/>
          </w:tcPr>
          <w:p w:rsidR="002907B5" w:rsidRPr="007E1EBC" w:rsidRDefault="00251208" w:rsidP="001C20C0">
            <w:pPr>
              <w:pStyle w:val="whp20100506"/>
            </w:pPr>
            <w:r>
              <w:t>Figure 4</w:t>
            </w:r>
          </w:p>
        </w:tc>
        <w:tc>
          <w:tcPr>
            <w:tcW w:w="7757" w:type="dxa"/>
            <w:vAlign w:val="center"/>
          </w:tcPr>
          <w:p w:rsidR="002907B5" w:rsidRPr="007E1EBC" w:rsidRDefault="002907B5" w:rsidP="001C20C0">
            <w:pPr>
              <w:pStyle w:val="whp20100506"/>
              <w:rPr>
                <w:sz w:val="22"/>
                <w:szCs w:val="22"/>
              </w:rPr>
            </w:pPr>
            <w:r w:rsidRPr="007E1EBC">
              <w:rPr>
                <w:sz w:val="22"/>
                <w:szCs w:val="22"/>
              </w:rPr>
              <w:t>Global REIT Capitalisation, December 2009 (source: Ernest &amp; Young)</w:t>
            </w:r>
          </w:p>
        </w:tc>
        <w:tc>
          <w:tcPr>
            <w:tcW w:w="1102" w:type="dxa"/>
            <w:vAlign w:val="center"/>
          </w:tcPr>
          <w:p w:rsidR="002907B5" w:rsidRPr="007E1EBC" w:rsidRDefault="000E3E9F" w:rsidP="001C20C0">
            <w:pPr>
              <w:pStyle w:val="whp20100506"/>
            </w:pPr>
            <w:r>
              <w:t>1</w:t>
            </w:r>
            <w:r w:rsidR="006871C5">
              <w:t>6</w:t>
            </w:r>
          </w:p>
        </w:tc>
      </w:tr>
      <w:tr w:rsidR="002907B5" w:rsidRPr="007E1EBC" w:rsidTr="00C350B4">
        <w:trPr>
          <w:trHeight w:val="740"/>
        </w:trPr>
        <w:tc>
          <w:tcPr>
            <w:tcW w:w="1282" w:type="dxa"/>
            <w:vAlign w:val="center"/>
          </w:tcPr>
          <w:p w:rsidR="002907B5" w:rsidRPr="007E1EBC" w:rsidRDefault="002907B5" w:rsidP="001C20C0">
            <w:pPr>
              <w:pStyle w:val="whp20100506"/>
            </w:pPr>
            <w:r w:rsidRPr="007E1EBC">
              <w:t xml:space="preserve">Figure </w:t>
            </w:r>
            <w:r w:rsidR="00251208">
              <w:t>5</w:t>
            </w:r>
          </w:p>
        </w:tc>
        <w:tc>
          <w:tcPr>
            <w:tcW w:w="7757" w:type="dxa"/>
            <w:vAlign w:val="center"/>
          </w:tcPr>
          <w:p w:rsidR="002907B5" w:rsidRPr="007E1EBC" w:rsidRDefault="002907B5" w:rsidP="001C20C0">
            <w:pPr>
              <w:pStyle w:val="whp20100506"/>
              <w:rPr>
                <w:noProof/>
                <w:sz w:val="22"/>
                <w:szCs w:val="22"/>
                <w:lang w:eastAsia="en-ZA"/>
              </w:rPr>
            </w:pPr>
            <w:r w:rsidRPr="007E1EBC">
              <w:rPr>
                <w:sz w:val="22"/>
                <w:szCs w:val="22"/>
              </w:rPr>
              <w:t xml:space="preserve">Legislative Control of listed CISPs in South Africa </w:t>
            </w:r>
          </w:p>
        </w:tc>
        <w:tc>
          <w:tcPr>
            <w:tcW w:w="1102" w:type="dxa"/>
            <w:vAlign w:val="center"/>
          </w:tcPr>
          <w:p w:rsidR="002907B5" w:rsidRPr="007E1EBC" w:rsidRDefault="006871C5" w:rsidP="001C20C0">
            <w:pPr>
              <w:pStyle w:val="whp20100506"/>
            </w:pPr>
            <w:r>
              <w:t>48</w:t>
            </w:r>
          </w:p>
        </w:tc>
      </w:tr>
      <w:tr w:rsidR="002907B5" w:rsidRPr="007E1EBC" w:rsidTr="00C350B4">
        <w:trPr>
          <w:trHeight w:val="740"/>
        </w:trPr>
        <w:tc>
          <w:tcPr>
            <w:tcW w:w="1282" w:type="dxa"/>
            <w:vAlign w:val="center"/>
          </w:tcPr>
          <w:p w:rsidR="002907B5" w:rsidRPr="007E1EBC" w:rsidRDefault="002907B5" w:rsidP="00251208">
            <w:pPr>
              <w:pStyle w:val="whp20100506"/>
            </w:pPr>
            <w:r w:rsidRPr="007E1EBC">
              <w:t xml:space="preserve">Figure </w:t>
            </w:r>
            <w:r w:rsidR="00251208">
              <w:t>6</w:t>
            </w:r>
          </w:p>
        </w:tc>
        <w:tc>
          <w:tcPr>
            <w:tcW w:w="7757" w:type="dxa"/>
            <w:vAlign w:val="center"/>
          </w:tcPr>
          <w:p w:rsidR="002907B5" w:rsidRPr="007E1EBC" w:rsidRDefault="002907B5" w:rsidP="001C20C0">
            <w:pPr>
              <w:pStyle w:val="whp20100506"/>
              <w:rPr>
                <w:noProof/>
                <w:sz w:val="22"/>
                <w:szCs w:val="22"/>
              </w:rPr>
            </w:pPr>
            <w:r w:rsidRPr="007E1EBC">
              <w:rPr>
                <w:sz w:val="22"/>
                <w:szCs w:val="22"/>
              </w:rPr>
              <w:t xml:space="preserve">Ownership Structure of a CISP in South Africa </w:t>
            </w:r>
          </w:p>
        </w:tc>
        <w:tc>
          <w:tcPr>
            <w:tcW w:w="1102" w:type="dxa"/>
            <w:vAlign w:val="center"/>
          </w:tcPr>
          <w:p w:rsidR="002907B5" w:rsidRPr="007E1EBC" w:rsidRDefault="006871C5" w:rsidP="001C20C0">
            <w:pPr>
              <w:pStyle w:val="whp20100506"/>
            </w:pPr>
            <w:r>
              <w:t>49</w:t>
            </w:r>
          </w:p>
        </w:tc>
      </w:tr>
      <w:tr w:rsidR="002907B5" w:rsidRPr="007E1EBC" w:rsidTr="00C350B4">
        <w:trPr>
          <w:trHeight w:val="740"/>
        </w:trPr>
        <w:tc>
          <w:tcPr>
            <w:tcW w:w="1282" w:type="dxa"/>
            <w:vAlign w:val="center"/>
          </w:tcPr>
          <w:p w:rsidR="002907B5" w:rsidRPr="007E1EBC" w:rsidRDefault="002907B5" w:rsidP="00360142">
            <w:pPr>
              <w:pStyle w:val="whp20100506"/>
            </w:pPr>
            <w:r w:rsidRPr="007E1EBC">
              <w:t xml:space="preserve">Figure </w:t>
            </w:r>
            <w:r w:rsidR="00251208">
              <w:t>7</w:t>
            </w:r>
          </w:p>
        </w:tc>
        <w:tc>
          <w:tcPr>
            <w:tcW w:w="7757" w:type="dxa"/>
            <w:vAlign w:val="center"/>
          </w:tcPr>
          <w:p w:rsidR="002907B5" w:rsidRPr="007E1EBC" w:rsidRDefault="002907B5" w:rsidP="001C20C0">
            <w:pPr>
              <w:pStyle w:val="whp20100506"/>
              <w:rPr>
                <w:noProof/>
                <w:sz w:val="22"/>
                <w:szCs w:val="22"/>
              </w:rPr>
            </w:pPr>
            <w:r w:rsidRPr="007E1EBC">
              <w:rPr>
                <w:sz w:val="22"/>
                <w:szCs w:val="22"/>
              </w:rPr>
              <w:t xml:space="preserve">Property Ownership Structures of CISPs in South Africa </w:t>
            </w:r>
          </w:p>
        </w:tc>
        <w:tc>
          <w:tcPr>
            <w:tcW w:w="1102" w:type="dxa"/>
            <w:vAlign w:val="center"/>
          </w:tcPr>
          <w:p w:rsidR="002907B5" w:rsidRPr="007E1EBC" w:rsidRDefault="0034018A" w:rsidP="001C20C0">
            <w:pPr>
              <w:pStyle w:val="whp20100506"/>
            </w:pPr>
            <w:r>
              <w:t>5</w:t>
            </w:r>
            <w:r w:rsidR="006871C5">
              <w:t>0</w:t>
            </w:r>
          </w:p>
        </w:tc>
      </w:tr>
      <w:tr w:rsidR="002907B5" w:rsidRPr="007E1EBC" w:rsidTr="00C350B4">
        <w:trPr>
          <w:trHeight w:val="740"/>
        </w:trPr>
        <w:tc>
          <w:tcPr>
            <w:tcW w:w="1282" w:type="dxa"/>
            <w:vAlign w:val="center"/>
          </w:tcPr>
          <w:p w:rsidR="002907B5" w:rsidRPr="007E1EBC" w:rsidRDefault="002907B5" w:rsidP="00360142">
            <w:pPr>
              <w:pStyle w:val="whp20100506"/>
            </w:pPr>
            <w:r w:rsidRPr="007E1EBC">
              <w:t xml:space="preserve">Figure </w:t>
            </w:r>
            <w:r w:rsidR="00251208">
              <w:t>8</w:t>
            </w:r>
          </w:p>
        </w:tc>
        <w:tc>
          <w:tcPr>
            <w:tcW w:w="7757" w:type="dxa"/>
            <w:vAlign w:val="center"/>
          </w:tcPr>
          <w:p w:rsidR="002907B5" w:rsidRPr="007E1EBC" w:rsidRDefault="002907B5" w:rsidP="001C20C0">
            <w:pPr>
              <w:pStyle w:val="whp20100506"/>
              <w:rPr>
                <w:b/>
                <w:noProof/>
                <w:sz w:val="22"/>
                <w:szCs w:val="22"/>
              </w:rPr>
            </w:pPr>
            <w:r w:rsidRPr="007E1EBC">
              <w:rPr>
                <w:sz w:val="22"/>
                <w:szCs w:val="22"/>
              </w:rPr>
              <w:t xml:space="preserve">Legislative Control of PLS in South Africa </w:t>
            </w:r>
          </w:p>
        </w:tc>
        <w:tc>
          <w:tcPr>
            <w:tcW w:w="1102" w:type="dxa"/>
            <w:vAlign w:val="center"/>
          </w:tcPr>
          <w:p w:rsidR="002907B5" w:rsidRPr="007E1EBC" w:rsidRDefault="006871C5" w:rsidP="001C20C0">
            <w:pPr>
              <w:pStyle w:val="whp20100506"/>
            </w:pPr>
            <w:r>
              <w:t>57</w:t>
            </w:r>
          </w:p>
        </w:tc>
      </w:tr>
      <w:tr w:rsidR="002907B5" w:rsidRPr="007E1EBC" w:rsidTr="00C350B4">
        <w:trPr>
          <w:trHeight w:val="740"/>
        </w:trPr>
        <w:tc>
          <w:tcPr>
            <w:tcW w:w="1282" w:type="dxa"/>
            <w:vAlign w:val="center"/>
          </w:tcPr>
          <w:p w:rsidR="002907B5" w:rsidRPr="007E1EBC" w:rsidRDefault="002907B5" w:rsidP="00251208">
            <w:pPr>
              <w:pStyle w:val="whp20100506"/>
            </w:pPr>
            <w:r w:rsidRPr="007E1EBC">
              <w:t xml:space="preserve">Figure </w:t>
            </w:r>
            <w:r w:rsidR="00251208">
              <w:t>9</w:t>
            </w:r>
          </w:p>
        </w:tc>
        <w:tc>
          <w:tcPr>
            <w:tcW w:w="7757" w:type="dxa"/>
            <w:vAlign w:val="center"/>
          </w:tcPr>
          <w:p w:rsidR="002907B5" w:rsidRPr="007E1EBC" w:rsidRDefault="002907B5" w:rsidP="001C20C0">
            <w:pPr>
              <w:pStyle w:val="whp20100506"/>
              <w:rPr>
                <w:b/>
                <w:noProof/>
                <w:sz w:val="22"/>
                <w:szCs w:val="22"/>
                <w:lang w:val="en-US"/>
              </w:rPr>
            </w:pPr>
            <w:r w:rsidRPr="007E1EBC">
              <w:rPr>
                <w:sz w:val="22"/>
                <w:szCs w:val="22"/>
              </w:rPr>
              <w:t xml:space="preserve">Ownership Structure of a PLS Company in South Africa </w:t>
            </w:r>
          </w:p>
        </w:tc>
        <w:tc>
          <w:tcPr>
            <w:tcW w:w="1102" w:type="dxa"/>
            <w:vAlign w:val="center"/>
          </w:tcPr>
          <w:p w:rsidR="002907B5" w:rsidRPr="007E1EBC" w:rsidRDefault="006871C5" w:rsidP="001C20C0">
            <w:pPr>
              <w:pStyle w:val="whp20100506"/>
            </w:pPr>
            <w:r>
              <w:t>58</w:t>
            </w:r>
          </w:p>
        </w:tc>
      </w:tr>
      <w:tr w:rsidR="004E62F4" w:rsidRPr="007E1EBC" w:rsidTr="00C350B4">
        <w:trPr>
          <w:trHeight w:val="740"/>
        </w:trPr>
        <w:tc>
          <w:tcPr>
            <w:tcW w:w="10141" w:type="dxa"/>
            <w:gridSpan w:val="3"/>
            <w:vAlign w:val="center"/>
          </w:tcPr>
          <w:p w:rsidR="004E62F4" w:rsidRDefault="004E62F4" w:rsidP="00743FFB">
            <w:pPr>
              <w:pStyle w:val="whp20100506"/>
              <w:rPr>
                <w:b/>
              </w:rPr>
            </w:pPr>
          </w:p>
        </w:tc>
      </w:tr>
      <w:tr w:rsidR="004E62F4" w:rsidRPr="007E1EBC" w:rsidTr="00C350B4">
        <w:trPr>
          <w:trHeight w:val="740"/>
        </w:trPr>
        <w:tc>
          <w:tcPr>
            <w:tcW w:w="10141" w:type="dxa"/>
            <w:gridSpan w:val="3"/>
            <w:vAlign w:val="center"/>
          </w:tcPr>
          <w:p w:rsidR="004E62F4" w:rsidRPr="004E62F4" w:rsidRDefault="004E62F4" w:rsidP="00743FFB">
            <w:pPr>
              <w:pStyle w:val="whp20100506"/>
              <w:rPr>
                <w:b/>
              </w:rPr>
            </w:pPr>
            <w:r>
              <w:rPr>
                <w:b/>
              </w:rPr>
              <w:t xml:space="preserve">LIST OF </w:t>
            </w:r>
            <w:r w:rsidRPr="004E62F4">
              <w:rPr>
                <w:b/>
              </w:rPr>
              <w:t>TABLES</w:t>
            </w:r>
          </w:p>
        </w:tc>
      </w:tr>
      <w:tr w:rsidR="00251208" w:rsidRPr="007E1EBC" w:rsidTr="00C350B4">
        <w:trPr>
          <w:trHeight w:val="740"/>
        </w:trPr>
        <w:tc>
          <w:tcPr>
            <w:tcW w:w="1282" w:type="dxa"/>
            <w:vAlign w:val="center"/>
          </w:tcPr>
          <w:p w:rsidR="00251208" w:rsidRPr="007E1EBC" w:rsidRDefault="00251208" w:rsidP="00743FFB">
            <w:pPr>
              <w:pStyle w:val="whp20100506"/>
            </w:pPr>
            <w:r>
              <w:t>Table 1</w:t>
            </w:r>
          </w:p>
        </w:tc>
        <w:tc>
          <w:tcPr>
            <w:tcW w:w="7757" w:type="dxa"/>
            <w:vAlign w:val="center"/>
          </w:tcPr>
          <w:p w:rsidR="00251208" w:rsidRPr="007E1EBC" w:rsidRDefault="00251208" w:rsidP="00743FFB">
            <w:pPr>
              <w:pStyle w:val="whp20100506"/>
              <w:rPr>
                <w:sz w:val="22"/>
                <w:szCs w:val="22"/>
              </w:rPr>
            </w:pPr>
            <w:r w:rsidRPr="007E1EBC">
              <w:rPr>
                <w:sz w:val="22"/>
                <w:szCs w:val="22"/>
              </w:rPr>
              <w:t>Foreign Investment of PLS Companies in South Africa as at July 2010</w:t>
            </w:r>
          </w:p>
        </w:tc>
        <w:tc>
          <w:tcPr>
            <w:tcW w:w="1102" w:type="dxa"/>
            <w:vAlign w:val="center"/>
          </w:tcPr>
          <w:p w:rsidR="00251208" w:rsidRPr="007E1EBC" w:rsidRDefault="00251208" w:rsidP="00743FFB">
            <w:pPr>
              <w:pStyle w:val="whp20100506"/>
            </w:pPr>
            <w:r>
              <w:t>3</w:t>
            </w:r>
          </w:p>
        </w:tc>
      </w:tr>
      <w:tr w:rsidR="00251208" w:rsidRPr="007E1EBC" w:rsidTr="00C350B4">
        <w:trPr>
          <w:trHeight w:val="740"/>
        </w:trPr>
        <w:tc>
          <w:tcPr>
            <w:tcW w:w="1282" w:type="dxa"/>
            <w:vAlign w:val="center"/>
          </w:tcPr>
          <w:p w:rsidR="00251208" w:rsidRPr="007E1EBC" w:rsidRDefault="00251208" w:rsidP="00743FFB">
            <w:pPr>
              <w:pStyle w:val="whp20100506"/>
            </w:pPr>
            <w:r>
              <w:t>Table 2</w:t>
            </w:r>
          </w:p>
        </w:tc>
        <w:tc>
          <w:tcPr>
            <w:tcW w:w="7757" w:type="dxa"/>
            <w:vAlign w:val="center"/>
          </w:tcPr>
          <w:p w:rsidR="00251208" w:rsidRPr="007E1EBC" w:rsidRDefault="00251208" w:rsidP="00743FFB">
            <w:pPr>
              <w:pStyle w:val="whp20100506"/>
              <w:rPr>
                <w:b/>
                <w:sz w:val="22"/>
                <w:szCs w:val="22"/>
              </w:rPr>
            </w:pPr>
            <w:r w:rsidRPr="007E1EBC">
              <w:rPr>
                <w:sz w:val="22"/>
                <w:szCs w:val="22"/>
              </w:rPr>
              <w:t>Summary of IFRS Adoption – 2008 (Source: Ernest &amp; Young 2008)</w:t>
            </w:r>
          </w:p>
        </w:tc>
        <w:tc>
          <w:tcPr>
            <w:tcW w:w="1102" w:type="dxa"/>
            <w:vAlign w:val="center"/>
          </w:tcPr>
          <w:p w:rsidR="00251208" w:rsidRPr="007E1EBC" w:rsidRDefault="00251208" w:rsidP="00743FFB">
            <w:pPr>
              <w:pStyle w:val="whp20100506"/>
            </w:pPr>
            <w:r>
              <w:t>3</w:t>
            </w:r>
            <w:r w:rsidR="00F20F99">
              <w:t>1</w:t>
            </w:r>
          </w:p>
        </w:tc>
      </w:tr>
      <w:tr w:rsidR="00251208" w:rsidRPr="007E1EBC" w:rsidTr="00C350B4">
        <w:trPr>
          <w:trHeight w:val="766"/>
        </w:trPr>
        <w:tc>
          <w:tcPr>
            <w:tcW w:w="1282" w:type="dxa"/>
            <w:vAlign w:val="center"/>
          </w:tcPr>
          <w:p w:rsidR="00251208" w:rsidRPr="007E1EBC" w:rsidRDefault="00251208" w:rsidP="00743FFB">
            <w:pPr>
              <w:pStyle w:val="whp20100506"/>
            </w:pPr>
            <w:r>
              <w:t>Table 3</w:t>
            </w:r>
          </w:p>
        </w:tc>
        <w:tc>
          <w:tcPr>
            <w:tcW w:w="7757" w:type="dxa"/>
            <w:vAlign w:val="center"/>
          </w:tcPr>
          <w:p w:rsidR="00251208" w:rsidRPr="007E1EBC" w:rsidRDefault="00251208" w:rsidP="00743FFB">
            <w:pPr>
              <w:pStyle w:val="whp20100506"/>
              <w:rPr>
                <w:sz w:val="22"/>
                <w:szCs w:val="22"/>
              </w:rPr>
            </w:pPr>
            <w:r w:rsidRPr="007E1EBC">
              <w:rPr>
                <w:sz w:val="22"/>
                <w:szCs w:val="22"/>
              </w:rPr>
              <w:t>Key Criteria for Selected REIT Countries (USB 2007)</w:t>
            </w:r>
          </w:p>
        </w:tc>
        <w:tc>
          <w:tcPr>
            <w:tcW w:w="1102" w:type="dxa"/>
            <w:vAlign w:val="center"/>
          </w:tcPr>
          <w:p w:rsidR="00251208" w:rsidRPr="007E1EBC" w:rsidRDefault="00F20F99" w:rsidP="00743FFB">
            <w:pPr>
              <w:pStyle w:val="whp20100506"/>
            </w:pPr>
            <w:r>
              <w:t>45</w:t>
            </w:r>
          </w:p>
        </w:tc>
      </w:tr>
      <w:tr w:rsidR="00251208" w:rsidRPr="007E1EBC" w:rsidTr="00C350B4">
        <w:trPr>
          <w:trHeight w:val="766"/>
        </w:trPr>
        <w:tc>
          <w:tcPr>
            <w:tcW w:w="1282" w:type="dxa"/>
            <w:vAlign w:val="center"/>
          </w:tcPr>
          <w:p w:rsidR="00251208" w:rsidRDefault="00251208" w:rsidP="00743FFB">
            <w:pPr>
              <w:pStyle w:val="whp20100506"/>
            </w:pPr>
            <w:r>
              <w:t>Table 4</w:t>
            </w:r>
          </w:p>
        </w:tc>
        <w:tc>
          <w:tcPr>
            <w:tcW w:w="7757" w:type="dxa"/>
            <w:vAlign w:val="center"/>
          </w:tcPr>
          <w:p w:rsidR="00251208" w:rsidRPr="007E1EBC" w:rsidRDefault="00251208" w:rsidP="00743FFB">
            <w:pPr>
              <w:pStyle w:val="whp20100506"/>
              <w:rPr>
                <w:sz w:val="22"/>
                <w:szCs w:val="22"/>
              </w:rPr>
            </w:pPr>
            <w:r>
              <w:t>General Characteristics of PUTS and CISPS</w:t>
            </w:r>
          </w:p>
        </w:tc>
        <w:tc>
          <w:tcPr>
            <w:tcW w:w="1102" w:type="dxa"/>
            <w:vAlign w:val="center"/>
          </w:tcPr>
          <w:p w:rsidR="00251208" w:rsidRDefault="00251208" w:rsidP="00743FFB">
            <w:pPr>
              <w:pStyle w:val="whp20100506"/>
            </w:pPr>
            <w:r>
              <w:t>6</w:t>
            </w:r>
            <w:r w:rsidR="00F20F99">
              <w:t>3</w:t>
            </w:r>
          </w:p>
        </w:tc>
      </w:tr>
      <w:tr w:rsidR="00251208" w:rsidRPr="007E1EBC" w:rsidTr="00C350B4">
        <w:trPr>
          <w:trHeight w:val="766"/>
        </w:trPr>
        <w:tc>
          <w:tcPr>
            <w:tcW w:w="1282" w:type="dxa"/>
            <w:vAlign w:val="center"/>
          </w:tcPr>
          <w:p w:rsidR="00251208" w:rsidRPr="007E1EBC" w:rsidRDefault="00251208" w:rsidP="00743FFB">
            <w:pPr>
              <w:pStyle w:val="whp20100506"/>
            </w:pPr>
            <w:r>
              <w:t>Table 5</w:t>
            </w:r>
          </w:p>
        </w:tc>
        <w:tc>
          <w:tcPr>
            <w:tcW w:w="7757" w:type="dxa"/>
            <w:vAlign w:val="center"/>
          </w:tcPr>
          <w:p w:rsidR="00251208" w:rsidRPr="007E1EBC" w:rsidRDefault="00251208" w:rsidP="00743FFB">
            <w:pPr>
              <w:pStyle w:val="whp20100506"/>
              <w:rPr>
                <w:sz w:val="22"/>
                <w:szCs w:val="22"/>
                <w:lang w:eastAsia="en-ZA"/>
              </w:rPr>
            </w:pPr>
            <w:r w:rsidRPr="007E1EBC">
              <w:rPr>
                <w:sz w:val="22"/>
                <w:szCs w:val="22"/>
              </w:rPr>
              <w:t>REIT Income Distribution Rules 2008 (Source: Ernest &amp; Young)</w:t>
            </w:r>
          </w:p>
        </w:tc>
        <w:tc>
          <w:tcPr>
            <w:tcW w:w="1102" w:type="dxa"/>
            <w:vAlign w:val="center"/>
          </w:tcPr>
          <w:p w:rsidR="00251208" w:rsidRPr="007E1EBC" w:rsidRDefault="00F20F99" w:rsidP="00743FFB">
            <w:pPr>
              <w:pStyle w:val="whp20100506"/>
            </w:pPr>
            <w:r>
              <w:t>98</w:t>
            </w:r>
          </w:p>
        </w:tc>
      </w:tr>
      <w:tr w:rsidR="00251208" w:rsidRPr="007E1EBC" w:rsidTr="00C350B4">
        <w:trPr>
          <w:trHeight w:val="766"/>
        </w:trPr>
        <w:tc>
          <w:tcPr>
            <w:tcW w:w="1282" w:type="dxa"/>
            <w:vAlign w:val="center"/>
          </w:tcPr>
          <w:p w:rsidR="00251208" w:rsidRPr="007E1EBC" w:rsidRDefault="00251208" w:rsidP="00743FFB">
            <w:pPr>
              <w:pStyle w:val="whp20100506"/>
            </w:pPr>
            <w:r>
              <w:t>Table</w:t>
            </w:r>
            <w:r w:rsidRPr="007E1EBC">
              <w:t xml:space="preserve"> </w:t>
            </w:r>
            <w:r>
              <w:t>6</w:t>
            </w:r>
          </w:p>
        </w:tc>
        <w:tc>
          <w:tcPr>
            <w:tcW w:w="7757" w:type="dxa"/>
            <w:vAlign w:val="center"/>
          </w:tcPr>
          <w:p w:rsidR="00251208" w:rsidRPr="007E1EBC" w:rsidRDefault="00251208" w:rsidP="00743FFB">
            <w:pPr>
              <w:pStyle w:val="whp20100506"/>
              <w:rPr>
                <w:noProof/>
                <w:sz w:val="22"/>
                <w:szCs w:val="22"/>
              </w:rPr>
            </w:pPr>
            <w:r w:rsidRPr="007E1EBC">
              <w:rPr>
                <w:sz w:val="22"/>
                <w:szCs w:val="22"/>
              </w:rPr>
              <w:t>REIT Global Gearing Restrictions</w:t>
            </w:r>
          </w:p>
        </w:tc>
        <w:tc>
          <w:tcPr>
            <w:tcW w:w="1102" w:type="dxa"/>
            <w:vAlign w:val="center"/>
          </w:tcPr>
          <w:p w:rsidR="00251208" w:rsidRPr="007E1EBC" w:rsidRDefault="00F20F99" w:rsidP="00743FFB">
            <w:pPr>
              <w:pStyle w:val="whp20100506"/>
            </w:pPr>
            <w:r>
              <w:t>102</w:t>
            </w:r>
          </w:p>
        </w:tc>
      </w:tr>
    </w:tbl>
    <w:p w:rsidR="002907B5" w:rsidRPr="007E1EBC" w:rsidRDefault="002907B5" w:rsidP="002907B5">
      <w:pPr>
        <w:spacing w:after="200" w:line="276" w:lineRule="auto"/>
        <w:rPr>
          <w:rFonts w:ascii="Times New Roman" w:hAnsi="Times New Roman"/>
          <w:szCs w:val="20"/>
        </w:rPr>
      </w:pPr>
      <w:r w:rsidRPr="007E1EBC">
        <w:rPr>
          <w:szCs w:val="20"/>
        </w:rPr>
        <w:br w:type="page"/>
      </w:r>
    </w:p>
    <w:p w:rsidR="002907B5" w:rsidRPr="007E1EBC" w:rsidRDefault="002907B5" w:rsidP="002907B5">
      <w:pPr>
        <w:pStyle w:val="whp20100506"/>
        <w:rPr>
          <w:b/>
        </w:rPr>
      </w:pPr>
      <w:r w:rsidRPr="007E1EBC">
        <w:rPr>
          <w:b/>
        </w:rPr>
        <w:lastRenderedPageBreak/>
        <w:t>ABBREVIATIONS</w:t>
      </w:r>
    </w:p>
    <w:tbl>
      <w:tblPr>
        <w:tblpPr w:leftFromText="180" w:rightFromText="180" w:vertAnchor="text" w:horzAnchor="margin" w:tblpY="383"/>
        <w:tblW w:w="954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053"/>
        <w:gridCol w:w="7493"/>
      </w:tblGrid>
      <w:tr w:rsidR="002907B5" w:rsidRPr="007E1EBC" w:rsidTr="004D17E3">
        <w:trPr>
          <w:trHeight w:val="675"/>
        </w:trPr>
        <w:tc>
          <w:tcPr>
            <w:tcW w:w="2053" w:type="dxa"/>
            <w:shd w:val="clear" w:color="auto" w:fill="F2F2F2" w:themeFill="background1" w:themeFillShade="F2"/>
            <w:noWrap/>
            <w:vAlign w:val="center"/>
            <w:hideMark/>
          </w:tcPr>
          <w:p w:rsidR="002907B5" w:rsidRPr="007E1EBC" w:rsidRDefault="002907B5" w:rsidP="001C20C0">
            <w:pPr>
              <w:pStyle w:val="whp20100506"/>
              <w:rPr>
                <w:b/>
              </w:rPr>
            </w:pPr>
            <w:r w:rsidRPr="007E1EBC">
              <w:rPr>
                <w:b/>
              </w:rPr>
              <w:t>Abbreviation</w:t>
            </w:r>
          </w:p>
        </w:tc>
        <w:tc>
          <w:tcPr>
            <w:tcW w:w="7493" w:type="dxa"/>
            <w:shd w:val="clear" w:color="auto" w:fill="F2F2F2" w:themeFill="background1" w:themeFillShade="F2"/>
            <w:noWrap/>
            <w:vAlign w:val="center"/>
            <w:hideMark/>
          </w:tcPr>
          <w:p w:rsidR="002907B5" w:rsidRPr="007E1EBC" w:rsidRDefault="002907B5" w:rsidP="001C20C0">
            <w:pPr>
              <w:pStyle w:val="whp20100506"/>
              <w:rPr>
                <w:b/>
              </w:rPr>
            </w:pPr>
            <w:r w:rsidRPr="007E1EBC">
              <w:rPr>
                <w:b/>
              </w:rPr>
              <w:t>Corresponding Meaning of Abbreviation</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CISP</w:t>
            </w:r>
          </w:p>
        </w:tc>
        <w:tc>
          <w:tcPr>
            <w:tcW w:w="7493" w:type="dxa"/>
            <w:shd w:val="clear" w:color="auto" w:fill="auto"/>
            <w:noWrap/>
            <w:vAlign w:val="center"/>
            <w:hideMark/>
          </w:tcPr>
          <w:p w:rsidR="002907B5" w:rsidRPr="007E1EBC" w:rsidRDefault="002907B5" w:rsidP="001C20C0">
            <w:pPr>
              <w:pStyle w:val="whp20100506"/>
            </w:pPr>
            <w:r w:rsidRPr="007E1EBC">
              <w:t>Collective Investment Scheme in Property</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CISCA</w:t>
            </w:r>
          </w:p>
        </w:tc>
        <w:tc>
          <w:tcPr>
            <w:tcW w:w="7493" w:type="dxa"/>
            <w:shd w:val="clear" w:color="auto" w:fill="auto"/>
            <w:noWrap/>
            <w:vAlign w:val="center"/>
            <w:hideMark/>
          </w:tcPr>
          <w:p w:rsidR="002907B5" w:rsidRPr="007E1EBC" w:rsidRDefault="002907B5" w:rsidP="001C20C0">
            <w:pPr>
              <w:pStyle w:val="whp20100506"/>
            </w:pPr>
            <w:r w:rsidRPr="007E1EBC">
              <w:t>Collective Investment Schemes Control Act 45 of 2002</w:t>
            </w:r>
          </w:p>
        </w:tc>
      </w:tr>
      <w:tr w:rsidR="002907B5" w:rsidRPr="00A67EA7"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FSB</w:t>
            </w:r>
          </w:p>
        </w:tc>
        <w:tc>
          <w:tcPr>
            <w:tcW w:w="7493" w:type="dxa"/>
            <w:shd w:val="clear" w:color="auto" w:fill="auto"/>
            <w:noWrap/>
            <w:vAlign w:val="center"/>
            <w:hideMark/>
          </w:tcPr>
          <w:p w:rsidR="002907B5" w:rsidRPr="007E1EBC" w:rsidRDefault="002907B5" w:rsidP="001C20C0">
            <w:pPr>
              <w:pStyle w:val="whp20100506"/>
            </w:pPr>
            <w:r w:rsidRPr="007E1EBC">
              <w:t>Financial Services Board</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proofErr w:type="spellStart"/>
            <w:r w:rsidRPr="00A67EA7">
              <w:rPr>
                <w:lang w:val="en-ZA"/>
              </w:rPr>
              <w:t>ITA</w:t>
            </w:r>
            <w:proofErr w:type="spellEnd"/>
          </w:p>
        </w:tc>
        <w:tc>
          <w:tcPr>
            <w:tcW w:w="7493" w:type="dxa"/>
            <w:shd w:val="clear" w:color="auto" w:fill="auto"/>
            <w:noWrap/>
            <w:vAlign w:val="center"/>
            <w:hideMark/>
          </w:tcPr>
          <w:p w:rsidR="002907B5" w:rsidRPr="007E1EBC" w:rsidRDefault="002907B5" w:rsidP="001C20C0">
            <w:pPr>
              <w:pStyle w:val="whp20100506"/>
            </w:pPr>
            <w:r w:rsidRPr="007E1EBC">
              <w:t>Income Tax Act 58 of 1962</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JSE</w:t>
            </w:r>
          </w:p>
        </w:tc>
        <w:tc>
          <w:tcPr>
            <w:tcW w:w="7493" w:type="dxa"/>
            <w:shd w:val="clear" w:color="auto" w:fill="auto"/>
            <w:noWrap/>
            <w:vAlign w:val="center"/>
            <w:hideMark/>
          </w:tcPr>
          <w:p w:rsidR="002907B5" w:rsidRPr="007E1EBC" w:rsidRDefault="002907B5" w:rsidP="001C20C0">
            <w:pPr>
              <w:pStyle w:val="whp20100506"/>
            </w:pPr>
            <w:r w:rsidRPr="007E1EBC">
              <w:t>Johannesburg Stock Exchange</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NAREIT</w:t>
            </w:r>
          </w:p>
        </w:tc>
        <w:tc>
          <w:tcPr>
            <w:tcW w:w="7493" w:type="dxa"/>
            <w:shd w:val="clear" w:color="auto" w:fill="auto"/>
            <w:noWrap/>
            <w:vAlign w:val="center"/>
            <w:hideMark/>
          </w:tcPr>
          <w:p w:rsidR="002907B5" w:rsidRPr="007E1EBC" w:rsidRDefault="002907B5" w:rsidP="001C20C0">
            <w:pPr>
              <w:pStyle w:val="whp20100506"/>
            </w:pPr>
            <w:r w:rsidRPr="007E1EBC">
              <w:t>National Association of Real Estate Investment Trusts</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National Treasury</w:t>
            </w:r>
          </w:p>
        </w:tc>
        <w:tc>
          <w:tcPr>
            <w:tcW w:w="7493" w:type="dxa"/>
            <w:shd w:val="clear" w:color="auto" w:fill="auto"/>
            <w:noWrap/>
            <w:vAlign w:val="center"/>
            <w:hideMark/>
          </w:tcPr>
          <w:p w:rsidR="002907B5" w:rsidRPr="007E1EBC" w:rsidRDefault="002907B5" w:rsidP="001C20C0">
            <w:pPr>
              <w:pStyle w:val="whp20100506"/>
            </w:pPr>
            <w:r w:rsidRPr="007E1EBC">
              <w:t>National Treasury</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proofErr w:type="spellStart"/>
            <w:r w:rsidRPr="007E1EBC">
              <w:t>PIH</w:t>
            </w:r>
            <w:proofErr w:type="spellEnd"/>
          </w:p>
        </w:tc>
        <w:tc>
          <w:tcPr>
            <w:tcW w:w="7493" w:type="dxa"/>
            <w:shd w:val="clear" w:color="auto" w:fill="auto"/>
            <w:noWrap/>
            <w:vAlign w:val="center"/>
            <w:hideMark/>
          </w:tcPr>
          <w:p w:rsidR="002907B5" w:rsidRPr="007E1EBC" w:rsidRDefault="002907B5" w:rsidP="001C20C0">
            <w:pPr>
              <w:pStyle w:val="whp20100506"/>
            </w:pPr>
            <w:r w:rsidRPr="007E1EBC">
              <w:t>Participatory Interest Holder</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PLS</w:t>
            </w:r>
          </w:p>
        </w:tc>
        <w:tc>
          <w:tcPr>
            <w:tcW w:w="7493" w:type="dxa"/>
            <w:shd w:val="clear" w:color="auto" w:fill="auto"/>
            <w:noWrap/>
            <w:vAlign w:val="center"/>
            <w:hideMark/>
          </w:tcPr>
          <w:p w:rsidR="002907B5" w:rsidRPr="007E1EBC" w:rsidRDefault="002907B5" w:rsidP="001C20C0">
            <w:pPr>
              <w:pStyle w:val="whp20100506"/>
            </w:pPr>
            <w:r w:rsidRPr="007E1EBC">
              <w:t xml:space="preserve">Property Loan Stock </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proofErr w:type="spellStart"/>
            <w:r w:rsidRPr="007E1EBC">
              <w:t>PLSA</w:t>
            </w:r>
            <w:proofErr w:type="spellEnd"/>
          </w:p>
        </w:tc>
        <w:tc>
          <w:tcPr>
            <w:tcW w:w="7493" w:type="dxa"/>
            <w:shd w:val="clear" w:color="auto" w:fill="auto"/>
            <w:noWrap/>
            <w:vAlign w:val="center"/>
            <w:hideMark/>
          </w:tcPr>
          <w:p w:rsidR="002907B5" w:rsidRPr="007E1EBC" w:rsidRDefault="002907B5" w:rsidP="001C20C0">
            <w:pPr>
              <w:pStyle w:val="whp20100506"/>
            </w:pPr>
            <w:r w:rsidRPr="007E1EBC">
              <w:t xml:space="preserve">Property Loan Stock Association </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PUTs</w:t>
            </w:r>
          </w:p>
        </w:tc>
        <w:tc>
          <w:tcPr>
            <w:tcW w:w="7493" w:type="dxa"/>
            <w:shd w:val="clear" w:color="auto" w:fill="auto"/>
            <w:noWrap/>
            <w:vAlign w:val="center"/>
            <w:hideMark/>
          </w:tcPr>
          <w:p w:rsidR="002907B5" w:rsidRPr="007E1EBC" w:rsidRDefault="002907B5" w:rsidP="001C20C0">
            <w:pPr>
              <w:pStyle w:val="whp20100506"/>
            </w:pPr>
            <w:r w:rsidRPr="007E1EBC">
              <w:t>Property Unit Trusts</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PUTSA</w:t>
            </w:r>
          </w:p>
        </w:tc>
        <w:tc>
          <w:tcPr>
            <w:tcW w:w="7493" w:type="dxa"/>
            <w:shd w:val="clear" w:color="auto" w:fill="auto"/>
            <w:noWrap/>
            <w:vAlign w:val="center"/>
            <w:hideMark/>
          </w:tcPr>
          <w:p w:rsidR="002907B5" w:rsidRPr="007E1EBC" w:rsidRDefault="002907B5" w:rsidP="001C20C0">
            <w:pPr>
              <w:pStyle w:val="whp20100506"/>
            </w:pPr>
            <w:r w:rsidRPr="007E1EBC">
              <w:t>Property Unit Trust Association of South Africa</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SARS</w:t>
            </w:r>
          </w:p>
        </w:tc>
        <w:tc>
          <w:tcPr>
            <w:tcW w:w="7493" w:type="dxa"/>
            <w:shd w:val="clear" w:color="auto" w:fill="auto"/>
            <w:noWrap/>
            <w:vAlign w:val="center"/>
            <w:hideMark/>
          </w:tcPr>
          <w:p w:rsidR="002907B5" w:rsidRPr="007E1EBC" w:rsidRDefault="002907B5" w:rsidP="001C20C0">
            <w:pPr>
              <w:pStyle w:val="whp20100506"/>
            </w:pPr>
            <w:r w:rsidRPr="007E1EBC">
              <w:t>South Africa Receiver of Revenue</w:t>
            </w:r>
          </w:p>
        </w:tc>
      </w:tr>
      <w:tr w:rsidR="002907B5" w:rsidRPr="007E1EBC" w:rsidTr="001C20C0">
        <w:trPr>
          <w:trHeight w:val="675"/>
        </w:trPr>
        <w:tc>
          <w:tcPr>
            <w:tcW w:w="2053" w:type="dxa"/>
            <w:shd w:val="clear" w:color="auto" w:fill="auto"/>
            <w:noWrap/>
            <w:vAlign w:val="center"/>
            <w:hideMark/>
          </w:tcPr>
          <w:p w:rsidR="002907B5" w:rsidRPr="007E1EBC" w:rsidRDefault="002907B5" w:rsidP="001C20C0">
            <w:pPr>
              <w:pStyle w:val="whp20100506"/>
            </w:pPr>
            <w:r w:rsidRPr="007E1EBC">
              <w:t>STC</w:t>
            </w:r>
          </w:p>
        </w:tc>
        <w:tc>
          <w:tcPr>
            <w:tcW w:w="7493" w:type="dxa"/>
            <w:shd w:val="clear" w:color="auto" w:fill="auto"/>
            <w:noWrap/>
            <w:vAlign w:val="center"/>
            <w:hideMark/>
          </w:tcPr>
          <w:p w:rsidR="002907B5" w:rsidRPr="007E1EBC" w:rsidRDefault="002907B5" w:rsidP="001C20C0">
            <w:pPr>
              <w:pStyle w:val="whp20100506"/>
            </w:pPr>
            <w:r w:rsidRPr="007E1EBC">
              <w:t>Secondary Tax on Companies</w:t>
            </w:r>
          </w:p>
        </w:tc>
      </w:tr>
    </w:tbl>
    <w:p w:rsidR="002907B5" w:rsidRPr="007E1EBC" w:rsidRDefault="002907B5" w:rsidP="002907B5">
      <w:pPr>
        <w:pStyle w:val="whp20100506"/>
        <w:rPr>
          <w:b/>
        </w:rPr>
      </w:pPr>
    </w:p>
    <w:p w:rsidR="001C20C0" w:rsidRDefault="001C20C0"/>
    <w:sectPr w:rsidR="001C20C0" w:rsidSect="00E97F84">
      <w:footerReference w:type="default" r:id="rId7"/>
      <w:pgSz w:w="11906" w:h="16838"/>
      <w:pgMar w:top="1440" w:right="1440" w:bottom="1440" w:left="1440" w:header="708" w:footer="708" w:gutter="0"/>
      <w:pgNumType w:fmt="lowerRoman"/>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712" w:rsidRDefault="00D81712" w:rsidP="00C35CCF">
      <w:r>
        <w:separator/>
      </w:r>
    </w:p>
  </w:endnote>
  <w:endnote w:type="continuationSeparator" w:id="0">
    <w:p w:rsidR="00D81712" w:rsidRDefault="00D81712" w:rsidP="00C35C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5583"/>
      <w:docPartObj>
        <w:docPartGallery w:val="Page Numbers (Bottom of Page)"/>
        <w:docPartUnique/>
      </w:docPartObj>
    </w:sdtPr>
    <w:sdtContent>
      <w:p w:rsidR="00743FFB" w:rsidRDefault="003C7250">
        <w:pPr>
          <w:pStyle w:val="Footer"/>
          <w:jc w:val="right"/>
        </w:pPr>
        <w:fldSimple w:instr=" PAGE   \* MERGEFORMAT ">
          <w:r w:rsidR="002D155A">
            <w:rPr>
              <w:noProof/>
            </w:rPr>
            <w:t>ii</w:t>
          </w:r>
        </w:fldSimple>
      </w:p>
    </w:sdtContent>
  </w:sdt>
  <w:p w:rsidR="00743FFB" w:rsidRDefault="00743F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712" w:rsidRDefault="00D81712" w:rsidP="00C35CCF">
      <w:r>
        <w:separator/>
      </w:r>
    </w:p>
  </w:footnote>
  <w:footnote w:type="continuationSeparator" w:id="0">
    <w:p w:rsidR="00D81712" w:rsidRDefault="00D81712" w:rsidP="00C35C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2907B5"/>
    <w:rsid w:val="00001562"/>
    <w:rsid w:val="00044B69"/>
    <w:rsid w:val="000A44C9"/>
    <w:rsid w:val="000D67F6"/>
    <w:rsid w:val="000D7602"/>
    <w:rsid w:val="000E3E9F"/>
    <w:rsid w:val="001022D5"/>
    <w:rsid w:val="00191289"/>
    <w:rsid w:val="001C20C0"/>
    <w:rsid w:val="001C5815"/>
    <w:rsid w:val="001E7395"/>
    <w:rsid w:val="00244546"/>
    <w:rsid w:val="00250A1C"/>
    <w:rsid w:val="00251208"/>
    <w:rsid w:val="002907B5"/>
    <w:rsid w:val="002D155A"/>
    <w:rsid w:val="002D460E"/>
    <w:rsid w:val="0034018A"/>
    <w:rsid w:val="00360142"/>
    <w:rsid w:val="00361192"/>
    <w:rsid w:val="00392282"/>
    <w:rsid w:val="003C7250"/>
    <w:rsid w:val="003F088E"/>
    <w:rsid w:val="003F1A40"/>
    <w:rsid w:val="00405B7F"/>
    <w:rsid w:val="00415782"/>
    <w:rsid w:val="00451D16"/>
    <w:rsid w:val="00455D5B"/>
    <w:rsid w:val="004878F3"/>
    <w:rsid w:val="004946DD"/>
    <w:rsid w:val="004D0E87"/>
    <w:rsid w:val="004D17E3"/>
    <w:rsid w:val="004D6484"/>
    <w:rsid w:val="004E62F4"/>
    <w:rsid w:val="00555AFC"/>
    <w:rsid w:val="00656282"/>
    <w:rsid w:val="006871C5"/>
    <w:rsid w:val="006E456B"/>
    <w:rsid w:val="006F29E7"/>
    <w:rsid w:val="007051FE"/>
    <w:rsid w:val="00743FFB"/>
    <w:rsid w:val="007A41B4"/>
    <w:rsid w:val="00803999"/>
    <w:rsid w:val="00815E58"/>
    <w:rsid w:val="00860B04"/>
    <w:rsid w:val="0086748C"/>
    <w:rsid w:val="008B50F8"/>
    <w:rsid w:val="008D4580"/>
    <w:rsid w:val="008D4BC9"/>
    <w:rsid w:val="00941DDF"/>
    <w:rsid w:val="00952077"/>
    <w:rsid w:val="00966800"/>
    <w:rsid w:val="00974EAA"/>
    <w:rsid w:val="009904D7"/>
    <w:rsid w:val="009B5CCA"/>
    <w:rsid w:val="009F7612"/>
    <w:rsid w:val="00A17844"/>
    <w:rsid w:val="00AF3D70"/>
    <w:rsid w:val="00B100F0"/>
    <w:rsid w:val="00BF45EA"/>
    <w:rsid w:val="00C12C9F"/>
    <w:rsid w:val="00C258A3"/>
    <w:rsid w:val="00C350B4"/>
    <w:rsid w:val="00C35CCF"/>
    <w:rsid w:val="00C71E9D"/>
    <w:rsid w:val="00C73570"/>
    <w:rsid w:val="00C94712"/>
    <w:rsid w:val="00CC4908"/>
    <w:rsid w:val="00CE600C"/>
    <w:rsid w:val="00D6385E"/>
    <w:rsid w:val="00D81712"/>
    <w:rsid w:val="00DC2723"/>
    <w:rsid w:val="00DF3915"/>
    <w:rsid w:val="00E64A0F"/>
    <w:rsid w:val="00E97F84"/>
    <w:rsid w:val="00EA7D73"/>
    <w:rsid w:val="00F20F99"/>
    <w:rsid w:val="00FB6BFB"/>
    <w:rsid w:val="00FD39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7B5"/>
    <w:pPr>
      <w:spacing w:after="0" w:line="240" w:lineRule="auto"/>
    </w:pPr>
    <w:rPr>
      <w:rFonts w:ascii="Arial" w:eastAsia="Times New Roman" w:hAnsi="Arial" w:cs="Times New Roman"/>
      <w:sz w:val="20"/>
      <w:szCs w:val="24"/>
    </w:rPr>
  </w:style>
  <w:style w:type="paragraph" w:styleId="Heading1">
    <w:name w:val="heading 1"/>
    <w:basedOn w:val="Normal"/>
    <w:next w:val="Normal"/>
    <w:link w:val="Heading1Char"/>
    <w:uiPriority w:val="9"/>
    <w:qFormat/>
    <w:rsid w:val="002907B5"/>
    <w:pPr>
      <w:keepNext/>
      <w:spacing w:before="240" w:after="60"/>
      <w:outlineLvl w:val="0"/>
    </w:pPr>
    <w:rPr>
      <w:rFonts w:cs="Arial"/>
      <w:b/>
      <w:bCs/>
      <w:kern w:val="32"/>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7B5"/>
    <w:rPr>
      <w:rFonts w:ascii="Arial" w:eastAsia="Times New Roman" w:hAnsi="Arial" w:cs="Arial"/>
      <w:b/>
      <w:bCs/>
      <w:kern w:val="32"/>
      <w:sz w:val="24"/>
      <w:szCs w:val="32"/>
    </w:rPr>
  </w:style>
  <w:style w:type="paragraph" w:styleId="TOC1">
    <w:name w:val="toc 1"/>
    <w:basedOn w:val="Normal"/>
    <w:next w:val="Normal"/>
    <w:autoRedefine/>
    <w:uiPriority w:val="39"/>
    <w:qFormat/>
    <w:rsid w:val="002907B5"/>
    <w:pPr>
      <w:tabs>
        <w:tab w:val="left" w:pos="480"/>
        <w:tab w:val="right" w:leader="dot" w:pos="8630"/>
      </w:tabs>
      <w:spacing w:line="360" w:lineRule="auto"/>
      <w:jc w:val="both"/>
    </w:pPr>
    <w:rPr>
      <w:rFonts w:ascii="Times New Roman" w:hAnsi="Times New Roman"/>
      <w:b/>
      <w:noProof/>
      <w:sz w:val="28"/>
      <w:lang w:val="en-ZA"/>
    </w:rPr>
  </w:style>
  <w:style w:type="paragraph" w:customStyle="1" w:styleId="whp20100506">
    <w:name w:val="whp 2010 05 06"/>
    <w:basedOn w:val="Normal"/>
    <w:link w:val="whp20100506Char"/>
    <w:qFormat/>
    <w:rsid w:val="002907B5"/>
    <w:pPr>
      <w:widowControl w:val="0"/>
      <w:spacing w:line="360" w:lineRule="auto"/>
      <w:outlineLvl w:val="0"/>
    </w:pPr>
    <w:rPr>
      <w:rFonts w:ascii="Times New Roman" w:hAnsi="Times New Roman"/>
      <w:sz w:val="24"/>
    </w:rPr>
  </w:style>
  <w:style w:type="character" w:customStyle="1" w:styleId="whp20100506Char">
    <w:name w:val="whp 2010 05 06 Char"/>
    <w:basedOn w:val="DefaultParagraphFont"/>
    <w:link w:val="whp20100506"/>
    <w:rsid w:val="002907B5"/>
    <w:rPr>
      <w:rFonts w:ascii="Times New Roman" w:eastAsia="Times New Roman" w:hAnsi="Times New Roman" w:cs="Times New Roman"/>
      <w:sz w:val="24"/>
      <w:szCs w:val="24"/>
    </w:rPr>
  </w:style>
  <w:style w:type="table" w:styleId="TableGrid">
    <w:name w:val="Table Grid"/>
    <w:basedOn w:val="TableNormal"/>
    <w:uiPriority w:val="59"/>
    <w:rsid w:val="002907B5"/>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35CCF"/>
    <w:pPr>
      <w:tabs>
        <w:tab w:val="center" w:pos="4513"/>
        <w:tab w:val="right" w:pos="9026"/>
      </w:tabs>
    </w:pPr>
  </w:style>
  <w:style w:type="character" w:customStyle="1" w:styleId="HeaderChar">
    <w:name w:val="Header Char"/>
    <w:basedOn w:val="DefaultParagraphFont"/>
    <w:link w:val="Header"/>
    <w:uiPriority w:val="99"/>
    <w:semiHidden/>
    <w:rsid w:val="00C35CCF"/>
    <w:rPr>
      <w:rFonts w:ascii="Arial" w:eastAsia="Times New Roman" w:hAnsi="Arial" w:cs="Times New Roman"/>
      <w:sz w:val="20"/>
      <w:szCs w:val="24"/>
    </w:rPr>
  </w:style>
  <w:style w:type="paragraph" w:styleId="Footer">
    <w:name w:val="footer"/>
    <w:basedOn w:val="Normal"/>
    <w:link w:val="FooterChar"/>
    <w:uiPriority w:val="99"/>
    <w:unhideWhenUsed/>
    <w:rsid w:val="00C35CCF"/>
    <w:pPr>
      <w:tabs>
        <w:tab w:val="center" w:pos="4513"/>
        <w:tab w:val="right" w:pos="9026"/>
      </w:tabs>
    </w:pPr>
  </w:style>
  <w:style w:type="character" w:customStyle="1" w:styleId="FooterChar">
    <w:name w:val="Footer Char"/>
    <w:basedOn w:val="DefaultParagraphFont"/>
    <w:link w:val="Footer"/>
    <w:uiPriority w:val="99"/>
    <w:rsid w:val="00C35CCF"/>
    <w:rPr>
      <w:rFonts w:ascii="Arial" w:eastAsia="Times New Roman" w:hAnsi="Arial" w:cs="Times New Roman"/>
      <w:sz w:val="2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0F6F0-DAF1-4C91-B245-6ECDAEAD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Wayne H. Pocock</dc:creator>
  <cp:lastModifiedBy>Wayne H. Pocock</cp:lastModifiedBy>
  <cp:revision>2</cp:revision>
  <cp:lastPrinted>2011-04-29T08:31:00Z</cp:lastPrinted>
  <dcterms:created xsi:type="dcterms:W3CDTF">2011-06-10T15:44:00Z</dcterms:created>
  <dcterms:modified xsi:type="dcterms:W3CDTF">2011-06-10T15:44:00Z</dcterms:modified>
</cp:coreProperties>
</file>