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heme="majorEastAsia" w:hAnsi="Times New Roman" w:cs="Times New Roman"/>
          <w:caps/>
        </w:rPr>
        <w:id w:val="27835131"/>
        <w:docPartObj>
          <w:docPartGallery w:val="Cover Pages"/>
          <w:docPartUnique/>
        </w:docPartObj>
      </w:sdtPr>
      <w:sdtEndPr>
        <w:rPr>
          <w:rFonts w:eastAsiaTheme="minorEastAsia"/>
          <w:caps w:val="0"/>
        </w:rPr>
      </w:sdtEndPr>
      <w:sdtContent>
        <w:tbl>
          <w:tblPr>
            <w:tblW w:w="5000" w:type="pct"/>
            <w:jc w:val="center"/>
            <w:tblLook w:val="04A0" w:firstRow="1" w:lastRow="0" w:firstColumn="1" w:lastColumn="0" w:noHBand="0" w:noVBand="1"/>
          </w:tblPr>
          <w:tblGrid>
            <w:gridCol w:w="9740"/>
          </w:tblGrid>
          <w:tr w:rsidR="005523D3" w:rsidRPr="005523D3" w14:paraId="44E377C5" w14:textId="77777777">
            <w:trPr>
              <w:trHeight w:val="2880"/>
              <w:jc w:val="center"/>
            </w:trPr>
            <w:sdt>
              <w:sdtPr>
                <w:rPr>
                  <w:rFonts w:ascii="Times New Roman" w:eastAsiaTheme="majorEastAsia" w:hAnsi="Times New Roman" w:cs="Times New Roman"/>
                  <w:caps/>
                </w:rPr>
                <w:alias w:val="Company"/>
                <w:id w:val="15524243"/>
                <w:dataBinding w:prefixMappings="xmlns:ns0='http://schemas.openxmlformats.org/officeDocument/2006/extended-properties'" w:xpath="/ns0:Properties[1]/ns0:Company[1]" w:storeItemID="{6668398D-A668-4E3E-A5EB-62B293D839F1}"/>
                <w:text/>
              </w:sdtPr>
              <w:sdtEndPr>
                <w:rPr>
                  <w:sz w:val="32"/>
                  <w:szCs w:val="32"/>
                </w:rPr>
              </w:sdtEndPr>
              <w:sdtContent>
                <w:tc>
                  <w:tcPr>
                    <w:tcW w:w="5000" w:type="pct"/>
                  </w:tcPr>
                  <w:p w14:paraId="60C6C795" w14:textId="694BC6EF" w:rsidR="00367B44" w:rsidRPr="005523D3" w:rsidRDefault="00F8251A" w:rsidP="005523D3">
                    <w:pPr>
                      <w:spacing w:line="360" w:lineRule="auto"/>
                      <w:jc w:val="center"/>
                      <w:rPr>
                        <w:rFonts w:ascii="Times New Roman" w:hAnsi="Times New Roman" w:cs="Times New Roman"/>
                      </w:rPr>
                    </w:pPr>
                    <w:r w:rsidRPr="00FB3FF7">
                      <w:rPr>
                        <w:rFonts w:ascii="Times New Roman" w:eastAsiaTheme="majorEastAsia" w:hAnsi="Times New Roman" w:cs="Times New Roman"/>
                        <w:caps/>
                        <w:sz w:val="32"/>
                        <w:szCs w:val="32"/>
                        <w:lang w:val="en-ZA"/>
                      </w:rPr>
                      <w:t>Research report</w:t>
                    </w:r>
                  </w:p>
                </w:tc>
              </w:sdtContent>
            </w:sdt>
          </w:tr>
          <w:tr w:rsidR="005523D3" w:rsidRPr="005523D3" w14:paraId="115F0158" w14:textId="77777777">
            <w:trPr>
              <w:trHeight w:val="1440"/>
              <w:jc w:val="center"/>
            </w:trPr>
            <w:sdt>
              <w:sdtPr>
                <w:rPr>
                  <w:rFonts w:ascii="Times New Roman" w:eastAsiaTheme="majorEastAsia" w:hAnsi="Times New Roman" w:cs="Times New Roman"/>
                  <w:sz w:val="48"/>
                  <w:szCs w:val="48"/>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657695D5" w14:textId="77777777" w:rsidR="002271F5" w:rsidRPr="005523D3" w:rsidRDefault="003F367B" w:rsidP="005523D3">
                    <w:pPr>
                      <w:pStyle w:val="NoSpacing"/>
                      <w:spacing w:line="360" w:lineRule="auto"/>
                      <w:jc w:val="center"/>
                      <w:rPr>
                        <w:rFonts w:ascii="Times New Roman" w:eastAsiaTheme="majorEastAsia" w:hAnsi="Times New Roman" w:cs="Times New Roman"/>
                        <w:sz w:val="24"/>
                        <w:szCs w:val="24"/>
                      </w:rPr>
                    </w:pPr>
                    <w:r w:rsidRPr="00FB3FF7">
                      <w:rPr>
                        <w:rFonts w:ascii="Times New Roman" w:eastAsiaTheme="majorEastAsia" w:hAnsi="Times New Roman" w:cs="Times New Roman"/>
                        <w:sz w:val="48"/>
                        <w:szCs w:val="48"/>
                      </w:rPr>
                      <w:t xml:space="preserve">Joshua </w:t>
                    </w:r>
                    <w:r w:rsidR="00BF542F" w:rsidRPr="00FB3FF7">
                      <w:rPr>
                        <w:rFonts w:ascii="Times New Roman" w:eastAsiaTheme="majorEastAsia" w:hAnsi="Times New Roman" w:cs="Times New Roman"/>
                        <w:sz w:val="48"/>
                        <w:szCs w:val="48"/>
                        <w:lang w:val="en-ZA"/>
                      </w:rPr>
                      <w:t>Malambule Nkosi</w:t>
                    </w:r>
                  </w:p>
                </w:tc>
              </w:sdtContent>
            </w:sdt>
          </w:tr>
          <w:tr w:rsidR="00DC135D" w:rsidRPr="005523D3" w14:paraId="54A86343" w14:textId="77777777">
            <w:trPr>
              <w:trHeight w:val="720"/>
              <w:jc w:val="center"/>
            </w:trPr>
            <w:tc>
              <w:tcPr>
                <w:tcW w:w="5000" w:type="pct"/>
                <w:tcBorders>
                  <w:top w:val="single" w:sz="4" w:space="0" w:color="4F81BD" w:themeColor="accent1"/>
                </w:tcBorders>
                <w:vAlign w:val="center"/>
              </w:tcPr>
              <w:p w14:paraId="04C35534" w14:textId="56FABE48" w:rsidR="002271F5" w:rsidRPr="00F8251A" w:rsidRDefault="00F8251A" w:rsidP="005523D3">
                <w:pPr>
                  <w:pStyle w:val="NoSpacing"/>
                  <w:spacing w:line="360" w:lineRule="auto"/>
                  <w:jc w:val="center"/>
                  <w:rPr>
                    <w:rFonts w:ascii="Times New Roman" w:eastAsiaTheme="majorEastAsia" w:hAnsi="Times New Roman" w:cs="Times New Roman"/>
                    <w:b/>
                    <w:sz w:val="56"/>
                    <w:szCs w:val="56"/>
                  </w:rPr>
                </w:pPr>
                <w:r w:rsidRPr="00F8251A">
                  <w:rPr>
                    <w:rFonts w:ascii="Times New Roman" w:eastAsiaTheme="majorEastAsia" w:hAnsi="Times New Roman" w:cs="Times New Roman"/>
                    <w:b/>
                    <w:sz w:val="56"/>
                    <w:szCs w:val="56"/>
                  </w:rPr>
                  <w:t>698715</w:t>
                </w:r>
              </w:p>
            </w:tc>
          </w:tr>
          <w:tr w:rsidR="00DC135D" w:rsidRPr="005523D3" w14:paraId="7FDF55FD" w14:textId="77777777">
            <w:trPr>
              <w:trHeight w:val="360"/>
              <w:jc w:val="center"/>
            </w:trPr>
            <w:tc>
              <w:tcPr>
                <w:tcW w:w="5000" w:type="pct"/>
                <w:vAlign w:val="center"/>
              </w:tcPr>
              <w:p w14:paraId="5AF4E418" w14:textId="77777777" w:rsidR="002271F5" w:rsidRPr="005523D3" w:rsidRDefault="002271F5" w:rsidP="00F72540">
                <w:pPr>
                  <w:pStyle w:val="NoSpacing"/>
                  <w:spacing w:line="360" w:lineRule="auto"/>
                  <w:rPr>
                    <w:rFonts w:ascii="Times New Roman" w:hAnsi="Times New Roman" w:cs="Times New Roman"/>
                    <w:sz w:val="24"/>
                    <w:szCs w:val="24"/>
                  </w:rPr>
                </w:pPr>
              </w:p>
            </w:tc>
          </w:tr>
          <w:tr w:rsidR="005523D3" w:rsidRPr="005523D3" w14:paraId="3F94BBA1" w14:textId="77777777">
            <w:trPr>
              <w:trHeight w:val="360"/>
              <w:jc w:val="center"/>
            </w:trPr>
            <w:tc>
              <w:tcPr>
                <w:tcW w:w="5000" w:type="pct"/>
                <w:vAlign w:val="center"/>
              </w:tcPr>
              <w:p w14:paraId="35F2D2FB" w14:textId="08BC2B11" w:rsidR="002271F5" w:rsidRPr="005523D3" w:rsidRDefault="00FB3FF7" w:rsidP="005523D3">
                <w:pPr>
                  <w:pStyle w:val="NoSpacing"/>
                  <w:spacing w:line="360" w:lineRule="auto"/>
                  <w:jc w:val="center"/>
                  <w:rPr>
                    <w:rFonts w:ascii="Times New Roman" w:hAnsi="Times New Roman" w:cs="Times New Roman"/>
                    <w:b/>
                    <w:bCs/>
                    <w:sz w:val="24"/>
                    <w:szCs w:val="24"/>
                  </w:rPr>
                </w:pPr>
                <w:r w:rsidRPr="00F72540">
                  <w:rPr>
                    <w:noProof/>
                    <w:lang w:val="en-ZA" w:eastAsia="en-ZA"/>
                  </w:rPr>
                  <w:drawing>
                    <wp:inline distT="0" distB="0" distL="0" distR="0" wp14:anchorId="35CCD5E3" wp14:editId="0E362D79">
                      <wp:extent cx="2000250" cy="2000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00250" cy="2000250"/>
                              </a:xfrm>
                              <a:prstGeom prst="rect">
                                <a:avLst/>
                              </a:prstGeom>
                            </pic:spPr>
                          </pic:pic>
                        </a:graphicData>
                      </a:graphic>
                    </wp:inline>
                  </w:drawing>
                </w:r>
              </w:p>
            </w:tc>
          </w:tr>
          <w:tr w:rsidR="005523D3" w:rsidRPr="005523D3" w14:paraId="31CDC075" w14:textId="77777777">
            <w:trPr>
              <w:trHeight w:val="360"/>
              <w:jc w:val="center"/>
            </w:trPr>
            <w:tc>
              <w:tcPr>
                <w:tcW w:w="5000" w:type="pct"/>
                <w:vAlign w:val="center"/>
              </w:tcPr>
              <w:p w14:paraId="47EEDE2A" w14:textId="77777777" w:rsidR="002271F5" w:rsidRPr="005523D3" w:rsidRDefault="002271F5" w:rsidP="005523D3">
                <w:pPr>
                  <w:pStyle w:val="NoSpacing"/>
                  <w:spacing w:line="360" w:lineRule="auto"/>
                  <w:jc w:val="center"/>
                  <w:rPr>
                    <w:rFonts w:ascii="Times New Roman" w:hAnsi="Times New Roman" w:cs="Times New Roman"/>
                    <w:b/>
                    <w:bCs/>
                    <w:sz w:val="24"/>
                    <w:szCs w:val="24"/>
                  </w:rPr>
                </w:pPr>
              </w:p>
            </w:tc>
          </w:tr>
        </w:tbl>
        <w:p w14:paraId="3D5D221E" w14:textId="79AA1AA6" w:rsidR="002271F5" w:rsidRPr="005523D3" w:rsidRDefault="002271F5" w:rsidP="005523D3">
          <w:pPr>
            <w:spacing w:line="360" w:lineRule="auto"/>
            <w:jc w:val="center"/>
            <w:rPr>
              <w:rFonts w:ascii="Times New Roman" w:hAnsi="Times New Roman" w:cs="Times New Roman"/>
            </w:rPr>
          </w:pPr>
        </w:p>
        <w:p w14:paraId="38F2BC08" w14:textId="77777777" w:rsidR="002271F5" w:rsidRPr="005523D3" w:rsidRDefault="002271F5" w:rsidP="005523D3">
          <w:pPr>
            <w:spacing w:line="360" w:lineRule="auto"/>
            <w:jc w:val="center"/>
            <w:rPr>
              <w:rFonts w:ascii="Times New Roman" w:hAnsi="Times New Roman" w:cs="Times New Roman"/>
            </w:rPr>
          </w:pPr>
        </w:p>
        <w:tbl>
          <w:tblPr>
            <w:tblpPr w:leftFromText="187" w:rightFromText="187" w:horzAnchor="margin" w:tblpXSpec="center" w:tblpYSpec="bottom"/>
            <w:tblW w:w="5000" w:type="pct"/>
            <w:tblLook w:val="04A0" w:firstRow="1" w:lastRow="0" w:firstColumn="1" w:lastColumn="0" w:noHBand="0" w:noVBand="1"/>
          </w:tblPr>
          <w:tblGrid>
            <w:gridCol w:w="9740"/>
          </w:tblGrid>
          <w:tr w:rsidR="00DC135D" w:rsidRPr="005523D3" w14:paraId="3076B6B6" w14:textId="77777777">
            <w:sdt>
              <w:sdtPr>
                <w:rPr>
                  <w:rFonts w:ascii="Times New Roman" w:hAnsi="Times New Roman" w:cs="Times New Roman"/>
                  <w:sz w:val="24"/>
                  <w:szCs w:val="24"/>
                </w:rPr>
                <w:alias w:val="Abstract"/>
                <w:id w:val="8276291"/>
                <w:showingPlcHdr/>
                <w:dataBinding w:prefixMappings="xmlns:ns0='http://schemas.microsoft.com/office/2006/coverPageProps'" w:xpath="/ns0:CoverPageProperties[1]/ns0:Abstract[1]" w:storeItemID="{55AF091B-3C7A-41E3-B477-F2FDAA23CFDA}"/>
                <w:text/>
              </w:sdtPr>
              <w:sdtEndPr/>
              <w:sdtContent>
                <w:tc>
                  <w:tcPr>
                    <w:tcW w:w="5000" w:type="pct"/>
                  </w:tcPr>
                  <w:p w14:paraId="53243E4B" w14:textId="77777777" w:rsidR="002271F5" w:rsidRPr="005523D3" w:rsidRDefault="00B01477" w:rsidP="005523D3">
                    <w:pPr>
                      <w:pStyle w:val="NoSpacing"/>
                      <w:spacing w:line="360" w:lineRule="auto"/>
                      <w:jc w:val="center"/>
                      <w:rPr>
                        <w:rFonts w:ascii="Times New Roman" w:hAnsi="Times New Roman" w:cs="Times New Roman"/>
                        <w:sz w:val="24"/>
                        <w:szCs w:val="24"/>
                      </w:rPr>
                    </w:pPr>
                    <w:r w:rsidRPr="005523D3">
                      <w:rPr>
                        <w:rFonts w:ascii="Times New Roman" w:hAnsi="Times New Roman" w:cs="Times New Roman"/>
                        <w:sz w:val="24"/>
                        <w:szCs w:val="24"/>
                      </w:rPr>
                      <w:t xml:space="preserve">     </w:t>
                    </w:r>
                  </w:p>
                </w:tc>
              </w:sdtContent>
            </w:sdt>
          </w:tr>
        </w:tbl>
        <w:p w14:paraId="554C3A6F" w14:textId="77777777" w:rsidR="002271F5" w:rsidRPr="005523D3" w:rsidRDefault="002271F5" w:rsidP="005523D3">
          <w:pPr>
            <w:spacing w:line="360" w:lineRule="auto"/>
            <w:jc w:val="center"/>
            <w:rPr>
              <w:rFonts w:ascii="Times New Roman" w:hAnsi="Times New Roman" w:cs="Times New Roman"/>
            </w:rPr>
          </w:pPr>
        </w:p>
        <w:p w14:paraId="686A97C0" w14:textId="0844CC12" w:rsidR="008A5C57" w:rsidRPr="005523D3" w:rsidRDefault="008A5C57" w:rsidP="005523D3">
          <w:pPr>
            <w:spacing w:line="360" w:lineRule="auto"/>
            <w:jc w:val="center"/>
            <w:rPr>
              <w:rFonts w:ascii="Times New Roman" w:hAnsi="Times New Roman" w:cs="Times New Roman"/>
            </w:rPr>
          </w:pPr>
          <w:r w:rsidRPr="005523D3">
            <w:rPr>
              <w:rFonts w:ascii="Times New Roman" w:hAnsi="Times New Roman" w:cs="Times New Roman"/>
            </w:rPr>
            <w:t>How have Temporary Employment Services (TES)</w:t>
          </w:r>
          <w:r w:rsidR="004C115E" w:rsidRPr="005523D3">
            <w:rPr>
              <w:rFonts w:ascii="Times New Roman" w:hAnsi="Times New Roman" w:cs="Times New Roman"/>
            </w:rPr>
            <w:t xml:space="preserve"> in South Africa</w:t>
          </w:r>
          <w:r w:rsidRPr="005523D3">
            <w:rPr>
              <w:rFonts w:ascii="Times New Roman" w:hAnsi="Times New Roman" w:cs="Times New Roman"/>
            </w:rPr>
            <w:t xml:space="preserve"> Responded to the Labour Relations </w:t>
          </w:r>
          <w:r w:rsidR="00696C07" w:rsidRPr="005523D3">
            <w:rPr>
              <w:rFonts w:ascii="Times New Roman" w:hAnsi="Times New Roman" w:cs="Times New Roman"/>
            </w:rPr>
            <w:t>Amendment</w:t>
          </w:r>
          <w:r w:rsidRPr="005523D3">
            <w:rPr>
              <w:rFonts w:ascii="Times New Roman" w:hAnsi="Times New Roman" w:cs="Times New Roman"/>
            </w:rPr>
            <w:t xml:space="preserve"> A</w:t>
          </w:r>
          <w:r w:rsidR="004C115E" w:rsidRPr="005523D3">
            <w:rPr>
              <w:rFonts w:ascii="Times New Roman" w:hAnsi="Times New Roman" w:cs="Times New Roman"/>
            </w:rPr>
            <w:t>ct’s Regulation of Labour Bro</w:t>
          </w:r>
          <w:r w:rsidRPr="005523D3">
            <w:rPr>
              <w:rFonts w:ascii="Times New Roman" w:hAnsi="Times New Roman" w:cs="Times New Roman"/>
            </w:rPr>
            <w:t xml:space="preserve">kers? </w:t>
          </w:r>
          <w:r w:rsidR="00596D4E">
            <w:rPr>
              <w:rFonts w:ascii="Times New Roman" w:hAnsi="Times New Roman" w:cs="Times New Roman"/>
            </w:rPr>
            <w:t>A Study of</w:t>
          </w:r>
          <w:r w:rsidRPr="005523D3">
            <w:rPr>
              <w:rFonts w:ascii="Times New Roman" w:hAnsi="Times New Roman" w:cs="Times New Roman"/>
            </w:rPr>
            <w:t xml:space="preserve"> Assign Case</w:t>
          </w:r>
        </w:p>
        <w:p w14:paraId="5C4CA260" w14:textId="77777777" w:rsidR="009B1854" w:rsidRDefault="002271F5" w:rsidP="00B56E30">
          <w:pPr>
            <w:spacing w:line="360" w:lineRule="auto"/>
            <w:rPr>
              <w:rFonts w:ascii="Times New Roman" w:hAnsi="Times New Roman" w:cs="Times New Roman"/>
            </w:rPr>
          </w:pPr>
          <w:r w:rsidRPr="005523D3">
            <w:rPr>
              <w:rFonts w:ascii="Times New Roman" w:hAnsi="Times New Roman" w:cs="Times New Roman"/>
            </w:rPr>
            <w:br w:type="page"/>
          </w:r>
        </w:p>
        <w:p w14:paraId="02FE1FDC" w14:textId="77777777" w:rsidR="009B1854" w:rsidRPr="007F3FB9" w:rsidRDefault="009B1854" w:rsidP="009B1854">
          <w:pPr>
            <w:ind w:left="2880" w:firstLine="720"/>
            <w:jc w:val="both"/>
            <w:rPr>
              <w:rFonts w:ascii="Arial" w:eastAsia="Calibri" w:hAnsi="Arial" w:cs="Arial"/>
              <w:b/>
            </w:rPr>
          </w:pPr>
          <w:r w:rsidRPr="007F3FB9">
            <w:rPr>
              <w:rFonts w:ascii="Arial" w:eastAsia="Calibri" w:hAnsi="Arial" w:cs="Arial"/>
              <w:b/>
            </w:rPr>
            <w:lastRenderedPageBreak/>
            <w:t>Declaration</w:t>
          </w:r>
        </w:p>
        <w:p w14:paraId="6A18EC5F" w14:textId="77777777" w:rsidR="009B1854" w:rsidRPr="007F3FB9" w:rsidRDefault="009B1854" w:rsidP="009B1854">
          <w:pPr>
            <w:jc w:val="both"/>
            <w:rPr>
              <w:rFonts w:ascii="Arial" w:eastAsia="Calibri" w:hAnsi="Arial" w:cs="Arial"/>
            </w:rPr>
          </w:pPr>
          <w:r w:rsidRPr="007F3FB9">
            <w:rPr>
              <w:rFonts w:ascii="Arial" w:eastAsia="Calibri" w:hAnsi="Arial" w:cs="Arial"/>
            </w:rPr>
            <w:t>I declare this thesis is entirely my own work except where otherwise indicated.  It is submitted for the degree of</w:t>
          </w:r>
          <w:r>
            <w:rPr>
              <w:rFonts w:ascii="Arial" w:eastAsia="Calibri" w:hAnsi="Arial" w:cs="Arial"/>
            </w:rPr>
            <w:t xml:space="preserve"> Masters in Labour and Economic Sociology</w:t>
          </w:r>
          <w:r w:rsidRPr="007F3FB9">
            <w:rPr>
              <w:rFonts w:ascii="Arial" w:eastAsia="Calibri" w:hAnsi="Arial" w:cs="Arial"/>
            </w:rPr>
            <w:t xml:space="preserve"> to the University of the Witwatersrand.</w:t>
          </w:r>
        </w:p>
        <w:p w14:paraId="5930F438" w14:textId="77777777" w:rsidR="009B1854" w:rsidRPr="007F3FB9" w:rsidRDefault="009B1854" w:rsidP="009B1854">
          <w:pPr>
            <w:jc w:val="both"/>
            <w:rPr>
              <w:rFonts w:ascii="Arial" w:eastAsia="Calibri" w:hAnsi="Arial" w:cs="Arial"/>
            </w:rPr>
          </w:pPr>
        </w:p>
        <w:p w14:paraId="4615F4EA" w14:textId="77777777" w:rsidR="009B1854" w:rsidRPr="007F3FB9" w:rsidRDefault="009B1854" w:rsidP="009B1854">
          <w:pPr>
            <w:jc w:val="both"/>
            <w:rPr>
              <w:rFonts w:ascii="Arial" w:eastAsia="Calibri" w:hAnsi="Arial" w:cs="Arial"/>
            </w:rPr>
          </w:pPr>
          <w:r w:rsidRPr="007F3FB9">
            <w:rPr>
              <w:rFonts w:ascii="Arial" w:eastAsia="Calibri" w:hAnsi="Arial" w:cs="Arial"/>
            </w:rPr>
            <w:t>This thesis has not previously been submitted for any other degree or examination to any other university or seat of learning.</w:t>
          </w:r>
        </w:p>
        <w:p w14:paraId="5361966A" w14:textId="77777777" w:rsidR="009B1854" w:rsidRPr="007F3FB9" w:rsidRDefault="009B1854" w:rsidP="009B1854">
          <w:pPr>
            <w:jc w:val="both"/>
            <w:rPr>
              <w:rFonts w:ascii="Arial" w:eastAsia="Calibri" w:hAnsi="Arial" w:cs="Arial"/>
            </w:rPr>
          </w:pPr>
        </w:p>
        <w:p w14:paraId="61D43F71" w14:textId="77777777" w:rsidR="009B1854" w:rsidRPr="007F3FB9" w:rsidRDefault="009B1854" w:rsidP="009B1854">
          <w:pPr>
            <w:jc w:val="both"/>
            <w:rPr>
              <w:rFonts w:ascii="Arial" w:eastAsia="Calibri" w:hAnsi="Arial" w:cs="Arial"/>
            </w:rPr>
          </w:pPr>
          <w:r w:rsidRPr="007F3FB9">
            <w:rPr>
              <w:rFonts w:ascii="Arial" w:eastAsia="Calibri" w:hAnsi="Arial" w:cs="Arial"/>
            </w:rPr>
            <w:t>Ap</w:t>
          </w:r>
          <w:r w:rsidR="00D6499B">
            <w:rPr>
              <w:rFonts w:ascii="Arial" w:eastAsia="Calibri" w:hAnsi="Arial" w:cs="Arial"/>
            </w:rPr>
            <w:t>proximate number of words: 23653</w:t>
          </w:r>
          <w:r w:rsidRPr="007F3FB9">
            <w:rPr>
              <w:rFonts w:ascii="Arial" w:eastAsia="Calibri" w:hAnsi="Arial" w:cs="Arial"/>
            </w:rPr>
            <w:t xml:space="preserve"> (excluding Bibliography)</w:t>
          </w:r>
        </w:p>
        <w:p w14:paraId="2692B136" w14:textId="77777777" w:rsidR="009B1854" w:rsidRPr="007F3FB9" w:rsidRDefault="009B1854" w:rsidP="009B1854">
          <w:pPr>
            <w:jc w:val="both"/>
            <w:rPr>
              <w:rFonts w:ascii="Arial" w:eastAsia="Calibri" w:hAnsi="Arial" w:cs="Arial"/>
            </w:rPr>
          </w:pPr>
        </w:p>
        <w:p w14:paraId="64A53251" w14:textId="77777777" w:rsidR="009B1854" w:rsidRPr="007F3FB9" w:rsidRDefault="009B1854" w:rsidP="009B1854">
          <w:pPr>
            <w:jc w:val="both"/>
            <w:rPr>
              <w:rFonts w:ascii="Arial" w:eastAsia="Calibri" w:hAnsi="Arial" w:cs="Arial"/>
            </w:rPr>
          </w:pPr>
        </w:p>
        <w:tbl>
          <w:tblPr>
            <w:tblW w:w="0" w:type="auto"/>
            <w:tblInd w:w="168" w:type="dxa"/>
            <w:tblBorders>
              <w:top w:val="single" w:sz="4" w:space="0" w:color="auto"/>
            </w:tblBorders>
            <w:tblLook w:val="0000" w:firstRow="0" w:lastRow="0" w:firstColumn="0" w:lastColumn="0" w:noHBand="0" w:noVBand="0"/>
          </w:tblPr>
          <w:tblGrid>
            <w:gridCol w:w="4305"/>
          </w:tblGrid>
          <w:tr w:rsidR="009B1854" w:rsidRPr="007F3FB9" w14:paraId="746AF572" w14:textId="77777777" w:rsidTr="0095394E">
            <w:trPr>
              <w:trHeight w:val="63"/>
            </w:trPr>
            <w:tc>
              <w:tcPr>
                <w:tcW w:w="4305" w:type="dxa"/>
              </w:tcPr>
              <w:p w14:paraId="30883521" w14:textId="77777777" w:rsidR="009B1854" w:rsidRPr="007F3FB9" w:rsidRDefault="009B1854" w:rsidP="0095394E">
                <w:pPr>
                  <w:jc w:val="both"/>
                  <w:rPr>
                    <w:rFonts w:ascii="Arial" w:eastAsia="Calibri" w:hAnsi="Arial" w:cs="Arial"/>
                  </w:rPr>
                </w:pPr>
              </w:p>
            </w:tc>
          </w:tr>
        </w:tbl>
        <w:p w14:paraId="46571B09" w14:textId="77777777" w:rsidR="009B1854" w:rsidRPr="007F3FB9" w:rsidRDefault="009B1854" w:rsidP="009B1854">
          <w:pPr>
            <w:jc w:val="both"/>
            <w:rPr>
              <w:rFonts w:ascii="Arial" w:eastAsia="Calibri" w:hAnsi="Arial" w:cs="Arial"/>
            </w:rPr>
          </w:pPr>
          <w:r>
            <w:rPr>
              <w:rFonts w:ascii="Arial" w:eastAsia="Calibri" w:hAnsi="Arial" w:cs="Arial"/>
            </w:rPr>
            <w:t>Malambule Nkosi</w:t>
          </w:r>
        </w:p>
        <w:p w14:paraId="16B51598" w14:textId="77777777" w:rsidR="009B1854" w:rsidRPr="007F3FB9" w:rsidRDefault="009B1854" w:rsidP="009B1854">
          <w:pPr>
            <w:jc w:val="both"/>
            <w:rPr>
              <w:rFonts w:ascii="Arial" w:eastAsia="Calibri" w:hAnsi="Arial" w:cs="Arial"/>
            </w:rPr>
          </w:pPr>
          <w:r>
            <w:rPr>
              <w:rFonts w:ascii="Arial" w:eastAsia="Calibri" w:hAnsi="Arial" w:cs="Arial"/>
            </w:rPr>
            <w:t>30 May 2019</w:t>
          </w:r>
        </w:p>
        <w:p w14:paraId="3C0A1C38" w14:textId="77777777" w:rsidR="009B1854" w:rsidRDefault="00D6499B">
          <w:pPr>
            <w:rPr>
              <w:rFonts w:ascii="Times New Roman" w:hAnsi="Times New Roman" w:cs="Times New Roman"/>
            </w:rPr>
          </w:pPr>
          <w:r>
            <w:rPr>
              <w:rFonts w:ascii="Times New Roman" w:hAnsi="Times New Roman" w:cs="Times New Roman"/>
            </w:rPr>
            <w:br w:type="page"/>
          </w:r>
        </w:p>
        <w:p w14:paraId="6AE96C6E" w14:textId="77777777" w:rsidR="00B56E30" w:rsidRDefault="00B56E30" w:rsidP="00B56E30">
          <w:pPr>
            <w:spacing w:line="360" w:lineRule="auto"/>
            <w:rPr>
              <w:rFonts w:ascii="Times New Roman" w:hAnsi="Times New Roman" w:cs="Times New Roman"/>
            </w:rPr>
          </w:pPr>
        </w:p>
        <w:p w14:paraId="17F19ADE" w14:textId="77777777" w:rsidR="00B56E30" w:rsidRPr="00495791" w:rsidRDefault="00B56E30" w:rsidP="00B56E30">
          <w:pPr>
            <w:spacing w:line="360" w:lineRule="auto"/>
            <w:jc w:val="center"/>
            <w:rPr>
              <w:rFonts w:ascii="Times New Roman" w:hAnsi="Times New Roman" w:cs="Times New Roman"/>
              <w:b/>
            </w:rPr>
          </w:pPr>
          <w:r>
            <w:rPr>
              <w:rFonts w:ascii="Times New Roman" w:hAnsi="Times New Roman" w:cs="Times New Roman"/>
            </w:rPr>
            <w:tab/>
          </w:r>
          <w:r w:rsidRPr="00495791">
            <w:rPr>
              <w:rFonts w:ascii="Times New Roman" w:hAnsi="Times New Roman" w:cs="Times New Roman"/>
              <w:b/>
            </w:rPr>
            <w:t>Acknowledgements</w:t>
          </w:r>
        </w:p>
        <w:p w14:paraId="2ACF077F" w14:textId="4BF0A73E" w:rsidR="00B56E30" w:rsidRPr="00495791" w:rsidRDefault="00B56E30" w:rsidP="00B56E30">
          <w:pPr>
            <w:spacing w:line="360" w:lineRule="auto"/>
            <w:jc w:val="both"/>
            <w:rPr>
              <w:rFonts w:ascii="Times New Roman" w:hAnsi="Times New Roman" w:cs="Times New Roman"/>
            </w:rPr>
          </w:pPr>
          <w:r w:rsidRPr="00495791">
            <w:rPr>
              <w:rFonts w:ascii="Times New Roman" w:hAnsi="Times New Roman" w:cs="Times New Roman"/>
            </w:rPr>
            <w:t>Throughout the process of this research I have been lucky enough to have several people whose kindness, patience and intelligence contributed greatly to my own academic pursuits. Firstly, I would like to extend my gratitude to Professor David Dickinson for supervising the writing of this dissertation, for challenging and supporting me</w:t>
          </w:r>
          <w:r w:rsidR="00007910">
            <w:rPr>
              <w:rFonts w:ascii="Times New Roman" w:hAnsi="Times New Roman" w:cs="Times New Roman"/>
            </w:rPr>
            <w:t>,</w:t>
          </w:r>
          <w:r w:rsidRPr="00495791">
            <w:rPr>
              <w:rFonts w:ascii="Times New Roman" w:hAnsi="Times New Roman" w:cs="Times New Roman"/>
            </w:rPr>
            <w:t xml:space="preserve"> and for making invaluable critical comments throughout the process of this document. Secondly, I would like to extend my sincerest thanks to my family Zandile Nomshado Nkosi, Mafika Solomom Nkosi, Mxolisi Nkosi, Nofakazi Nkosi, Busi Nellie Nqojana, and friends being Lefa Lenka and Ollie Madlala. It </w:t>
          </w:r>
          <w:r w:rsidR="00007910">
            <w:rPr>
              <w:rFonts w:ascii="Times New Roman" w:hAnsi="Times New Roman" w:cs="Times New Roman"/>
            </w:rPr>
            <w:t>is</w:t>
          </w:r>
          <w:r w:rsidRPr="00495791">
            <w:rPr>
              <w:rFonts w:ascii="Times New Roman" w:hAnsi="Times New Roman" w:cs="Times New Roman"/>
            </w:rPr>
            <w:t xml:space="preserve"> only through their support, sacrifice and encouragement that this project was able to become reality. Every day I am reminded</w:t>
          </w:r>
          <w:r w:rsidR="00007910">
            <w:rPr>
              <w:rFonts w:ascii="Times New Roman" w:hAnsi="Times New Roman" w:cs="Times New Roman"/>
            </w:rPr>
            <w:t xml:space="preserve"> of</w:t>
          </w:r>
          <w:r w:rsidRPr="00495791">
            <w:rPr>
              <w:rFonts w:ascii="Times New Roman" w:hAnsi="Times New Roman" w:cs="Times New Roman"/>
            </w:rPr>
            <w:t xml:space="preserve"> how lucky I am to have such great people in my life. Lastly, I would like to thank </w:t>
          </w:r>
          <w:r w:rsidR="00FB3FF7">
            <w:rPr>
              <w:rFonts w:ascii="Times New Roman" w:hAnsi="Times New Roman" w:cs="Times New Roman"/>
            </w:rPr>
            <w:t>Inkosi Ubaba uShembe</w:t>
          </w:r>
          <w:r w:rsidRPr="00495791">
            <w:rPr>
              <w:rFonts w:ascii="Times New Roman" w:hAnsi="Times New Roman" w:cs="Times New Roman"/>
            </w:rPr>
            <w:t xml:space="preserve"> for making all of this possible, and the 12 respondents I had the pleasure of interviewing in this study. </w:t>
          </w:r>
        </w:p>
        <w:p w14:paraId="635F6C99" w14:textId="77777777" w:rsidR="00B56E30" w:rsidRDefault="00B56E30" w:rsidP="00B56E30">
          <w:pPr>
            <w:tabs>
              <w:tab w:val="left" w:pos="1256"/>
            </w:tabs>
            <w:spacing w:line="360" w:lineRule="auto"/>
            <w:rPr>
              <w:rFonts w:ascii="Times New Roman" w:hAnsi="Times New Roman" w:cs="Times New Roman"/>
            </w:rPr>
          </w:pPr>
        </w:p>
        <w:p w14:paraId="5ED62523" w14:textId="77777777" w:rsidR="00B56E30" w:rsidRDefault="00B56E30">
          <w:pPr>
            <w:rPr>
              <w:rFonts w:ascii="Times New Roman" w:hAnsi="Times New Roman" w:cs="Times New Roman"/>
            </w:rPr>
          </w:pPr>
        </w:p>
        <w:p w14:paraId="585B9DB5" w14:textId="77777777" w:rsidR="00B56E30" w:rsidRDefault="00B56E30" w:rsidP="005523D3">
          <w:pPr>
            <w:spacing w:line="360" w:lineRule="auto"/>
            <w:jc w:val="center"/>
            <w:rPr>
              <w:rFonts w:ascii="Times New Roman" w:hAnsi="Times New Roman" w:cs="Times New Roman"/>
            </w:rPr>
          </w:pPr>
        </w:p>
        <w:p w14:paraId="4DBE1B78" w14:textId="77777777" w:rsidR="00B56E30" w:rsidRDefault="00B56E30" w:rsidP="005523D3">
          <w:pPr>
            <w:spacing w:line="360" w:lineRule="auto"/>
            <w:jc w:val="center"/>
            <w:rPr>
              <w:rFonts w:ascii="Times New Roman" w:hAnsi="Times New Roman" w:cs="Times New Roman"/>
            </w:rPr>
          </w:pPr>
        </w:p>
        <w:p w14:paraId="1130A7F5" w14:textId="77777777" w:rsidR="00B56E30" w:rsidRDefault="00B56E30" w:rsidP="005523D3">
          <w:pPr>
            <w:spacing w:line="360" w:lineRule="auto"/>
            <w:jc w:val="center"/>
            <w:rPr>
              <w:rFonts w:ascii="Times New Roman" w:hAnsi="Times New Roman" w:cs="Times New Roman"/>
            </w:rPr>
          </w:pPr>
        </w:p>
        <w:p w14:paraId="12A821EC" w14:textId="77777777" w:rsidR="002271F5" w:rsidRPr="005523D3" w:rsidRDefault="00467DC1" w:rsidP="00B56E30">
          <w:pPr>
            <w:rPr>
              <w:rFonts w:ascii="Times New Roman" w:hAnsi="Times New Roman" w:cs="Times New Roman"/>
            </w:rPr>
          </w:pPr>
        </w:p>
      </w:sdtContent>
    </w:sdt>
    <w:sdt>
      <w:sdtPr>
        <w:rPr>
          <w:rFonts w:asciiTheme="minorHAnsi" w:eastAsiaTheme="minorEastAsia" w:hAnsiTheme="minorHAnsi" w:cstheme="minorBidi"/>
          <w:color w:val="auto"/>
          <w:sz w:val="24"/>
          <w:szCs w:val="24"/>
        </w:rPr>
        <w:id w:val="-325600467"/>
        <w:docPartObj>
          <w:docPartGallery w:val="Table of Contents"/>
          <w:docPartUnique/>
        </w:docPartObj>
      </w:sdtPr>
      <w:sdtEndPr>
        <w:rPr>
          <w:bCs/>
          <w:noProof/>
        </w:rPr>
      </w:sdtEndPr>
      <w:sdtContent>
        <w:p w14:paraId="572A0BE3" w14:textId="77777777" w:rsidR="00B56E30" w:rsidRDefault="00B56E30">
          <w:pPr>
            <w:pStyle w:val="TOCHeading"/>
          </w:pPr>
        </w:p>
        <w:p w14:paraId="0316E34D" w14:textId="77777777" w:rsidR="00B56E30" w:rsidRDefault="00B56E30">
          <w:pPr>
            <w:rPr>
              <w:rFonts w:asciiTheme="majorHAnsi" w:eastAsiaTheme="majorEastAsia" w:hAnsiTheme="majorHAnsi" w:cstheme="majorBidi"/>
              <w:color w:val="365F91" w:themeColor="accent1" w:themeShade="BF"/>
              <w:sz w:val="32"/>
              <w:szCs w:val="32"/>
            </w:rPr>
          </w:pPr>
          <w:r>
            <w:br w:type="page"/>
          </w:r>
        </w:p>
        <w:p w14:paraId="201AC0AA" w14:textId="77777777" w:rsidR="00B56E30" w:rsidRPr="00B0364B" w:rsidRDefault="00B56E30">
          <w:pPr>
            <w:pStyle w:val="TOCHeading"/>
          </w:pPr>
          <w:r w:rsidRPr="00B0364B">
            <w:lastRenderedPageBreak/>
            <w:t>Contents</w:t>
          </w:r>
        </w:p>
        <w:p w14:paraId="02FEABE1" w14:textId="79E32F70" w:rsidR="00B0364B" w:rsidRPr="00B0364B" w:rsidRDefault="00F41E61">
          <w:pPr>
            <w:pStyle w:val="TOC1"/>
            <w:rPr>
              <w:noProof/>
              <w:sz w:val="22"/>
              <w:szCs w:val="22"/>
              <w:lang w:val="en-ZA" w:eastAsia="en-ZA"/>
            </w:rPr>
          </w:pPr>
          <w:r w:rsidRPr="00B0364B">
            <w:rPr>
              <w:bCs/>
              <w:noProof/>
            </w:rPr>
            <w:fldChar w:fldCharType="begin"/>
          </w:r>
          <w:r w:rsidR="00B56E30" w:rsidRPr="00B0364B">
            <w:rPr>
              <w:bCs/>
              <w:noProof/>
            </w:rPr>
            <w:instrText xml:space="preserve"> TOC \o "1-3" \h \z \u </w:instrText>
          </w:r>
          <w:r w:rsidRPr="00B0364B">
            <w:rPr>
              <w:bCs/>
              <w:noProof/>
            </w:rPr>
            <w:fldChar w:fldCharType="separate"/>
          </w:r>
          <w:hyperlink w:anchor="_Toc20820593" w:history="1">
            <w:r w:rsidR="00B0364B" w:rsidRPr="00B0364B">
              <w:rPr>
                <w:rStyle w:val="Hyperlink"/>
                <w:rFonts w:ascii="Times New Roman" w:eastAsia="Times New Roman" w:hAnsi="Times New Roman" w:cs="Times New Roman"/>
                <w:noProof/>
                <w:lang w:bidi="en-US"/>
              </w:rPr>
              <w:t>1.</w:t>
            </w:r>
            <w:r w:rsidR="00B0364B" w:rsidRPr="00B0364B">
              <w:rPr>
                <w:noProof/>
                <w:sz w:val="22"/>
                <w:szCs w:val="22"/>
                <w:lang w:val="en-ZA" w:eastAsia="en-ZA"/>
              </w:rPr>
              <w:tab/>
            </w:r>
            <w:r w:rsidR="00B0364B" w:rsidRPr="00B0364B">
              <w:rPr>
                <w:rStyle w:val="Hyperlink"/>
                <w:rFonts w:ascii="Times New Roman" w:eastAsia="Times New Roman" w:hAnsi="Times New Roman" w:cs="Times New Roman"/>
                <w:noProof/>
                <w:lang w:bidi="en-US"/>
              </w:rPr>
              <w:t>Introduction</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_Toc20820593 \h </w:instrText>
            </w:r>
            <w:r w:rsidR="00B0364B" w:rsidRPr="00B0364B">
              <w:rPr>
                <w:noProof/>
                <w:webHidden/>
              </w:rPr>
            </w:r>
            <w:r w:rsidR="00B0364B" w:rsidRPr="00B0364B">
              <w:rPr>
                <w:noProof/>
                <w:webHidden/>
              </w:rPr>
              <w:fldChar w:fldCharType="separate"/>
            </w:r>
            <w:r w:rsidR="00B0364B" w:rsidRPr="00B0364B">
              <w:rPr>
                <w:noProof/>
                <w:webHidden/>
              </w:rPr>
              <w:t>4</w:t>
            </w:r>
            <w:r w:rsidR="00B0364B" w:rsidRPr="00B0364B">
              <w:rPr>
                <w:noProof/>
                <w:webHidden/>
              </w:rPr>
              <w:fldChar w:fldCharType="end"/>
            </w:r>
          </w:hyperlink>
        </w:p>
        <w:p w14:paraId="7F149680" w14:textId="565C762D" w:rsidR="00B0364B" w:rsidRPr="00B0364B" w:rsidRDefault="00467DC1">
          <w:pPr>
            <w:pStyle w:val="TOC1"/>
            <w:rPr>
              <w:noProof/>
              <w:sz w:val="22"/>
              <w:szCs w:val="22"/>
              <w:lang w:val="en-ZA" w:eastAsia="en-ZA"/>
            </w:rPr>
          </w:pPr>
          <w:hyperlink w:anchor="_Toc20820594" w:history="1">
            <w:r w:rsidR="00B0364B" w:rsidRPr="00B0364B">
              <w:rPr>
                <w:rStyle w:val="Hyperlink"/>
                <w:rFonts w:ascii="Times New Roman" w:hAnsi="Times New Roman" w:cs="Times New Roman"/>
                <w:noProof/>
                <w:lang w:bidi="en-US"/>
              </w:rPr>
              <w:t>2.</w:t>
            </w:r>
            <w:r w:rsidR="00B0364B" w:rsidRPr="00B0364B">
              <w:rPr>
                <w:noProof/>
                <w:sz w:val="22"/>
                <w:szCs w:val="22"/>
                <w:lang w:val="en-ZA" w:eastAsia="en-ZA"/>
              </w:rPr>
              <w:tab/>
            </w:r>
            <w:r w:rsidR="00B0364B" w:rsidRPr="00B0364B">
              <w:rPr>
                <w:rStyle w:val="Hyperlink"/>
                <w:rFonts w:ascii="Times New Roman" w:hAnsi="Times New Roman" w:cs="Times New Roman"/>
                <w:noProof/>
                <w:lang w:bidi="en-US"/>
              </w:rPr>
              <w:t>Literature Review</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_Toc20820594 \h </w:instrText>
            </w:r>
            <w:r w:rsidR="00B0364B" w:rsidRPr="00B0364B">
              <w:rPr>
                <w:noProof/>
                <w:webHidden/>
              </w:rPr>
            </w:r>
            <w:r w:rsidR="00B0364B" w:rsidRPr="00B0364B">
              <w:rPr>
                <w:noProof/>
                <w:webHidden/>
              </w:rPr>
              <w:fldChar w:fldCharType="separate"/>
            </w:r>
            <w:r w:rsidR="00B0364B" w:rsidRPr="00B0364B">
              <w:rPr>
                <w:noProof/>
                <w:webHidden/>
              </w:rPr>
              <w:t>7</w:t>
            </w:r>
            <w:r w:rsidR="00B0364B" w:rsidRPr="00B0364B">
              <w:rPr>
                <w:noProof/>
                <w:webHidden/>
              </w:rPr>
              <w:fldChar w:fldCharType="end"/>
            </w:r>
          </w:hyperlink>
        </w:p>
        <w:p w14:paraId="53DE9C72" w14:textId="69C8C36A" w:rsidR="00B0364B" w:rsidRPr="00B0364B" w:rsidRDefault="00467DC1">
          <w:pPr>
            <w:pStyle w:val="TOC2"/>
            <w:rPr>
              <w:noProof/>
              <w:sz w:val="22"/>
              <w:szCs w:val="22"/>
              <w:lang w:val="en-ZA" w:eastAsia="en-ZA"/>
            </w:rPr>
          </w:pPr>
          <w:hyperlink w:anchor="_Toc20820597" w:history="1">
            <w:r w:rsidR="00B0364B" w:rsidRPr="00B0364B">
              <w:rPr>
                <w:rStyle w:val="Hyperlink"/>
                <w:rFonts w:ascii="Times New Roman" w:hAnsi="Times New Roman" w:cs="Times New Roman"/>
                <w:noProof/>
              </w:rPr>
              <w:t>2.1.</w:t>
            </w:r>
            <w:r w:rsidR="00B0364B" w:rsidRPr="00B0364B">
              <w:rPr>
                <w:noProof/>
                <w:sz w:val="22"/>
                <w:szCs w:val="22"/>
                <w:lang w:val="en-ZA" w:eastAsia="en-ZA"/>
              </w:rPr>
              <w:tab/>
            </w:r>
            <w:r w:rsidR="00B0364B" w:rsidRPr="00B0364B">
              <w:rPr>
                <w:rStyle w:val="Hyperlink"/>
                <w:rFonts w:ascii="Times New Roman" w:hAnsi="Times New Roman" w:cs="Times New Roman"/>
                <w:noProof/>
              </w:rPr>
              <w:t>Fragmented Labour in South Africa</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_Toc20820597 \h </w:instrText>
            </w:r>
            <w:r w:rsidR="00B0364B" w:rsidRPr="00B0364B">
              <w:rPr>
                <w:noProof/>
                <w:webHidden/>
              </w:rPr>
            </w:r>
            <w:r w:rsidR="00B0364B" w:rsidRPr="00B0364B">
              <w:rPr>
                <w:noProof/>
                <w:webHidden/>
              </w:rPr>
              <w:fldChar w:fldCharType="separate"/>
            </w:r>
            <w:r w:rsidR="00B0364B" w:rsidRPr="00B0364B">
              <w:rPr>
                <w:noProof/>
                <w:webHidden/>
              </w:rPr>
              <w:t>7</w:t>
            </w:r>
            <w:r w:rsidR="00B0364B" w:rsidRPr="00B0364B">
              <w:rPr>
                <w:noProof/>
                <w:webHidden/>
              </w:rPr>
              <w:fldChar w:fldCharType="end"/>
            </w:r>
          </w:hyperlink>
        </w:p>
        <w:p w14:paraId="1E249A35" w14:textId="3E55FCB2" w:rsidR="00B0364B" w:rsidRPr="00B0364B" w:rsidRDefault="00467DC1">
          <w:pPr>
            <w:pStyle w:val="TOC2"/>
            <w:rPr>
              <w:noProof/>
              <w:sz w:val="22"/>
              <w:szCs w:val="22"/>
              <w:lang w:val="en-ZA" w:eastAsia="en-ZA"/>
            </w:rPr>
          </w:pPr>
          <w:hyperlink w:anchor="_Toc20820601" w:history="1">
            <w:r w:rsidR="00B0364B" w:rsidRPr="00B0364B">
              <w:rPr>
                <w:rStyle w:val="Hyperlink"/>
                <w:rFonts w:ascii="Times New Roman" w:hAnsi="Times New Roman" w:cs="Times New Roman"/>
                <w:noProof/>
              </w:rPr>
              <w:t>2.2</w:t>
            </w:r>
            <w:r w:rsidR="00B0364B" w:rsidRPr="00B0364B">
              <w:rPr>
                <w:noProof/>
                <w:sz w:val="22"/>
                <w:szCs w:val="22"/>
                <w:lang w:val="en-ZA" w:eastAsia="en-ZA"/>
              </w:rPr>
              <w:tab/>
            </w:r>
            <w:r w:rsidR="00B0364B" w:rsidRPr="00B0364B">
              <w:rPr>
                <w:rStyle w:val="Hyperlink"/>
                <w:rFonts w:ascii="Times New Roman" w:hAnsi="Times New Roman" w:cs="Times New Roman"/>
                <w:noProof/>
              </w:rPr>
              <w:t>The Development of Legislation</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_Toc20820601 \h </w:instrText>
            </w:r>
            <w:r w:rsidR="00B0364B" w:rsidRPr="00B0364B">
              <w:rPr>
                <w:noProof/>
                <w:webHidden/>
              </w:rPr>
            </w:r>
            <w:r w:rsidR="00B0364B" w:rsidRPr="00B0364B">
              <w:rPr>
                <w:noProof/>
                <w:webHidden/>
              </w:rPr>
              <w:fldChar w:fldCharType="separate"/>
            </w:r>
            <w:r w:rsidR="00B0364B" w:rsidRPr="00B0364B">
              <w:rPr>
                <w:noProof/>
                <w:webHidden/>
              </w:rPr>
              <w:t>9</w:t>
            </w:r>
            <w:r w:rsidR="00B0364B" w:rsidRPr="00B0364B">
              <w:rPr>
                <w:noProof/>
                <w:webHidden/>
              </w:rPr>
              <w:fldChar w:fldCharType="end"/>
            </w:r>
          </w:hyperlink>
        </w:p>
        <w:p w14:paraId="7D3CA018" w14:textId="75C1410E" w:rsidR="00B0364B" w:rsidRPr="00B0364B" w:rsidRDefault="00467DC1">
          <w:pPr>
            <w:pStyle w:val="TOC3"/>
            <w:tabs>
              <w:tab w:val="left" w:pos="1320"/>
              <w:tab w:val="right" w:leader="dot" w:pos="9730"/>
            </w:tabs>
            <w:rPr>
              <w:noProof/>
              <w:sz w:val="22"/>
              <w:szCs w:val="22"/>
              <w:lang w:val="en-ZA" w:eastAsia="en-ZA"/>
            </w:rPr>
          </w:pPr>
          <w:hyperlink w:anchor="_Toc20820602" w:history="1">
            <w:r w:rsidR="00B0364B" w:rsidRPr="00B0364B">
              <w:rPr>
                <w:rStyle w:val="Hyperlink"/>
                <w:rFonts w:ascii="Times New Roman" w:hAnsi="Times New Roman" w:cs="Times New Roman"/>
                <w:noProof/>
              </w:rPr>
              <w:t>2.2.1</w:t>
            </w:r>
            <w:r w:rsidR="00B0364B" w:rsidRPr="00B0364B">
              <w:rPr>
                <w:noProof/>
                <w:sz w:val="22"/>
                <w:szCs w:val="22"/>
                <w:lang w:val="en-ZA" w:eastAsia="en-ZA"/>
              </w:rPr>
              <w:tab/>
            </w:r>
            <w:r w:rsidR="00B0364B" w:rsidRPr="00B0364B">
              <w:rPr>
                <w:rStyle w:val="Hyperlink"/>
                <w:rFonts w:ascii="Times New Roman" w:hAnsi="Times New Roman" w:cs="Times New Roman"/>
                <w:noProof/>
              </w:rPr>
              <w:t>The Triangular Relationship</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_Toc20820602 \h </w:instrText>
            </w:r>
            <w:r w:rsidR="00B0364B" w:rsidRPr="00B0364B">
              <w:rPr>
                <w:noProof/>
                <w:webHidden/>
              </w:rPr>
            </w:r>
            <w:r w:rsidR="00B0364B" w:rsidRPr="00B0364B">
              <w:rPr>
                <w:noProof/>
                <w:webHidden/>
              </w:rPr>
              <w:fldChar w:fldCharType="separate"/>
            </w:r>
            <w:r w:rsidR="00B0364B" w:rsidRPr="00B0364B">
              <w:rPr>
                <w:noProof/>
                <w:webHidden/>
              </w:rPr>
              <w:t>13</w:t>
            </w:r>
            <w:r w:rsidR="00B0364B" w:rsidRPr="00B0364B">
              <w:rPr>
                <w:noProof/>
                <w:webHidden/>
              </w:rPr>
              <w:fldChar w:fldCharType="end"/>
            </w:r>
          </w:hyperlink>
        </w:p>
        <w:p w14:paraId="19D6A571" w14:textId="44E44A33" w:rsidR="00B0364B" w:rsidRPr="00B0364B" w:rsidRDefault="00467DC1">
          <w:pPr>
            <w:pStyle w:val="TOC2"/>
            <w:rPr>
              <w:noProof/>
              <w:sz w:val="22"/>
              <w:szCs w:val="22"/>
              <w:lang w:val="en-ZA" w:eastAsia="en-ZA"/>
            </w:rPr>
          </w:pPr>
          <w:hyperlink w:anchor="_Toc20820603" w:history="1">
            <w:r w:rsidR="00B0364B" w:rsidRPr="00B0364B">
              <w:rPr>
                <w:rStyle w:val="Hyperlink"/>
                <w:rFonts w:ascii="Times New Roman" w:hAnsi="Times New Roman" w:cs="Times New Roman"/>
                <w:noProof/>
              </w:rPr>
              <w:t>2.3</w:t>
            </w:r>
            <w:r w:rsidR="00B0364B" w:rsidRPr="00B0364B">
              <w:rPr>
                <w:noProof/>
                <w:sz w:val="22"/>
                <w:szCs w:val="22"/>
                <w:lang w:val="en-ZA" w:eastAsia="en-ZA"/>
              </w:rPr>
              <w:tab/>
            </w:r>
            <w:r w:rsidR="00B0364B" w:rsidRPr="00B0364B">
              <w:rPr>
                <w:rStyle w:val="Hyperlink"/>
                <w:rFonts w:ascii="Times New Roman" w:hAnsi="Times New Roman" w:cs="Times New Roman"/>
                <w:noProof/>
              </w:rPr>
              <w:t>Background to the LRA Amendments</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_Toc20820603 \h </w:instrText>
            </w:r>
            <w:r w:rsidR="00B0364B" w:rsidRPr="00B0364B">
              <w:rPr>
                <w:noProof/>
                <w:webHidden/>
              </w:rPr>
            </w:r>
            <w:r w:rsidR="00B0364B" w:rsidRPr="00B0364B">
              <w:rPr>
                <w:noProof/>
                <w:webHidden/>
              </w:rPr>
              <w:fldChar w:fldCharType="separate"/>
            </w:r>
            <w:r w:rsidR="00B0364B" w:rsidRPr="00B0364B">
              <w:rPr>
                <w:noProof/>
                <w:webHidden/>
              </w:rPr>
              <w:t>14</w:t>
            </w:r>
            <w:r w:rsidR="00B0364B" w:rsidRPr="00B0364B">
              <w:rPr>
                <w:noProof/>
                <w:webHidden/>
              </w:rPr>
              <w:fldChar w:fldCharType="end"/>
            </w:r>
          </w:hyperlink>
        </w:p>
        <w:p w14:paraId="5A95A91B" w14:textId="6206CA30" w:rsidR="00B0364B" w:rsidRPr="00B0364B" w:rsidRDefault="00467DC1">
          <w:pPr>
            <w:pStyle w:val="TOC2"/>
            <w:rPr>
              <w:noProof/>
              <w:sz w:val="22"/>
              <w:szCs w:val="22"/>
              <w:lang w:val="en-ZA" w:eastAsia="en-ZA"/>
            </w:rPr>
          </w:pPr>
          <w:hyperlink w:anchor="_Toc20820604" w:history="1">
            <w:r w:rsidR="00B0364B" w:rsidRPr="00B0364B">
              <w:rPr>
                <w:rStyle w:val="Hyperlink"/>
                <w:rFonts w:ascii="Times New Roman" w:hAnsi="Times New Roman" w:cs="Times New Roman"/>
                <w:noProof/>
              </w:rPr>
              <w:t>2.4</w:t>
            </w:r>
            <w:r w:rsidR="00B0364B" w:rsidRPr="00B0364B">
              <w:rPr>
                <w:noProof/>
                <w:sz w:val="22"/>
                <w:szCs w:val="22"/>
                <w:lang w:val="en-ZA" w:eastAsia="en-ZA"/>
              </w:rPr>
              <w:tab/>
            </w:r>
            <w:r w:rsidR="00B0364B" w:rsidRPr="00B0364B">
              <w:rPr>
                <w:rStyle w:val="Hyperlink"/>
                <w:rFonts w:ascii="Times New Roman" w:hAnsi="Times New Roman" w:cs="Times New Roman"/>
                <w:noProof/>
              </w:rPr>
              <w:t>Arguments For, and Against, Labour Brokers</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_Toc20820604 \h </w:instrText>
            </w:r>
            <w:r w:rsidR="00B0364B" w:rsidRPr="00B0364B">
              <w:rPr>
                <w:noProof/>
                <w:webHidden/>
              </w:rPr>
            </w:r>
            <w:r w:rsidR="00B0364B" w:rsidRPr="00B0364B">
              <w:rPr>
                <w:noProof/>
                <w:webHidden/>
              </w:rPr>
              <w:fldChar w:fldCharType="separate"/>
            </w:r>
            <w:r w:rsidR="00B0364B" w:rsidRPr="00B0364B">
              <w:rPr>
                <w:noProof/>
                <w:webHidden/>
              </w:rPr>
              <w:t>17</w:t>
            </w:r>
            <w:r w:rsidR="00B0364B" w:rsidRPr="00B0364B">
              <w:rPr>
                <w:noProof/>
                <w:webHidden/>
              </w:rPr>
              <w:fldChar w:fldCharType="end"/>
            </w:r>
          </w:hyperlink>
        </w:p>
        <w:p w14:paraId="3A854E78" w14:textId="41C92CD4" w:rsidR="00B0364B" w:rsidRPr="00B0364B" w:rsidRDefault="00467DC1">
          <w:pPr>
            <w:pStyle w:val="TOC2"/>
            <w:rPr>
              <w:noProof/>
              <w:sz w:val="22"/>
              <w:szCs w:val="22"/>
              <w:lang w:val="en-ZA" w:eastAsia="en-ZA"/>
            </w:rPr>
          </w:pPr>
          <w:hyperlink w:anchor="_Toc20820605" w:history="1">
            <w:r w:rsidR="00B0364B" w:rsidRPr="00B0364B">
              <w:rPr>
                <w:rStyle w:val="Hyperlink"/>
                <w:rFonts w:ascii="Times New Roman" w:hAnsi="Times New Roman" w:cs="Times New Roman"/>
                <w:noProof/>
              </w:rPr>
              <w:t>2.5</w:t>
            </w:r>
            <w:r w:rsidR="00B0364B" w:rsidRPr="00B0364B">
              <w:rPr>
                <w:noProof/>
                <w:sz w:val="22"/>
                <w:szCs w:val="22"/>
                <w:lang w:val="en-ZA" w:eastAsia="en-ZA"/>
              </w:rPr>
              <w:tab/>
            </w:r>
            <w:r w:rsidR="00B0364B" w:rsidRPr="00B0364B">
              <w:rPr>
                <w:rStyle w:val="Hyperlink"/>
                <w:rFonts w:ascii="Times New Roman" w:hAnsi="Times New Roman" w:cs="Times New Roman"/>
                <w:noProof/>
              </w:rPr>
              <w:t>What is a Temporary Employment Services (TES)/ Labour Broker?</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_Toc20820605 \h </w:instrText>
            </w:r>
            <w:r w:rsidR="00B0364B" w:rsidRPr="00B0364B">
              <w:rPr>
                <w:noProof/>
                <w:webHidden/>
              </w:rPr>
            </w:r>
            <w:r w:rsidR="00B0364B" w:rsidRPr="00B0364B">
              <w:rPr>
                <w:noProof/>
                <w:webHidden/>
              </w:rPr>
              <w:fldChar w:fldCharType="separate"/>
            </w:r>
            <w:r w:rsidR="00B0364B" w:rsidRPr="00B0364B">
              <w:rPr>
                <w:noProof/>
                <w:webHidden/>
              </w:rPr>
              <w:t>18</w:t>
            </w:r>
            <w:r w:rsidR="00B0364B" w:rsidRPr="00B0364B">
              <w:rPr>
                <w:noProof/>
                <w:webHidden/>
              </w:rPr>
              <w:fldChar w:fldCharType="end"/>
            </w:r>
          </w:hyperlink>
        </w:p>
        <w:p w14:paraId="27202D62" w14:textId="41AED8BD" w:rsidR="00B0364B" w:rsidRPr="00B0364B" w:rsidRDefault="00467DC1">
          <w:pPr>
            <w:pStyle w:val="TOC2"/>
            <w:rPr>
              <w:noProof/>
              <w:sz w:val="22"/>
              <w:szCs w:val="22"/>
              <w:lang w:val="en-ZA" w:eastAsia="en-ZA"/>
            </w:rPr>
          </w:pPr>
          <w:hyperlink w:anchor="_Toc20820606" w:history="1">
            <w:r w:rsidR="00B0364B" w:rsidRPr="00B0364B">
              <w:rPr>
                <w:rStyle w:val="Hyperlink"/>
                <w:rFonts w:ascii="Times New Roman" w:hAnsi="Times New Roman" w:cs="Times New Roman"/>
                <w:noProof/>
              </w:rPr>
              <w:t>2.6</w:t>
            </w:r>
            <w:r w:rsidR="00B0364B" w:rsidRPr="00B0364B">
              <w:rPr>
                <w:noProof/>
                <w:sz w:val="22"/>
                <w:szCs w:val="22"/>
                <w:lang w:val="en-ZA" w:eastAsia="en-ZA"/>
              </w:rPr>
              <w:tab/>
            </w:r>
            <w:r w:rsidR="00B0364B" w:rsidRPr="00B0364B">
              <w:rPr>
                <w:rStyle w:val="Hyperlink"/>
                <w:rFonts w:ascii="Times New Roman" w:hAnsi="Times New Roman" w:cs="Times New Roman"/>
                <w:noProof/>
              </w:rPr>
              <w:t>The International Labour Perspective</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_Toc20820606 \h </w:instrText>
            </w:r>
            <w:r w:rsidR="00B0364B" w:rsidRPr="00B0364B">
              <w:rPr>
                <w:noProof/>
                <w:webHidden/>
              </w:rPr>
            </w:r>
            <w:r w:rsidR="00B0364B" w:rsidRPr="00B0364B">
              <w:rPr>
                <w:noProof/>
                <w:webHidden/>
              </w:rPr>
              <w:fldChar w:fldCharType="separate"/>
            </w:r>
            <w:r w:rsidR="00B0364B" w:rsidRPr="00B0364B">
              <w:rPr>
                <w:noProof/>
                <w:webHidden/>
              </w:rPr>
              <w:t>20</w:t>
            </w:r>
            <w:r w:rsidR="00B0364B" w:rsidRPr="00B0364B">
              <w:rPr>
                <w:noProof/>
                <w:webHidden/>
              </w:rPr>
              <w:fldChar w:fldCharType="end"/>
            </w:r>
          </w:hyperlink>
        </w:p>
        <w:p w14:paraId="1879CFA3" w14:textId="0F414B90" w:rsidR="00B0364B" w:rsidRPr="00B0364B" w:rsidRDefault="00467DC1">
          <w:pPr>
            <w:pStyle w:val="TOC2"/>
            <w:rPr>
              <w:noProof/>
              <w:sz w:val="22"/>
              <w:szCs w:val="22"/>
              <w:lang w:val="en-ZA" w:eastAsia="en-ZA"/>
            </w:rPr>
          </w:pPr>
          <w:hyperlink w:anchor="_Toc20820607" w:history="1">
            <w:r w:rsidR="00B0364B" w:rsidRPr="00B0364B">
              <w:rPr>
                <w:rStyle w:val="Hyperlink"/>
                <w:rFonts w:ascii="Times New Roman" w:hAnsi="Times New Roman" w:cs="Times New Roman"/>
                <w:noProof/>
              </w:rPr>
              <w:t>2.7</w:t>
            </w:r>
            <w:r w:rsidR="00B0364B" w:rsidRPr="00B0364B">
              <w:rPr>
                <w:noProof/>
                <w:sz w:val="22"/>
                <w:szCs w:val="22"/>
                <w:lang w:val="en-ZA" w:eastAsia="en-ZA"/>
              </w:rPr>
              <w:tab/>
            </w:r>
            <w:r w:rsidR="00B0364B" w:rsidRPr="00B0364B">
              <w:rPr>
                <w:rStyle w:val="Hyperlink"/>
                <w:rFonts w:ascii="Times New Roman" w:hAnsi="Times New Roman" w:cs="Times New Roman"/>
                <w:noProof/>
              </w:rPr>
              <w:t>Lawfare</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_Toc20820607 \h </w:instrText>
            </w:r>
            <w:r w:rsidR="00B0364B" w:rsidRPr="00B0364B">
              <w:rPr>
                <w:noProof/>
                <w:webHidden/>
              </w:rPr>
            </w:r>
            <w:r w:rsidR="00B0364B" w:rsidRPr="00B0364B">
              <w:rPr>
                <w:noProof/>
                <w:webHidden/>
              </w:rPr>
              <w:fldChar w:fldCharType="separate"/>
            </w:r>
            <w:r w:rsidR="00B0364B" w:rsidRPr="00B0364B">
              <w:rPr>
                <w:noProof/>
                <w:webHidden/>
              </w:rPr>
              <w:t>21</w:t>
            </w:r>
            <w:r w:rsidR="00B0364B" w:rsidRPr="00B0364B">
              <w:rPr>
                <w:noProof/>
                <w:webHidden/>
              </w:rPr>
              <w:fldChar w:fldCharType="end"/>
            </w:r>
          </w:hyperlink>
        </w:p>
        <w:p w14:paraId="141F5B30" w14:textId="0B502EB0" w:rsidR="00B0364B" w:rsidRPr="00B0364B" w:rsidRDefault="00467DC1">
          <w:pPr>
            <w:pStyle w:val="TOC2"/>
            <w:rPr>
              <w:noProof/>
              <w:sz w:val="22"/>
              <w:szCs w:val="22"/>
              <w:lang w:val="en-ZA" w:eastAsia="en-ZA"/>
            </w:rPr>
          </w:pPr>
          <w:hyperlink w:anchor="_Toc20820608" w:history="1">
            <w:r w:rsidR="00B0364B" w:rsidRPr="00B0364B">
              <w:rPr>
                <w:rStyle w:val="Hyperlink"/>
                <w:rFonts w:ascii="Times New Roman" w:hAnsi="Times New Roman" w:cs="Times New Roman"/>
                <w:noProof/>
              </w:rPr>
              <w:t>2.8</w:t>
            </w:r>
            <w:r w:rsidR="00B0364B" w:rsidRPr="00B0364B">
              <w:rPr>
                <w:noProof/>
                <w:sz w:val="22"/>
                <w:szCs w:val="22"/>
                <w:lang w:val="en-ZA" w:eastAsia="en-ZA"/>
              </w:rPr>
              <w:tab/>
            </w:r>
            <w:r w:rsidR="00B0364B" w:rsidRPr="00B0364B">
              <w:rPr>
                <w:rStyle w:val="Hyperlink"/>
                <w:rFonts w:ascii="Times New Roman" w:hAnsi="Times New Roman" w:cs="Times New Roman"/>
                <w:noProof/>
              </w:rPr>
              <w:t>The Assign Case</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_Toc20820608 \h </w:instrText>
            </w:r>
            <w:r w:rsidR="00B0364B" w:rsidRPr="00B0364B">
              <w:rPr>
                <w:noProof/>
                <w:webHidden/>
              </w:rPr>
            </w:r>
            <w:r w:rsidR="00B0364B" w:rsidRPr="00B0364B">
              <w:rPr>
                <w:noProof/>
                <w:webHidden/>
              </w:rPr>
              <w:fldChar w:fldCharType="separate"/>
            </w:r>
            <w:r w:rsidR="00B0364B" w:rsidRPr="00B0364B">
              <w:rPr>
                <w:noProof/>
                <w:webHidden/>
              </w:rPr>
              <w:t>22</w:t>
            </w:r>
            <w:r w:rsidR="00B0364B" w:rsidRPr="00B0364B">
              <w:rPr>
                <w:noProof/>
                <w:webHidden/>
              </w:rPr>
              <w:fldChar w:fldCharType="end"/>
            </w:r>
          </w:hyperlink>
        </w:p>
        <w:p w14:paraId="11F9F20B" w14:textId="58F26879" w:rsidR="00B0364B" w:rsidRPr="00B0364B" w:rsidRDefault="00467DC1">
          <w:pPr>
            <w:pStyle w:val="TOC1"/>
            <w:rPr>
              <w:noProof/>
              <w:sz w:val="22"/>
              <w:szCs w:val="22"/>
              <w:lang w:val="en-ZA" w:eastAsia="en-ZA"/>
            </w:rPr>
          </w:pPr>
          <w:hyperlink w:anchor="_Toc20820609" w:history="1">
            <w:r w:rsidR="00B0364B" w:rsidRPr="00B0364B">
              <w:rPr>
                <w:rStyle w:val="Hyperlink"/>
                <w:rFonts w:ascii="Times New Roman" w:hAnsi="Times New Roman" w:cs="Times New Roman"/>
                <w:noProof/>
                <w:lang w:bidi="en-US"/>
              </w:rPr>
              <w:t>3</w:t>
            </w:r>
            <w:r w:rsidR="00B0364B" w:rsidRPr="00B0364B">
              <w:rPr>
                <w:noProof/>
                <w:sz w:val="22"/>
                <w:szCs w:val="22"/>
                <w:lang w:val="en-ZA" w:eastAsia="en-ZA"/>
              </w:rPr>
              <w:tab/>
            </w:r>
            <w:r w:rsidR="00B0364B" w:rsidRPr="00B0364B">
              <w:rPr>
                <w:rStyle w:val="Hyperlink"/>
                <w:rFonts w:ascii="Times New Roman" w:hAnsi="Times New Roman" w:cs="Times New Roman"/>
                <w:noProof/>
                <w:lang w:bidi="en-US"/>
              </w:rPr>
              <w:t>Methodology</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_Toc20820609 \h </w:instrText>
            </w:r>
            <w:r w:rsidR="00B0364B" w:rsidRPr="00B0364B">
              <w:rPr>
                <w:noProof/>
                <w:webHidden/>
              </w:rPr>
            </w:r>
            <w:r w:rsidR="00B0364B" w:rsidRPr="00B0364B">
              <w:rPr>
                <w:noProof/>
                <w:webHidden/>
              </w:rPr>
              <w:fldChar w:fldCharType="separate"/>
            </w:r>
            <w:r w:rsidR="00B0364B" w:rsidRPr="00B0364B">
              <w:rPr>
                <w:noProof/>
                <w:webHidden/>
              </w:rPr>
              <w:t>25</w:t>
            </w:r>
            <w:r w:rsidR="00B0364B" w:rsidRPr="00B0364B">
              <w:rPr>
                <w:noProof/>
                <w:webHidden/>
              </w:rPr>
              <w:fldChar w:fldCharType="end"/>
            </w:r>
          </w:hyperlink>
        </w:p>
        <w:p w14:paraId="3CC74CEA" w14:textId="5C1BC26D" w:rsidR="00B0364B" w:rsidRPr="00B0364B" w:rsidRDefault="00467DC1">
          <w:pPr>
            <w:pStyle w:val="TOC1"/>
            <w:rPr>
              <w:noProof/>
              <w:sz w:val="22"/>
              <w:szCs w:val="22"/>
              <w:lang w:val="en-ZA" w:eastAsia="en-ZA"/>
            </w:rPr>
          </w:pPr>
          <w:hyperlink w:anchor="_Toc20820610" w:history="1">
            <w:r w:rsidR="00B0364B" w:rsidRPr="00B0364B">
              <w:rPr>
                <w:rStyle w:val="Hyperlink"/>
                <w:rFonts w:ascii="Times New Roman" w:hAnsi="Times New Roman" w:cs="Times New Roman"/>
                <w:noProof/>
                <w:lang w:bidi="en-US"/>
              </w:rPr>
              <w:t>4</w:t>
            </w:r>
            <w:r w:rsidR="00B0364B" w:rsidRPr="00B0364B">
              <w:rPr>
                <w:noProof/>
                <w:sz w:val="22"/>
                <w:szCs w:val="22"/>
                <w:lang w:val="en-ZA" w:eastAsia="en-ZA"/>
              </w:rPr>
              <w:tab/>
            </w:r>
            <w:r w:rsidR="00B0364B" w:rsidRPr="00B0364B">
              <w:rPr>
                <w:rStyle w:val="Hyperlink"/>
                <w:rFonts w:ascii="Times New Roman" w:hAnsi="Times New Roman" w:cs="Times New Roman"/>
                <w:noProof/>
                <w:lang w:bidi="en-US"/>
              </w:rPr>
              <w:t>Findings</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_Toc20820610 \h </w:instrText>
            </w:r>
            <w:r w:rsidR="00B0364B" w:rsidRPr="00B0364B">
              <w:rPr>
                <w:noProof/>
                <w:webHidden/>
              </w:rPr>
            </w:r>
            <w:r w:rsidR="00B0364B" w:rsidRPr="00B0364B">
              <w:rPr>
                <w:noProof/>
                <w:webHidden/>
              </w:rPr>
              <w:fldChar w:fldCharType="separate"/>
            </w:r>
            <w:r w:rsidR="00B0364B" w:rsidRPr="00B0364B">
              <w:rPr>
                <w:noProof/>
                <w:webHidden/>
              </w:rPr>
              <w:t>28</w:t>
            </w:r>
            <w:r w:rsidR="00B0364B" w:rsidRPr="00B0364B">
              <w:rPr>
                <w:noProof/>
                <w:webHidden/>
              </w:rPr>
              <w:fldChar w:fldCharType="end"/>
            </w:r>
          </w:hyperlink>
        </w:p>
        <w:p w14:paraId="44DE7A55" w14:textId="70A2B79D" w:rsidR="00B0364B" w:rsidRPr="00B0364B" w:rsidRDefault="00467DC1">
          <w:pPr>
            <w:pStyle w:val="TOC2"/>
            <w:rPr>
              <w:noProof/>
              <w:sz w:val="22"/>
              <w:szCs w:val="22"/>
              <w:lang w:val="en-ZA" w:eastAsia="en-ZA"/>
            </w:rPr>
          </w:pPr>
          <w:hyperlink w:anchor="_Toc20820611" w:history="1">
            <w:r w:rsidR="00B0364B" w:rsidRPr="00B0364B">
              <w:rPr>
                <w:rStyle w:val="Hyperlink"/>
                <w:rFonts w:ascii="Times New Roman" w:hAnsi="Times New Roman" w:cs="Times New Roman"/>
                <w:noProof/>
              </w:rPr>
              <w:t>4.1</w:t>
            </w:r>
            <w:r w:rsidR="00B0364B" w:rsidRPr="00B0364B">
              <w:rPr>
                <w:noProof/>
                <w:sz w:val="22"/>
                <w:szCs w:val="22"/>
                <w:lang w:val="en-ZA" w:eastAsia="en-ZA"/>
              </w:rPr>
              <w:tab/>
            </w:r>
            <w:r w:rsidR="00B0364B" w:rsidRPr="00B0364B">
              <w:rPr>
                <w:rStyle w:val="Hyperlink"/>
                <w:rFonts w:ascii="Times New Roman" w:hAnsi="Times New Roman" w:cs="Times New Roman"/>
                <w:noProof/>
              </w:rPr>
              <w:t>Introduction</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_Toc20820611 \h </w:instrText>
            </w:r>
            <w:r w:rsidR="00B0364B" w:rsidRPr="00B0364B">
              <w:rPr>
                <w:noProof/>
                <w:webHidden/>
              </w:rPr>
            </w:r>
            <w:r w:rsidR="00B0364B" w:rsidRPr="00B0364B">
              <w:rPr>
                <w:noProof/>
                <w:webHidden/>
              </w:rPr>
              <w:fldChar w:fldCharType="separate"/>
            </w:r>
            <w:r w:rsidR="00B0364B" w:rsidRPr="00B0364B">
              <w:rPr>
                <w:noProof/>
                <w:webHidden/>
              </w:rPr>
              <w:t>28</w:t>
            </w:r>
            <w:r w:rsidR="00B0364B" w:rsidRPr="00B0364B">
              <w:rPr>
                <w:noProof/>
                <w:webHidden/>
              </w:rPr>
              <w:fldChar w:fldCharType="end"/>
            </w:r>
          </w:hyperlink>
        </w:p>
        <w:p w14:paraId="2607FA1A" w14:textId="0F49F54D" w:rsidR="00B0364B" w:rsidRPr="00B0364B" w:rsidRDefault="00467DC1">
          <w:pPr>
            <w:pStyle w:val="TOC2"/>
            <w:rPr>
              <w:noProof/>
              <w:sz w:val="22"/>
              <w:szCs w:val="22"/>
              <w:lang w:val="en-ZA" w:eastAsia="en-ZA"/>
            </w:rPr>
          </w:pPr>
          <w:hyperlink w:anchor="_Toc20820612" w:history="1">
            <w:r w:rsidR="00B0364B" w:rsidRPr="00B0364B">
              <w:rPr>
                <w:rStyle w:val="Hyperlink"/>
                <w:rFonts w:ascii="Times New Roman" w:hAnsi="Times New Roman" w:cs="Times New Roman"/>
                <w:noProof/>
              </w:rPr>
              <w:t>4.2</w:t>
            </w:r>
            <w:r w:rsidR="00B0364B" w:rsidRPr="00B0364B">
              <w:rPr>
                <w:noProof/>
                <w:sz w:val="22"/>
                <w:szCs w:val="22"/>
                <w:lang w:val="en-ZA" w:eastAsia="en-ZA"/>
              </w:rPr>
              <w:tab/>
            </w:r>
            <w:r w:rsidR="00B0364B" w:rsidRPr="00B0364B">
              <w:rPr>
                <w:rStyle w:val="Hyperlink"/>
                <w:rFonts w:ascii="Times New Roman" w:hAnsi="Times New Roman" w:cs="Times New Roman"/>
                <w:noProof/>
              </w:rPr>
              <w:t>Temporary Employment Services Attitudes Towards the LRA Amendments</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_Toc20820612 \h </w:instrText>
            </w:r>
            <w:r w:rsidR="00B0364B" w:rsidRPr="00B0364B">
              <w:rPr>
                <w:noProof/>
                <w:webHidden/>
              </w:rPr>
            </w:r>
            <w:r w:rsidR="00B0364B" w:rsidRPr="00B0364B">
              <w:rPr>
                <w:noProof/>
                <w:webHidden/>
              </w:rPr>
              <w:fldChar w:fldCharType="separate"/>
            </w:r>
            <w:r w:rsidR="00B0364B" w:rsidRPr="00B0364B">
              <w:rPr>
                <w:noProof/>
                <w:webHidden/>
              </w:rPr>
              <w:t>30</w:t>
            </w:r>
            <w:r w:rsidR="00B0364B" w:rsidRPr="00B0364B">
              <w:rPr>
                <w:noProof/>
                <w:webHidden/>
              </w:rPr>
              <w:fldChar w:fldCharType="end"/>
            </w:r>
          </w:hyperlink>
        </w:p>
        <w:p w14:paraId="1B128E84" w14:textId="41DFAC7F" w:rsidR="00B0364B" w:rsidRPr="00B0364B" w:rsidRDefault="00467DC1">
          <w:pPr>
            <w:pStyle w:val="TOC2"/>
            <w:rPr>
              <w:noProof/>
              <w:sz w:val="22"/>
              <w:szCs w:val="22"/>
              <w:lang w:val="en-ZA" w:eastAsia="en-ZA"/>
            </w:rPr>
          </w:pPr>
          <w:hyperlink w:anchor="_Toc20820613" w:history="1">
            <w:r w:rsidR="00B0364B" w:rsidRPr="00B0364B">
              <w:rPr>
                <w:rStyle w:val="Hyperlink"/>
                <w:rFonts w:ascii="Times New Roman" w:hAnsi="Times New Roman" w:cs="Times New Roman"/>
                <w:noProof/>
              </w:rPr>
              <w:t>4.3</w:t>
            </w:r>
            <w:r w:rsidR="00B0364B" w:rsidRPr="00B0364B">
              <w:rPr>
                <w:noProof/>
                <w:sz w:val="22"/>
                <w:szCs w:val="22"/>
                <w:lang w:val="en-ZA" w:eastAsia="en-ZA"/>
              </w:rPr>
              <w:tab/>
            </w:r>
            <w:r w:rsidR="00B0364B" w:rsidRPr="00B0364B">
              <w:rPr>
                <w:rStyle w:val="Hyperlink"/>
                <w:rFonts w:ascii="Times New Roman" w:hAnsi="Times New Roman" w:cs="Times New Roman"/>
                <w:noProof/>
              </w:rPr>
              <w:t>Responses of Labour Brokers to the LRA Amendments</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_Toc20820613 \h </w:instrText>
            </w:r>
            <w:r w:rsidR="00B0364B" w:rsidRPr="00B0364B">
              <w:rPr>
                <w:noProof/>
                <w:webHidden/>
              </w:rPr>
            </w:r>
            <w:r w:rsidR="00B0364B" w:rsidRPr="00B0364B">
              <w:rPr>
                <w:noProof/>
                <w:webHidden/>
              </w:rPr>
              <w:fldChar w:fldCharType="separate"/>
            </w:r>
            <w:r w:rsidR="00B0364B" w:rsidRPr="00B0364B">
              <w:rPr>
                <w:noProof/>
                <w:webHidden/>
              </w:rPr>
              <w:t>34</w:t>
            </w:r>
            <w:r w:rsidR="00B0364B" w:rsidRPr="00B0364B">
              <w:rPr>
                <w:noProof/>
                <w:webHidden/>
              </w:rPr>
              <w:fldChar w:fldCharType="end"/>
            </w:r>
          </w:hyperlink>
        </w:p>
        <w:p w14:paraId="31F213FA" w14:textId="3EB22767" w:rsidR="00B0364B" w:rsidRPr="00B0364B" w:rsidRDefault="00467DC1">
          <w:pPr>
            <w:pStyle w:val="TOC2"/>
            <w:rPr>
              <w:noProof/>
              <w:sz w:val="22"/>
              <w:szCs w:val="22"/>
              <w:lang w:val="en-ZA" w:eastAsia="en-ZA"/>
            </w:rPr>
          </w:pPr>
          <w:hyperlink w:anchor="_Toc20820614" w:history="1">
            <w:r w:rsidR="00B0364B" w:rsidRPr="00B0364B">
              <w:rPr>
                <w:rStyle w:val="Hyperlink"/>
                <w:rFonts w:ascii="Times New Roman" w:hAnsi="Times New Roman" w:cs="Times New Roman"/>
                <w:noProof/>
              </w:rPr>
              <w:t>4.4</w:t>
            </w:r>
            <w:r w:rsidR="00B0364B" w:rsidRPr="00B0364B">
              <w:rPr>
                <w:noProof/>
                <w:sz w:val="22"/>
                <w:szCs w:val="22"/>
                <w:lang w:val="en-ZA" w:eastAsia="en-ZA"/>
              </w:rPr>
              <w:tab/>
            </w:r>
            <w:r w:rsidR="00B0364B" w:rsidRPr="00B0364B">
              <w:rPr>
                <w:rStyle w:val="Hyperlink"/>
                <w:rFonts w:ascii="Times New Roman" w:hAnsi="Times New Roman" w:cs="Times New Roman"/>
                <w:noProof/>
              </w:rPr>
              <w:t>The Assign Case</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_Toc20820614 \h </w:instrText>
            </w:r>
            <w:r w:rsidR="00B0364B" w:rsidRPr="00B0364B">
              <w:rPr>
                <w:noProof/>
                <w:webHidden/>
              </w:rPr>
            </w:r>
            <w:r w:rsidR="00B0364B" w:rsidRPr="00B0364B">
              <w:rPr>
                <w:noProof/>
                <w:webHidden/>
              </w:rPr>
              <w:fldChar w:fldCharType="separate"/>
            </w:r>
            <w:r w:rsidR="00B0364B" w:rsidRPr="00B0364B">
              <w:rPr>
                <w:noProof/>
                <w:webHidden/>
              </w:rPr>
              <w:t>40</w:t>
            </w:r>
            <w:r w:rsidR="00B0364B" w:rsidRPr="00B0364B">
              <w:rPr>
                <w:noProof/>
                <w:webHidden/>
              </w:rPr>
              <w:fldChar w:fldCharType="end"/>
            </w:r>
          </w:hyperlink>
        </w:p>
        <w:p w14:paraId="2EF5363D" w14:textId="47304AA0" w:rsidR="00B0364B" w:rsidRPr="00B0364B" w:rsidRDefault="00467DC1">
          <w:pPr>
            <w:pStyle w:val="TOC2"/>
            <w:rPr>
              <w:noProof/>
              <w:sz w:val="22"/>
              <w:szCs w:val="22"/>
              <w:lang w:val="en-ZA" w:eastAsia="en-ZA"/>
            </w:rPr>
          </w:pPr>
          <w:hyperlink w:anchor="_Toc20820615" w:history="1">
            <w:r w:rsidR="00B0364B" w:rsidRPr="00B0364B">
              <w:rPr>
                <w:rStyle w:val="Hyperlink"/>
                <w:rFonts w:ascii="Times New Roman" w:hAnsi="Times New Roman" w:cs="Times New Roman"/>
                <w:noProof/>
              </w:rPr>
              <w:t>4.5</w:t>
            </w:r>
            <w:r w:rsidR="00B0364B" w:rsidRPr="00B0364B">
              <w:rPr>
                <w:noProof/>
                <w:sz w:val="22"/>
                <w:szCs w:val="22"/>
                <w:lang w:val="en-ZA" w:eastAsia="en-ZA"/>
              </w:rPr>
              <w:tab/>
            </w:r>
            <w:r w:rsidR="00B0364B" w:rsidRPr="00B0364B">
              <w:rPr>
                <w:rStyle w:val="Hyperlink"/>
                <w:rFonts w:ascii="Times New Roman" w:hAnsi="Times New Roman" w:cs="Times New Roman"/>
                <w:noProof/>
              </w:rPr>
              <w:t>Proceedings and Outcomes of the Commission for Conciliation, Mediation and Arbitration (CCMA)</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_Toc20820615 \h </w:instrText>
            </w:r>
            <w:r w:rsidR="00B0364B" w:rsidRPr="00B0364B">
              <w:rPr>
                <w:noProof/>
                <w:webHidden/>
              </w:rPr>
            </w:r>
            <w:r w:rsidR="00B0364B" w:rsidRPr="00B0364B">
              <w:rPr>
                <w:noProof/>
                <w:webHidden/>
              </w:rPr>
              <w:fldChar w:fldCharType="separate"/>
            </w:r>
            <w:r w:rsidR="00B0364B" w:rsidRPr="00B0364B">
              <w:rPr>
                <w:noProof/>
                <w:webHidden/>
              </w:rPr>
              <w:t>42</w:t>
            </w:r>
            <w:r w:rsidR="00B0364B" w:rsidRPr="00B0364B">
              <w:rPr>
                <w:noProof/>
                <w:webHidden/>
              </w:rPr>
              <w:fldChar w:fldCharType="end"/>
            </w:r>
          </w:hyperlink>
        </w:p>
        <w:p w14:paraId="102E8287" w14:textId="3131EC99" w:rsidR="00B0364B" w:rsidRPr="00B0364B" w:rsidRDefault="00467DC1">
          <w:pPr>
            <w:pStyle w:val="TOC2"/>
            <w:rPr>
              <w:noProof/>
              <w:sz w:val="22"/>
              <w:szCs w:val="22"/>
              <w:lang w:val="en-ZA" w:eastAsia="en-ZA"/>
            </w:rPr>
          </w:pPr>
          <w:hyperlink w:anchor="_Toc20820616" w:history="1">
            <w:r w:rsidR="00B0364B" w:rsidRPr="00B0364B">
              <w:rPr>
                <w:rStyle w:val="Hyperlink"/>
                <w:rFonts w:ascii="Times New Roman" w:hAnsi="Times New Roman" w:cs="Times New Roman"/>
                <w:noProof/>
              </w:rPr>
              <w:t>4.6</w:t>
            </w:r>
            <w:r w:rsidR="00B0364B" w:rsidRPr="00B0364B">
              <w:rPr>
                <w:noProof/>
                <w:sz w:val="22"/>
                <w:szCs w:val="22"/>
                <w:lang w:val="en-ZA" w:eastAsia="en-ZA"/>
              </w:rPr>
              <w:tab/>
            </w:r>
            <w:r w:rsidR="00B0364B" w:rsidRPr="00B0364B">
              <w:rPr>
                <w:rStyle w:val="Hyperlink"/>
                <w:rFonts w:ascii="Times New Roman" w:hAnsi="Times New Roman" w:cs="Times New Roman"/>
                <w:noProof/>
              </w:rPr>
              <w:t>Arguments and Outcome of the Labour Court</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_Toc20820616 \h </w:instrText>
            </w:r>
            <w:r w:rsidR="00B0364B" w:rsidRPr="00B0364B">
              <w:rPr>
                <w:noProof/>
                <w:webHidden/>
              </w:rPr>
            </w:r>
            <w:r w:rsidR="00B0364B" w:rsidRPr="00B0364B">
              <w:rPr>
                <w:noProof/>
                <w:webHidden/>
              </w:rPr>
              <w:fldChar w:fldCharType="separate"/>
            </w:r>
            <w:r w:rsidR="00B0364B" w:rsidRPr="00B0364B">
              <w:rPr>
                <w:noProof/>
                <w:webHidden/>
              </w:rPr>
              <w:t>43</w:t>
            </w:r>
            <w:r w:rsidR="00B0364B" w:rsidRPr="00B0364B">
              <w:rPr>
                <w:noProof/>
                <w:webHidden/>
              </w:rPr>
              <w:fldChar w:fldCharType="end"/>
            </w:r>
          </w:hyperlink>
        </w:p>
        <w:p w14:paraId="635229A4" w14:textId="7408522D" w:rsidR="00B0364B" w:rsidRPr="00B0364B" w:rsidRDefault="00467DC1">
          <w:pPr>
            <w:pStyle w:val="TOC2"/>
            <w:rPr>
              <w:noProof/>
              <w:sz w:val="22"/>
              <w:szCs w:val="22"/>
              <w:lang w:val="en-ZA" w:eastAsia="en-ZA"/>
            </w:rPr>
          </w:pPr>
          <w:hyperlink w:anchor="_Toc20820617" w:history="1">
            <w:r w:rsidR="00B0364B" w:rsidRPr="00B0364B">
              <w:rPr>
                <w:rStyle w:val="Hyperlink"/>
                <w:rFonts w:ascii="Times New Roman" w:hAnsi="Times New Roman" w:cs="Times New Roman"/>
                <w:noProof/>
              </w:rPr>
              <w:t>4.7</w:t>
            </w:r>
            <w:r w:rsidR="00B0364B" w:rsidRPr="00B0364B">
              <w:rPr>
                <w:noProof/>
                <w:sz w:val="22"/>
                <w:szCs w:val="22"/>
                <w:lang w:val="en-ZA" w:eastAsia="en-ZA"/>
              </w:rPr>
              <w:tab/>
            </w:r>
            <w:r w:rsidR="00B0364B" w:rsidRPr="00B0364B">
              <w:rPr>
                <w:rStyle w:val="Hyperlink"/>
                <w:rFonts w:ascii="Times New Roman" w:hAnsi="Times New Roman" w:cs="Times New Roman"/>
                <w:noProof/>
              </w:rPr>
              <w:t>Arguments and outcomes at the Labour Appeal Court</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_Toc20820617 \h </w:instrText>
            </w:r>
            <w:r w:rsidR="00B0364B" w:rsidRPr="00B0364B">
              <w:rPr>
                <w:noProof/>
                <w:webHidden/>
              </w:rPr>
            </w:r>
            <w:r w:rsidR="00B0364B" w:rsidRPr="00B0364B">
              <w:rPr>
                <w:noProof/>
                <w:webHidden/>
              </w:rPr>
              <w:fldChar w:fldCharType="separate"/>
            </w:r>
            <w:r w:rsidR="00B0364B" w:rsidRPr="00B0364B">
              <w:rPr>
                <w:noProof/>
                <w:webHidden/>
              </w:rPr>
              <w:t>43</w:t>
            </w:r>
            <w:r w:rsidR="00B0364B" w:rsidRPr="00B0364B">
              <w:rPr>
                <w:noProof/>
                <w:webHidden/>
              </w:rPr>
              <w:fldChar w:fldCharType="end"/>
            </w:r>
          </w:hyperlink>
        </w:p>
        <w:p w14:paraId="6214660C" w14:textId="72D0AF95" w:rsidR="00B0364B" w:rsidRPr="00B0364B" w:rsidRDefault="00467DC1">
          <w:pPr>
            <w:pStyle w:val="TOC2"/>
            <w:rPr>
              <w:noProof/>
              <w:sz w:val="22"/>
              <w:szCs w:val="22"/>
              <w:lang w:val="en-ZA" w:eastAsia="en-ZA"/>
            </w:rPr>
          </w:pPr>
          <w:hyperlink w:anchor="_Toc20820618" w:history="1">
            <w:r w:rsidR="00B0364B" w:rsidRPr="00B0364B">
              <w:rPr>
                <w:rStyle w:val="Hyperlink"/>
                <w:rFonts w:ascii="Times New Roman" w:hAnsi="Times New Roman" w:cs="Times New Roman"/>
                <w:noProof/>
              </w:rPr>
              <w:t>4.8</w:t>
            </w:r>
            <w:r w:rsidR="00B0364B" w:rsidRPr="00B0364B">
              <w:rPr>
                <w:noProof/>
                <w:sz w:val="22"/>
                <w:szCs w:val="22"/>
                <w:lang w:val="en-ZA" w:eastAsia="en-ZA"/>
              </w:rPr>
              <w:tab/>
            </w:r>
            <w:r w:rsidR="00B0364B" w:rsidRPr="00B0364B">
              <w:rPr>
                <w:rStyle w:val="Hyperlink"/>
                <w:rFonts w:ascii="Times New Roman" w:hAnsi="Times New Roman" w:cs="Times New Roman"/>
                <w:noProof/>
              </w:rPr>
              <w:t>Arguments and Outcomes of the Constitutional Court</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_Toc20820618 \h </w:instrText>
            </w:r>
            <w:r w:rsidR="00B0364B" w:rsidRPr="00B0364B">
              <w:rPr>
                <w:noProof/>
                <w:webHidden/>
              </w:rPr>
            </w:r>
            <w:r w:rsidR="00B0364B" w:rsidRPr="00B0364B">
              <w:rPr>
                <w:noProof/>
                <w:webHidden/>
              </w:rPr>
              <w:fldChar w:fldCharType="separate"/>
            </w:r>
            <w:r w:rsidR="00B0364B" w:rsidRPr="00B0364B">
              <w:rPr>
                <w:noProof/>
                <w:webHidden/>
              </w:rPr>
              <w:t>45</w:t>
            </w:r>
            <w:r w:rsidR="00B0364B" w:rsidRPr="00B0364B">
              <w:rPr>
                <w:noProof/>
                <w:webHidden/>
              </w:rPr>
              <w:fldChar w:fldCharType="end"/>
            </w:r>
          </w:hyperlink>
        </w:p>
        <w:p w14:paraId="439BC2A9" w14:textId="76FF66DE" w:rsidR="00B0364B" w:rsidRPr="00B0364B" w:rsidRDefault="00467DC1">
          <w:pPr>
            <w:pStyle w:val="TOC2"/>
            <w:rPr>
              <w:noProof/>
              <w:sz w:val="22"/>
              <w:szCs w:val="22"/>
              <w:lang w:val="en-ZA" w:eastAsia="en-ZA"/>
            </w:rPr>
          </w:pPr>
          <w:hyperlink w:anchor="_Toc20820619" w:history="1">
            <w:r w:rsidR="00B0364B" w:rsidRPr="00B0364B">
              <w:rPr>
                <w:rStyle w:val="Hyperlink"/>
                <w:rFonts w:ascii="Times New Roman" w:hAnsi="Times New Roman" w:cs="Times New Roman"/>
                <w:noProof/>
              </w:rPr>
              <w:t>4.9</w:t>
            </w:r>
            <w:r w:rsidR="00B0364B" w:rsidRPr="00B0364B">
              <w:rPr>
                <w:noProof/>
                <w:sz w:val="22"/>
                <w:szCs w:val="22"/>
                <w:lang w:val="en-ZA" w:eastAsia="en-ZA"/>
              </w:rPr>
              <w:tab/>
            </w:r>
            <w:r w:rsidR="00B0364B" w:rsidRPr="00B0364B">
              <w:rPr>
                <w:rStyle w:val="Hyperlink"/>
                <w:rFonts w:ascii="Times New Roman" w:hAnsi="Times New Roman" w:cs="Times New Roman"/>
                <w:noProof/>
              </w:rPr>
              <w:t>Imbalanced Power Relations within the SA Labour Relations</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_Toc20820619 \h </w:instrText>
            </w:r>
            <w:r w:rsidR="00B0364B" w:rsidRPr="00B0364B">
              <w:rPr>
                <w:noProof/>
                <w:webHidden/>
              </w:rPr>
            </w:r>
            <w:r w:rsidR="00B0364B" w:rsidRPr="00B0364B">
              <w:rPr>
                <w:noProof/>
                <w:webHidden/>
              </w:rPr>
              <w:fldChar w:fldCharType="separate"/>
            </w:r>
            <w:r w:rsidR="00B0364B" w:rsidRPr="00B0364B">
              <w:rPr>
                <w:noProof/>
                <w:webHidden/>
              </w:rPr>
              <w:t>48</w:t>
            </w:r>
            <w:r w:rsidR="00B0364B" w:rsidRPr="00B0364B">
              <w:rPr>
                <w:noProof/>
                <w:webHidden/>
              </w:rPr>
              <w:fldChar w:fldCharType="end"/>
            </w:r>
          </w:hyperlink>
        </w:p>
        <w:p w14:paraId="4987A13D" w14:textId="7BD400DA" w:rsidR="00B0364B" w:rsidRPr="00B0364B" w:rsidRDefault="00467DC1">
          <w:pPr>
            <w:pStyle w:val="TOC2"/>
            <w:rPr>
              <w:noProof/>
              <w:sz w:val="22"/>
              <w:szCs w:val="22"/>
              <w:lang w:val="en-ZA" w:eastAsia="en-ZA"/>
            </w:rPr>
          </w:pPr>
          <w:hyperlink w:anchor="_Toc20820620" w:history="1">
            <w:r w:rsidR="00B0364B" w:rsidRPr="00B0364B">
              <w:rPr>
                <w:rStyle w:val="Hyperlink"/>
                <w:rFonts w:ascii="Times New Roman" w:hAnsi="Times New Roman" w:cs="Times New Roman"/>
                <w:noProof/>
              </w:rPr>
              <w:t>4.10</w:t>
            </w:r>
            <w:r w:rsidR="00B0364B" w:rsidRPr="00B0364B">
              <w:rPr>
                <w:noProof/>
                <w:sz w:val="22"/>
                <w:szCs w:val="22"/>
                <w:lang w:val="en-ZA" w:eastAsia="en-ZA"/>
              </w:rPr>
              <w:tab/>
            </w:r>
            <w:r w:rsidR="00B0364B" w:rsidRPr="00B0364B">
              <w:rPr>
                <w:rStyle w:val="Hyperlink"/>
                <w:rFonts w:ascii="Times New Roman" w:hAnsi="Times New Roman" w:cs="Times New Roman"/>
                <w:noProof/>
              </w:rPr>
              <w:t>Lawfare</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_Toc20820620 \h </w:instrText>
            </w:r>
            <w:r w:rsidR="00B0364B" w:rsidRPr="00B0364B">
              <w:rPr>
                <w:noProof/>
                <w:webHidden/>
              </w:rPr>
            </w:r>
            <w:r w:rsidR="00B0364B" w:rsidRPr="00B0364B">
              <w:rPr>
                <w:noProof/>
                <w:webHidden/>
              </w:rPr>
              <w:fldChar w:fldCharType="separate"/>
            </w:r>
            <w:r w:rsidR="00B0364B" w:rsidRPr="00B0364B">
              <w:rPr>
                <w:noProof/>
                <w:webHidden/>
              </w:rPr>
              <w:t>51</w:t>
            </w:r>
            <w:r w:rsidR="00B0364B" w:rsidRPr="00B0364B">
              <w:rPr>
                <w:noProof/>
                <w:webHidden/>
              </w:rPr>
              <w:fldChar w:fldCharType="end"/>
            </w:r>
          </w:hyperlink>
        </w:p>
        <w:p w14:paraId="734184D0" w14:textId="2511150F" w:rsidR="00B0364B" w:rsidRPr="00B0364B" w:rsidRDefault="00467DC1">
          <w:pPr>
            <w:pStyle w:val="TOC2"/>
            <w:rPr>
              <w:noProof/>
              <w:sz w:val="22"/>
              <w:szCs w:val="22"/>
              <w:lang w:val="en-ZA" w:eastAsia="en-ZA"/>
            </w:rPr>
          </w:pPr>
          <w:hyperlink w:anchor="_Toc20820621" w:history="1">
            <w:r w:rsidR="00B0364B" w:rsidRPr="00B0364B">
              <w:rPr>
                <w:rStyle w:val="Hyperlink"/>
                <w:rFonts w:ascii="Times New Roman" w:hAnsi="Times New Roman" w:cs="Times New Roman"/>
                <w:noProof/>
              </w:rPr>
              <w:t>4.11</w:t>
            </w:r>
            <w:r w:rsidR="00B0364B" w:rsidRPr="00B0364B">
              <w:rPr>
                <w:noProof/>
                <w:sz w:val="22"/>
                <w:szCs w:val="22"/>
                <w:lang w:val="en-ZA" w:eastAsia="en-ZA"/>
              </w:rPr>
              <w:tab/>
            </w:r>
            <w:r w:rsidR="00B0364B" w:rsidRPr="00B0364B">
              <w:rPr>
                <w:rStyle w:val="Hyperlink"/>
                <w:rFonts w:ascii="Times New Roman" w:hAnsi="Times New Roman" w:cs="Times New Roman"/>
                <w:noProof/>
              </w:rPr>
              <w:t>Enforceability and Compliance</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_Toc20820621 \h </w:instrText>
            </w:r>
            <w:r w:rsidR="00B0364B" w:rsidRPr="00B0364B">
              <w:rPr>
                <w:noProof/>
                <w:webHidden/>
              </w:rPr>
            </w:r>
            <w:r w:rsidR="00B0364B" w:rsidRPr="00B0364B">
              <w:rPr>
                <w:noProof/>
                <w:webHidden/>
              </w:rPr>
              <w:fldChar w:fldCharType="separate"/>
            </w:r>
            <w:r w:rsidR="00B0364B" w:rsidRPr="00B0364B">
              <w:rPr>
                <w:noProof/>
                <w:webHidden/>
              </w:rPr>
              <w:t>52</w:t>
            </w:r>
            <w:r w:rsidR="00B0364B" w:rsidRPr="00B0364B">
              <w:rPr>
                <w:noProof/>
                <w:webHidden/>
              </w:rPr>
              <w:fldChar w:fldCharType="end"/>
            </w:r>
          </w:hyperlink>
        </w:p>
        <w:p w14:paraId="33910FBB" w14:textId="3A7EE8F8" w:rsidR="00B0364B" w:rsidRPr="00B0364B" w:rsidRDefault="00467DC1">
          <w:pPr>
            <w:pStyle w:val="TOC2"/>
            <w:rPr>
              <w:noProof/>
              <w:sz w:val="22"/>
              <w:szCs w:val="22"/>
              <w:lang w:val="en-ZA" w:eastAsia="en-ZA"/>
            </w:rPr>
          </w:pPr>
          <w:hyperlink w:anchor="_Toc20820622" w:history="1">
            <w:r w:rsidR="00B0364B" w:rsidRPr="00B0364B">
              <w:rPr>
                <w:rStyle w:val="Hyperlink"/>
                <w:rFonts w:ascii="Times New Roman" w:hAnsi="Times New Roman" w:cs="Times New Roman"/>
                <w:noProof/>
              </w:rPr>
              <w:t>4.12</w:t>
            </w:r>
            <w:r w:rsidR="00B0364B" w:rsidRPr="00B0364B">
              <w:rPr>
                <w:noProof/>
                <w:sz w:val="22"/>
                <w:szCs w:val="22"/>
                <w:lang w:val="en-ZA" w:eastAsia="en-ZA"/>
              </w:rPr>
              <w:tab/>
            </w:r>
            <w:r w:rsidR="00B0364B" w:rsidRPr="00B0364B">
              <w:rPr>
                <w:rStyle w:val="Hyperlink"/>
                <w:rFonts w:ascii="Times New Roman" w:hAnsi="Times New Roman" w:cs="Times New Roman"/>
                <w:noProof/>
              </w:rPr>
              <w:t>Beyond the Triangular Employment Relationship</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_Toc20820622 \h </w:instrText>
            </w:r>
            <w:r w:rsidR="00B0364B" w:rsidRPr="00B0364B">
              <w:rPr>
                <w:noProof/>
                <w:webHidden/>
              </w:rPr>
            </w:r>
            <w:r w:rsidR="00B0364B" w:rsidRPr="00B0364B">
              <w:rPr>
                <w:noProof/>
                <w:webHidden/>
              </w:rPr>
              <w:fldChar w:fldCharType="separate"/>
            </w:r>
            <w:r w:rsidR="00B0364B" w:rsidRPr="00B0364B">
              <w:rPr>
                <w:noProof/>
                <w:webHidden/>
              </w:rPr>
              <w:t>53</w:t>
            </w:r>
            <w:r w:rsidR="00B0364B" w:rsidRPr="00B0364B">
              <w:rPr>
                <w:noProof/>
                <w:webHidden/>
              </w:rPr>
              <w:fldChar w:fldCharType="end"/>
            </w:r>
          </w:hyperlink>
        </w:p>
        <w:p w14:paraId="5F154FA0" w14:textId="2D065DA4" w:rsidR="00B0364B" w:rsidRPr="00B0364B" w:rsidRDefault="00467DC1">
          <w:pPr>
            <w:pStyle w:val="TOC2"/>
            <w:rPr>
              <w:noProof/>
              <w:sz w:val="22"/>
              <w:szCs w:val="22"/>
              <w:lang w:val="en-ZA" w:eastAsia="en-ZA"/>
            </w:rPr>
          </w:pPr>
          <w:hyperlink w:anchor="_Toc20820623" w:history="1">
            <w:r w:rsidR="00B0364B" w:rsidRPr="00B0364B">
              <w:rPr>
                <w:rStyle w:val="Hyperlink"/>
                <w:rFonts w:ascii="Times New Roman" w:hAnsi="Times New Roman" w:cs="Times New Roman"/>
                <w:noProof/>
              </w:rPr>
              <w:t>4.13</w:t>
            </w:r>
            <w:r w:rsidR="00B0364B" w:rsidRPr="00B0364B">
              <w:rPr>
                <w:noProof/>
                <w:sz w:val="22"/>
                <w:szCs w:val="22"/>
                <w:lang w:val="en-ZA" w:eastAsia="en-ZA"/>
              </w:rPr>
              <w:tab/>
            </w:r>
            <w:r w:rsidR="00B0364B" w:rsidRPr="00B0364B">
              <w:rPr>
                <w:rStyle w:val="Hyperlink"/>
                <w:rFonts w:ascii="Times New Roman" w:hAnsi="Times New Roman" w:cs="Times New Roman"/>
                <w:noProof/>
              </w:rPr>
              <w:t>Impacts of the LRA Amendments</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_Toc20820623 \h </w:instrText>
            </w:r>
            <w:r w:rsidR="00B0364B" w:rsidRPr="00B0364B">
              <w:rPr>
                <w:noProof/>
                <w:webHidden/>
              </w:rPr>
            </w:r>
            <w:r w:rsidR="00B0364B" w:rsidRPr="00B0364B">
              <w:rPr>
                <w:noProof/>
                <w:webHidden/>
              </w:rPr>
              <w:fldChar w:fldCharType="separate"/>
            </w:r>
            <w:r w:rsidR="00B0364B" w:rsidRPr="00B0364B">
              <w:rPr>
                <w:noProof/>
                <w:webHidden/>
              </w:rPr>
              <w:t>55</w:t>
            </w:r>
            <w:r w:rsidR="00B0364B" w:rsidRPr="00B0364B">
              <w:rPr>
                <w:noProof/>
                <w:webHidden/>
              </w:rPr>
              <w:fldChar w:fldCharType="end"/>
            </w:r>
          </w:hyperlink>
        </w:p>
        <w:p w14:paraId="4F9C8D08" w14:textId="5676EC7E" w:rsidR="00B0364B" w:rsidRPr="00B0364B" w:rsidRDefault="00467DC1">
          <w:pPr>
            <w:pStyle w:val="TOC1"/>
            <w:rPr>
              <w:noProof/>
              <w:sz w:val="22"/>
              <w:szCs w:val="22"/>
              <w:lang w:val="en-ZA" w:eastAsia="en-ZA"/>
            </w:rPr>
          </w:pPr>
          <w:hyperlink w:anchor="_Toc20820624" w:history="1">
            <w:r w:rsidR="00B0364B" w:rsidRPr="00B0364B">
              <w:rPr>
                <w:rStyle w:val="Hyperlink"/>
                <w:rFonts w:ascii="Times New Roman" w:hAnsi="Times New Roman" w:cs="Times New Roman"/>
                <w:noProof/>
                <w:lang w:bidi="en-US"/>
              </w:rPr>
              <w:t>5</w:t>
            </w:r>
            <w:r w:rsidR="00B0364B" w:rsidRPr="00B0364B">
              <w:rPr>
                <w:noProof/>
                <w:sz w:val="22"/>
                <w:szCs w:val="22"/>
                <w:lang w:val="en-ZA" w:eastAsia="en-ZA"/>
              </w:rPr>
              <w:tab/>
            </w:r>
            <w:r w:rsidR="00B0364B" w:rsidRPr="00B0364B">
              <w:rPr>
                <w:rStyle w:val="Hyperlink"/>
                <w:rFonts w:ascii="Times New Roman" w:hAnsi="Times New Roman" w:cs="Times New Roman"/>
                <w:noProof/>
                <w:lang w:bidi="en-US"/>
              </w:rPr>
              <w:t>CONCLUSION</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_Toc20820624 \h </w:instrText>
            </w:r>
            <w:r w:rsidR="00B0364B" w:rsidRPr="00B0364B">
              <w:rPr>
                <w:noProof/>
                <w:webHidden/>
              </w:rPr>
            </w:r>
            <w:r w:rsidR="00B0364B" w:rsidRPr="00B0364B">
              <w:rPr>
                <w:noProof/>
                <w:webHidden/>
              </w:rPr>
              <w:fldChar w:fldCharType="separate"/>
            </w:r>
            <w:r w:rsidR="00B0364B" w:rsidRPr="00B0364B">
              <w:rPr>
                <w:noProof/>
                <w:webHidden/>
              </w:rPr>
              <w:t>57</w:t>
            </w:r>
            <w:r w:rsidR="00B0364B" w:rsidRPr="00B0364B">
              <w:rPr>
                <w:noProof/>
                <w:webHidden/>
              </w:rPr>
              <w:fldChar w:fldCharType="end"/>
            </w:r>
          </w:hyperlink>
        </w:p>
        <w:p w14:paraId="43DB58ED" w14:textId="62C5BF70" w:rsidR="00B0364B" w:rsidRPr="00B0364B" w:rsidRDefault="00467DC1">
          <w:pPr>
            <w:pStyle w:val="TOC1"/>
            <w:rPr>
              <w:noProof/>
              <w:sz w:val="22"/>
              <w:szCs w:val="22"/>
              <w:lang w:val="en-ZA" w:eastAsia="en-ZA"/>
            </w:rPr>
          </w:pPr>
          <w:hyperlink w:anchor="_Toc20820625" w:history="1">
            <w:r w:rsidR="00B0364B" w:rsidRPr="00B0364B">
              <w:rPr>
                <w:rStyle w:val="Hyperlink"/>
                <w:rFonts w:ascii="Times New Roman" w:hAnsi="Times New Roman" w:cs="Times New Roman"/>
                <w:noProof/>
                <w:lang w:bidi="en-US"/>
              </w:rPr>
              <w:t>6</w:t>
            </w:r>
            <w:r w:rsidR="00B0364B" w:rsidRPr="00B0364B">
              <w:rPr>
                <w:noProof/>
                <w:sz w:val="22"/>
                <w:szCs w:val="22"/>
                <w:lang w:val="en-ZA" w:eastAsia="en-ZA"/>
              </w:rPr>
              <w:tab/>
            </w:r>
            <w:r w:rsidR="00B0364B" w:rsidRPr="00B0364B">
              <w:rPr>
                <w:rStyle w:val="Hyperlink"/>
                <w:rFonts w:ascii="Times New Roman" w:hAnsi="Times New Roman" w:cs="Times New Roman"/>
                <w:noProof/>
                <w:lang w:bidi="en-US"/>
              </w:rPr>
              <w:t>REFERENCE LIST</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_Toc20820625 \h </w:instrText>
            </w:r>
            <w:r w:rsidR="00B0364B" w:rsidRPr="00B0364B">
              <w:rPr>
                <w:noProof/>
                <w:webHidden/>
              </w:rPr>
            </w:r>
            <w:r w:rsidR="00B0364B" w:rsidRPr="00B0364B">
              <w:rPr>
                <w:noProof/>
                <w:webHidden/>
              </w:rPr>
              <w:fldChar w:fldCharType="separate"/>
            </w:r>
            <w:r w:rsidR="00B0364B" w:rsidRPr="00B0364B">
              <w:rPr>
                <w:noProof/>
                <w:webHidden/>
              </w:rPr>
              <w:t>59</w:t>
            </w:r>
            <w:r w:rsidR="00B0364B" w:rsidRPr="00B0364B">
              <w:rPr>
                <w:noProof/>
                <w:webHidden/>
              </w:rPr>
              <w:fldChar w:fldCharType="end"/>
            </w:r>
          </w:hyperlink>
        </w:p>
        <w:p w14:paraId="50EF60F3" w14:textId="14D79950" w:rsidR="00B0364B" w:rsidRPr="00B0364B" w:rsidRDefault="00467DC1">
          <w:pPr>
            <w:pStyle w:val="TOC1"/>
            <w:rPr>
              <w:noProof/>
              <w:sz w:val="22"/>
              <w:szCs w:val="22"/>
              <w:lang w:val="en-ZA" w:eastAsia="en-ZA"/>
            </w:rPr>
          </w:pPr>
          <w:hyperlink w:anchor="_Toc20820626" w:history="1">
            <w:r w:rsidR="00B0364B" w:rsidRPr="00B0364B">
              <w:rPr>
                <w:rStyle w:val="Hyperlink"/>
                <w:rFonts w:ascii="Times New Roman" w:hAnsi="Times New Roman" w:cs="Times New Roman"/>
                <w:noProof/>
                <w:lang w:bidi="en-US"/>
              </w:rPr>
              <w:t>7</w:t>
            </w:r>
            <w:r w:rsidR="00B0364B" w:rsidRPr="00B0364B">
              <w:rPr>
                <w:noProof/>
                <w:sz w:val="22"/>
                <w:szCs w:val="22"/>
                <w:lang w:val="en-ZA" w:eastAsia="en-ZA"/>
              </w:rPr>
              <w:tab/>
            </w:r>
            <w:r w:rsidR="00B0364B" w:rsidRPr="00B0364B">
              <w:rPr>
                <w:rStyle w:val="Hyperlink"/>
                <w:rFonts w:ascii="Times New Roman" w:hAnsi="Times New Roman" w:cs="Times New Roman"/>
                <w:noProof/>
                <w:lang w:bidi="en-US"/>
              </w:rPr>
              <w:t>Appendix: Interviews Conducted</w:t>
            </w:r>
            <w:r w:rsidR="00B0364B" w:rsidRPr="00B0364B">
              <w:rPr>
                <w:noProof/>
                <w:webHidden/>
              </w:rPr>
              <w:tab/>
            </w:r>
            <w:r w:rsidR="00B0364B" w:rsidRPr="00B0364B">
              <w:rPr>
                <w:noProof/>
                <w:webHidden/>
              </w:rPr>
              <w:fldChar w:fldCharType="begin"/>
            </w:r>
            <w:r w:rsidR="00B0364B" w:rsidRPr="00B0364B">
              <w:rPr>
                <w:noProof/>
                <w:webHidden/>
              </w:rPr>
              <w:instrText xml:space="preserve"> PAGEREF _Toc20820626 \h </w:instrText>
            </w:r>
            <w:r w:rsidR="00B0364B" w:rsidRPr="00B0364B">
              <w:rPr>
                <w:noProof/>
                <w:webHidden/>
              </w:rPr>
            </w:r>
            <w:r w:rsidR="00B0364B" w:rsidRPr="00B0364B">
              <w:rPr>
                <w:noProof/>
                <w:webHidden/>
              </w:rPr>
              <w:fldChar w:fldCharType="separate"/>
            </w:r>
            <w:r w:rsidR="00B0364B" w:rsidRPr="00B0364B">
              <w:rPr>
                <w:noProof/>
                <w:webHidden/>
              </w:rPr>
              <w:t>64</w:t>
            </w:r>
            <w:r w:rsidR="00B0364B" w:rsidRPr="00B0364B">
              <w:rPr>
                <w:noProof/>
                <w:webHidden/>
              </w:rPr>
              <w:fldChar w:fldCharType="end"/>
            </w:r>
          </w:hyperlink>
        </w:p>
        <w:p w14:paraId="7EC5991F" w14:textId="7B0ED497" w:rsidR="00B56E30" w:rsidRPr="00650961" w:rsidRDefault="00F41E61">
          <w:r w:rsidRPr="00B0364B">
            <w:rPr>
              <w:bCs/>
              <w:noProof/>
            </w:rPr>
            <w:fldChar w:fldCharType="end"/>
          </w:r>
        </w:p>
      </w:sdtContent>
    </w:sdt>
    <w:p w14:paraId="7D902615" w14:textId="77777777" w:rsidR="00B56E30" w:rsidRDefault="00B56E30">
      <w:pPr>
        <w:rPr>
          <w:rFonts w:ascii="Times New Roman" w:eastAsia="Times New Roman" w:hAnsi="Times New Roman" w:cs="Times New Roman"/>
          <w:b/>
          <w:bCs/>
          <w:lang w:bidi="en-US"/>
        </w:rPr>
      </w:pPr>
      <w:r>
        <w:rPr>
          <w:rFonts w:ascii="Times New Roman" w:eastAsia="Times New Roman" w:hAnsi="Times New Roman" w:cs="Times New Roman"/>
        </w:rPr>
        <w:br w:type="page"/>
      </w:r>
    </w:p>
    <w:p w14:paraId="1E11DC28" w14:textId="721A2938" w:rsidR="00F1722C" w:rsidRPr="00732338" w:rsidRDefault="005000FE" w:rsidP="00732338">
      <w:pPr>
        <w:pStyle w:val="Heading1"/>
        <w:numPr>
          <w:ilvl w:val="0"/>
          <w:numId w:val="4"/>
        </w:numPr>
        <w:spacing w:after="240"/>
        <w:rPr>
          <w:rFonts w:ascii="Times New Roman" w:eastAsia="Times New Roman" w:hAnsi="Times New Roman" w:cs="Times New Roman"/>
          <w:color w:val="auto"/>
          <w:sz w:val="24"/>
          <w:szCs w:val="24"/>
        </w:rPr>
      </w:pPr>
      <w:bookmarkStart w:id="0" w:name="_Toc20820593"/>
      <w:r w:rsidRPr="00732338">
        <w:rPr>
          <w:rFonts w:ascii="Times New Roman" w:eastAsia="Times New Roman" w:hAnsi="Times New Roman" w:cs="Times New Roman"/>
          <w:color w:val="auto"/>
          <w:sz w:val="24"/>
          <w:szCs w:val="24"/>
        </w:rPr>
        <w:lastRenderedPageBreak/>
        <w:t>I</w:t>
      </w:r>
      <w:r>
        <w:rPr>
          <w:rFonts w:ascii="Times New Roman" w:eastAsia="Times New Roman" w:hAnsi="Times New Roman" w:cs="Times New Roman"/>
          <w:color w:val="auto"/>
          <w:sz w:val="24"/>
          <w:szCs w:val="24"/>
        </w:rPr>
        <w:t>ntroduction</w:t>
      </w:r>
      <w:bookmarkEnd w:id="0"/>
    </w:p>
    <w:p w14:paraId="2E37ACFE" w14:textId="5066AB04" w:rsidR="00595D62" w:rsidRDefault="00082B16" w:rsidP="005523D3">
      <w:pPr>
        <w:spacing w:line="360" w:lineRule="auto"/>
        <w:jc w:val="both"/>
        <w:rPr>
          <w:rFonts w:ascii="Times New Roman" w:eastAsia="Times New Roman" w:hAnsi="Times New Roman" w:cs="Times New Roman"/>
        </w:rPr>
      </w:pPr>
      <w:r>
        <w:rPr>
          <w:rFonts w:ascii="Times New Roman" w:eastAsia="Times New Roman" w:hAnsi="Times New Roman" w:cs="Times New Roman"/>
        </w:rPr>
        <w:t>This report focuses on one aspect of the</w:t>
      </w:r>
      <w:r w:rsidR="00F1722C" w:rsidRPr="005523D3">
        <w:rPr>
          <w:rFonts w:ascii="Times New Roman" w:eastAsia="Times New Roman" w:hAnsi="Times New Roman" w:cs="Times New Roman"/>
        </w:rPr>
        <w:t xml:space="preserve"> 2014 Labour Relations Act Amendments</w:t>
      </w:r>
      <w:r>
        <w:rPr>
          <w:rFonts w:ascii="Times New Roman" w:eastAsia="Times New Roman" w:hAnsi="Times New Roman" w:cs="Times New Roman"/>
        </w:rPr>
        <w:t>. The Act was</w:t>
      </w:r>
      <w:r w:rsidR="00F1722C" w:rsidRPr="005523D3">
        <w:rPr>
          <w:rFonts w:ascii="Times New Roman" w:eastAsia="Times New Roman" w:hAnsi="Times New Roman" w:cs="Times New Roman"/>
        </w:rPr>
        <w:t xml:space="preserve"> </w:t>
      </w:r>
      <w:r w:rsidR="00884EAE">
        <w:rPr>
          <w:rFonts w:ascii="Times New Roman" w:eastAsia="Times New Roman" w:hAnsi="Times New Roman" w:cs="Times New Roman"/>
        </w:rPr>
        <w:t xml:space="preserve"> introduced after many calls by scholars and the labour movement alike to</w:t>
      </w:r>
      <w:r>
        <w:rPr>
          <w:rFonts w:ascii="Times New Roman" w:eastAsia="Times New Roman" w:hAnsi="Times New Roman" w:cs="Times New Roman"/>
        </w:rPr>
        <w:t xml:space="preserve"> address, inter alia,</w:t>
      </w:r>
      <w:r w:rsidR="00884EAE">
        <w:rPr>
          <w:rFonts w:ascii="Times New Roman" w:eastAsia="Times New Roman" w:hAnsi="Times New Roman" w:cs="Times New Roman"/>
        </w:rPr>
        <w:t xml:space="preserve"> the exploitation of workers by Temporary Employment Services</w:t>
      </w:r>
      <w:r w:rsidR="00674EA8">
        <w:rPr>
          <w:rFonts w:ascii="Times New Roman" w:eastAsia="Times New Roman" w:hAnsi="Times New Roman" w:cs="Times New Roman"/>
        </w:rPr>
        <w:t xml:space="preserve"> (TES)</w:t>
      </w:r>
      <w:r w:rsidR="00884EAE">
        <w:rPr>
          <w:rFonts w:ascii="Times New Roman" w:eastAsia="Times New Roman" w:hAnsi="Times New Roman" w:cs="Times New Roman"/>
        </w:rPr>
        <w:t>, popularly known as labour brokers</w:t>
      </w:r>
      <w:r w:rsidR="00674EA8">
        <w:rPr>
          <w:rFonts w:ascii="Times New Roman" w:eastAsia="Times New Roman" w:hAnsi="Times New Roman" w:cs="Times New Roman"/>
        </w:rPr>
        <w:t xml:space="preserve"> (as will be interchangeably used in this research report)</w:t>
      </w:r>
      <w:r w:rsidR="00884EAE">
        <w:rPr>
          <w:rFonts w:ascii="Times New Roman" w:eastAsia="Times New Roman" w:hAnsi="Times New Roman" w:cs="Times New Roman"/>
        </w:rPr>
        <w:t xml:space="preserve">, and to ban TES.  These calls were the results of the exploitative practices and restrictions TES impose on workers and denying them their legislative rights.  </w:t>
      </w:r>
      <w:r w:rsidR="00023F83">
        <w:rPr>
          <w:rFonts w:ascii="Times New Roman" w:eastAsia="Times New Roman" w:hAnsi="Times New Roman" w:cs="Times New Roman"/>
        </w:rPr>
        <w:t>The amending of the LRA in 2</w:t>
      </w:r>
      <w:r>
        <w:rPr>
          <w:rFonts w:ascii="Times New Roman" w:eastAsia="Times New Roman" w:hAnsi="Times New Roman" w:cs="Times New Roman"/>
        </w:rPr>
        <w:t>0</w:t>
      </w:r>
      <w:r w:rsidR="00023F83">
        <w:rPr>
          <w:rFonts w:ascii="Times New Roman" w:eastAsia="Times New Roman" w:hAnsi="Times New Roman" w:cs="Times New Roman"/>
        </w:rPr>
        <w:t xml:space="preserve">14 </w:t>
      </w:r>
      <w:r>
        <w:rPr>
          <w:rFonts w:ascii="Times New Roman" w:eastAsia="Times New Roman" w:hAnsi="Times New Roman" w:cs="Times New Roman"/>
        </w:rPr>
        <w:t>wa</w:t>
      </w:r>
      <w:r w:rsidR="00023F83">
        <w:rPr>
          <w:rFonts w:ascii="Times New Roman" w:eastAsia="Times New Roman" w:hAnsi="Times New Roman" w:cs="Times New Roman"/>
        </w:rPr>
        <w:t xml:space="preserve">s also a result of the continuing industrial relations conflict between business and labour, with government constantly trying to balance the two.  While these amendments are fairly recent, they </w:t>
      </w:r>
      <w:r w:rsidR="00F1722C" w:rsidRPr="005523D3">
        <w:rPr>
          <w:rFonts w:ascii="Times New Roman" w:eastAsia="Times New Roman" w:hAnsi="Times New Roman" w:cs="Times New Roman"/>
        </w:rPr>
        <w:t xml:space="preserve">can be understood </w:t>
      </w:r>
      <w:r w:rsidR="00023F83">
        <w:rPr>
          <w:rFonts w:ascii="Times New Roman" w:eastAsia="Times New Roman" w:hAnsi="Times New Roman" w:cs="Times New Roman"/>
        </w:rPr>
        <w:t>in the</w:t>
      </w:r>
      <w:r w:rsidR="00F1722C" w:rsidRPr="005523D3">
        <w:rPr>
          <w:rFonts w:ascii="Times New Roman" w:eastAsia="Times New Roman" w:hAnsi="Times New Roman" w:cs="Times New Roman"/>
        </w:rPr>
        <w:t xml:space="preserve"> historical development of</w:t>
      </w:r>
      <w:r w:rsidR="00023F83">
        <w:rPr>
          <w:rFonts w:ascii="Times New Roman" w:eastAsia="Times New Roman" w:hAnsi="Times New Roman" w:cs="Times New Roman"/>
        </w:rPr>
        <w:t xml:space="preserve"> </w:t>
      </w:r>
      <w:r w:rsidR="00F1722C" w:rsidRPr="005523D3">
        <w:rPr>
          <w:rFonts w:ascii="Times New Roman" w:eastAsia="Times New Roman" w:hAnsi="Times New Roman" w:cs="Times New Roman"/>
        </w:rPr>
        <w:t xml:space="preserve">South African labour relations. South Africa has a history of contested labour relations </w:t>
      </w:r>
      <w:r w:rsidR="00EB5A47" w:rsidRPr="005523D3">
        <w:rPr>
          <w:rFonts w:ascii="Times New Roman" w:eastAsia="Times New Roman" w:hAnsi="Times New Roman" w:cs="Times New Roman"/>
        </w:rPr>
        <w:t>because of</w:t>
      </w:r>
      <w:r w:rsidR="00F1722C" w:rsidRPr="005523D3">
        <w:rPr>
          <w:rFonts w:ascii="Times New Roman" w:eastAsia="Times New Roman" w:hAnsi="Times New Roman" w:cs="Times New Roman"/>
        </w:rPr>
        <w:t xml:space="preserve"> the exclusionary labour legislation</w:t>
      </w:r>
      <w:r w:rsidR="00250933">
        <w:rPr>
          <w:rFonts w:ascii="Times New Roman" w:eastAsia="Times New Roman" w:hAnsi="Times New Roman" w:cs="Times New Roman"/>
        </w:rPr>
        <w:t xml:space="preserve">, which </w:t>
      </w:r>
      <w:r w:rsidR="00F1722C" w:rsidRPr="005523D3">
        <w:rPr>
          <w:rFonts w:ascii="Times New Roman" w:eastAsia="Times New Roman" w:hAnsi="Times New Roman" w:cs="Times New Roman"/>
        </w:rPr>
        <w:t>can be traced</w:t>
      </w:r>
      <w:r w:rsidR="00250933">
        <w:rPr>
          <w:rFonts w:ascii="Times New Roman" w:eastAsia="Times New Roman" w:hAnsi="Times New Roman" w:cs="Times New Roman"/>
        </w:rPr>
        <w:t xml:space="preserve"> to</w:t>
      </w:r>
      <w:r w:rsidR="00F1722C" w:rsidRPr="005523D3">
        <w:rPr>
          <w:rFonts w:ascii="Times New Roman" w:eastAsia="Times New Roman" w:hAnsi="Times New Roman" w:cs="Times New Roman"/>
        </w:rPr>
        <w:t xml:space="preserve"> </w:t>
      </w:r>
      <w:r w:rsidR="00250933">
        <w:rPr>
          <w:rFonts w:ascii="Times New Roman" w:eastAsia="Times New Roman" w:hAnsi="Times New Roman" w:cs="Times New Roman"/>
        </w:rPr>
        <w:t>have started before</w:t>
      </w:r>
      <w:r w:rsidR="00F1722C" w:rsidRPr="005523D3">
        <w:rPr>
          <w:rFonts w:ascii="Times New Roman" w:eastAsia="Times New Roman" w:hAnsi="Times New Roman" w:cs="Times New Roman"/>
        </w:rPr>
        <w:t xml:space="preserve"> the Wiehahn Commission</w:t>
      </w:r>
      <w:r w:rsidR="00107187">
        <w:rPr>
          <w:rFonts w:ascii="Times New Roman" w:eastAsia="Times New Roman" w:hAnsi="Times New Roman" w:cs="Times New Roman"/>
        </w:rPr>
        <w:t xml:space="preserve"> of 1979</w:t>
      </w:r>
      <w:r w:rsidR="00F1722C" w:rsidRPr="005523D3">
        <w:rPr>
          <w:rFonts w:ascii="Times New Roman" w:eastAsia="Times New Roman" w:hAnsi="Times New Roman" w:cs="Times New Roman"/>
        </w:rPr>
        <w:t>. It was the Wiehahn recommendations that allowed for the first registration of black trade unions that opened for a more inclusive legislation. However, this was just a step towards the embrac</w:t>
      </w:r>
      <w:r w:rsidR="00107187">
        <w:rPr>
          <w:rFonts w:ascii="Times New Roman" w:eastAsia="Times New Roman" w:hAnsi="Times New Roman" w:cs="Times New Roman"/>
        </w:rPr>
        <w:t>e through</w:t>
      </w:r>
      <w:r w:rsidR="00F1722C" w:rsidRPr="005523D3">
        <w:rPr>
          <w:rFonts w:ascii="Times New Roman" w:eastAsia="Times New Roman" w:hAnsi="Times New Roman" w:cs="Times New Roman"/>
        </w:rPr>
        <w:t xml:space="preserve"> recognition of black labour by the labour legislation in the country. Even after the recommendations of t</w:t>
      </w:r>
      <w:r w:rsidR="00C065A8" w:rsidRPr="005523D3">
        <w:rPr>
          <w:rFonts w:ascii="Times New Roman" w:eastAsia="Times New Roman" w:hAnsi="Times New Roman" w:cs="Times New Roman"/>
        </w:rPr>
        <w:t>he Wiehahn Commission (Lichtenstein, 2013</w:t>
      </w:r>
      <w:r w:rsidR="00F1722C" w:rsidRPr="005523D3">
        <w:rPr>
          <w:rFonts w:ascii="Times New Roman" w:eastAsia="Times New Roman" w:hAnsi="Times New Roman" w:cs="Times New Roman"/>
        </w:rPr>
        <w:t xml:space="preserve">), many workers remained excluded and </w:t>
      </w:r>
      <w:r w:rsidR="00107187">
        <w:rPr>
          <w:rFonts w:ascii="Times New Roman" w:eastAsia="Times New Roman" w:hAnsi="Times New Roman" w:cs="Times New Roman"/>
        </w:rPr>
        <w:t>un</w:t>
      </w:r>
      <w:r w:rsidR="00F1722C" w:rsidRPr="005523D3">
        <w:rPr>
          <w:rFonts w:ascii="Times New Roman" w:eastAsia="Times New Roman" w:hAnsi="Times New Roman" w:cs="Times New Roman"/>
        </w:rPr>
        <w:t>protected by the legislation</w:t>
      </w:r>
      <w:r w:rsidR="00107187">
        <w:rPr>
          <w:rFonts w:ascii="Times New Roman" w:eastAsia="Times New Roman" w:hAnsi="Times New Roman" w:cs="Times New Roman"/>
        </w:rPr>
        <w:t>,</w:t>
      </w:r>
      <w:r w:rsidR="00F1722C" w:rsidRPr="005523D3">
        <w:rPr>
          <w:rFonts w:ascii="Times New Roman" w:eastAsia="Times New Roman" w:hAnsi="Times New Roman" w:cs="Times New Roman"/>
        </w:rPr>
        <w:t xml:space="preserve"> and it was in the early 1990s that the legislation sought to </w:t>
      </w:r>
      <w:r w:rsidR="00E22D56">
        <w:rPr>
          <w:rFonts w:ascii="Times New Roman" w:eastAsia="Times New Roman" w:hAnsi="Times New Roman" w:cs="Times New Roman"/>
        </w:rPr>
        <w:t>become more inclusive</w:t>
      </w:r>
      <w:r w:rsidR="00F1722C" w:rsidRPr="005523D3">
        <w:rPr>
          <w:rFonts w:ascii="Times New Roman" w:eastAsia="Times New Roman" w:hAnsi="Times New Roman" w:cs="Times New Roman"/>
        </w:rPr>
        <w:t>. Farm workers, public schools and college teachers</w:t>
      </w:r>
      <w:r w:rsidR="00E22D56">
        <w:rPr>
          <w:rFonts w:ascii="Times New Roman" w:eastAsia="Times New Roman" w:hAnsi="Times New Roman" w:cs="Times New Roman"/>
        </w:rPr>
        <w:t>,</w:t>
      </w:r>
      <w:r w:rsidR="00F1722C" w:rsidRPr="005523D3">
        <w:rPr>
          <w:rFonts w:ascii="Times New Roman" w:eastAsia="Times New Roman" w:hAnsi="Times New Roman" w:cs="Times New Roman"/>
        </w:rPr>
        <w:t xml:space="preserve"> as well as the public service workers</w:t>
      </w:r>
      <w:r w:rsidR="00E22D56">
        <w:rPr>
          <w:rFonts w:ascii="Times New Roman" w:eastAsia="Times New Roman" w:hAnsi="Times New Roman" w:cs="Times New Roman"/>
        </w:rPr>
        <w:t>,</w:t>
      </w:r>
      <w:r w:rsidR="00F1722C" w:rsidRPr="005523D3">
        <w:rPr>
          <w:rFonts w:ascii="Times New Roman" w:eastAsia="Times New Roman" w:hAnsi="Times New Roman" w:cs="Times New Roman"/>
        </w:rPr>
        <w:t xml:space="preserve"> came to be covered under the 1993 Education Act adopted by the Department of Education, and the Public Service Servants Act (</w:t>
      </w:r>
      <w:r w:rsidR="00E22D56">
        <w:rPr>
          <w:rFonts w:ascii="Times New Roman" w:eastAsia="Times New Roman" w:hAnsi="Times New Roman" w:cs="Times New Roman"/>
        </w:rPr>
        <w:t>D</w:t>
      </w:r>
      <w:r w:rsidR="00F1722C" w:rsidRPr="005523D3">
        <w:rPr>
          <w:rFonts w:ascii="Times New Roman" w:eastAsia="Times New Roman" w:hAnsi="Times New Roman" w:cs="Times New Roman"/>
        </w:rPr>
        <w:t>u Plessis and Fouché, 2012).  The first democratic Labour Relations Act</w:t>
      </w:r>
      <w:r w:rsidR="00A26BB0">
        <w:rPr>
          <w:rFonts w:ascii="Times New Roman" w:eastAsia="Times New Roman" w:hAnsi="Times New Roman" w:cs="Times New Roman"/>
        </w:rPr>
        <w:t xml:space="preserve"> (</w:t>
      </w:r>
      <w:r w:rsidR="002040B6">
        <w:rPr>
          <w:rFonts w:ascii="Times New Roman" w:eastAsia="Times New Roman" w:hAnsi="Times New Roman" w:cs="Times New Roman"/>
        </w:rPr>
        <w:t>1995</w:t>
      </w:r>
      <w:r w:rsidR="00A26BB0">
        <w:rPr>
          <w:rFonts w:ascii="Times New Roman" w:eastAsia="Times New Roman" w:hAnsi="Times New Roman" w:cs="Times New Roman"/>
        </w:rPr>
        <w:t>)</w:t>
      </w:r>
      <w:r w:rsidR="00F1722C" w:rsidRPr="005523D3">
        <w:rPr>
          <w:rFonts w:ascii="Times New Roman" w:eastAsia="Times New Roman" w:hAnsi="Times New Roman" w:cs="Times New Roman"/>
        </w:rPr>
        <w:t xml:space="preserve"> was the first progressive piece of legislation governing employment relationships as the government consulted both the labour movement and business in drafting it. It was with the consultations at this time and agreements concluded thereof that labour brok</w:t>
      </w:r>
      <w:r w:rsidR="00E22D56">
        <w:rPr>
          <w:rFonts w:ascii="Times New Roman" w:eastAsia="Times New Roman" w:hAnsi="Times New Roman" w:cs="Times New Roman"/>
        </w:rPr>
        <w:t>er</w:t>
      </w:r>
      <w:r w:rsidR="00F1722C" w:rsidRPr="005523D3">
        <w:rPr>
          <w:rFonts w:ascii="Times New Roman" w:eastAsia="Times New Roman" w:hAnsi="Times New Roman" w:cs="Times New Roman"/>
        </w:rPr>
        <w:t xml:space="preserve">ing was to be regulated. The agreements concluded herein had unforeseen consequences for the labour movement. </w:t>
      </w:r>
      <w:r w:rsidR="00037ECE">
        <w:rPr>
          <w:rFonts w:ascii="Times New Roman" w:eastAsia="Times New Roman" w:hAnsi="Times New Roman" w:cs="Times New Roman"/>
        </w:rPr>
        <w:t>T</w:t>
      </w:r>
      <w:r w:rsidR="00F1722C" w:rsidRPr="005523D3">
        <w:rPr>
          <w:rFonts w:ascii="Times New Roman" w:eastAsia="Times New Roman" w:hAnsi="Times New Roman" w:cs="Times New Roman"/>
        </w:rPr>
        <w:t>he demands of business always found a way around legislation to create categories of workers that remained precarious. Following the first democratic legislation, many workers remained vulnerable to exploitation</w:t>
      </w:r>
      <w:r w:rsidR="00595D62">
        <w:rPr>
          <w:rFonts w:ascii="Times New Roman" w:eastAsia="Times New Roman" w:hAnsi="Times New Roman" w:cs="Times New Roman"/>
        </w:rPr>
        <w:t>,</w:t>
      </w:r>
      <w:r w:rsidR="00F1722C" w:rsidRPr="005523D3">
        <w:rPr>
          <w:rFonts w:ascii="Times New Roman" w:eastAsia="Times New Roman" w:hAnsi="Times New Roman" w:cs="Times New Roman"/>
        </w:rPr>
        <w:t xml:space="preserve"> as the definition of an employee excluded many workers</w:t>
      </w:r>
      <w:r w:rsidR="00595D62">
        <w:rPr>
          <w:rFonts w:ascii="Times New Roman" w:eastAsia="Times New Roman" w:hAnsi="Times New Roman" w:cs="Times New Roman"/>
        </w:rPr>
        <w:t>,</w:t>
      </w:r>
      <w:r w:rsidR="00F1722C" w:rsidRPr="005523D3">
        <w:rPr>
          <w:rFonts w:ascii="Times New Roman" w:eastAsia="Times New Roman" w:hAnsi="Times New Roman" w:cs="Times New Roman"/>
        </w:rPr>
        <w:t xml:space="preserve"> and the LRA was then amended in 2002 as an attempt for the legislation to be inclusive. </w:t>
      </w:r>
      <w:r w:rsidR="001157CF">
        <w:rPr>
          <w:rFonts w:ascii="Times New Roman" w:eastAsia="Times New Roman" w:hAnsi="Times New Roman" w:cs="Times New Roman"/>
        </w:rPr>
        <w:t>Temporary Employment Services</w:t>
      </w:r>
      <w:r w:rsidR="0069173F">
        <w:rPr>
          <w:rFonts w:ascii="Times New Roman" w:eastAsia="Times New Roman" w:hAnsi="Times New Roman" w:cs="Times New Roman"/>
        </w:rPr>
        <w:t xml:space="preserve"> </w:t>
      </w:r>
      <w:r w:rsidR="00F1722C" w:rsidRPr="005523D3">
        <w:rPr>
          <w:rFonts w:ascii="Times New Roman" w:eastAsia="Times New Roman" w:hAnsi="Times New Roman" w:cs="Times New Roman"/>
        </w:rPr>
        <w:t>came as a solution to bypass the definition of an employee. However, labour brok</w:t>
      </w:r>
      <w:r w:rsidR="00595D62">
        <w:rPr>
          <w:rFonts w:ascii="Times New Roman" w:eastAsia="Times New Roman" w:hAnsi="Times New Roman" w:cs="Times New Roman"/>
        </w:rPr>
        <w:t>er</w:t>
      </w:r>
      <w:r w:rsidR="00F1722C" w:rsidRPr="005523D3">
        <w:rPr>
          <w:rFonts w:ascii="Times New Roman" w:eastAsia="Times New Roman" w:hAnsi="Times New Roman" w:cs="Times New Roman"/>
        </w:rPr>
        <w:t>ing needs to be contexualised</w:t>
      </w:r>
      <w:r w:rsidR="00595D62">
        <w:rPr>
          <w:rFonts w:ascii="Times New Roman" w:eastAsia="Times New Roman" w:hAnsi="Times New Roman" w:cs="Times New Roman"/>
        </w:rPr>
        <w:t>,</w:t>
      </w:r>
      <w:r w:rsidR="00F1722C" w:rsidRPr="005523D3">
        <w:rPr>
          <w:rFonts w:ascii="Times New Roman" w:eastAsia="Times New Roman" w:hAnsi="Times New Roman" w:cs="Times New Roman"/>
        </w:rPr>
        <w:t xml:space="preserve"> and cannot be understood outside the concept of precarity.</w:t>
      </w:r>
      <w:r w:rsidR="00595D62">
        <w:rPr>
          <w:rFonts w:ascii="Times New Roman" w:eastAsia="Times New Roman" w:hAnsi="Times New Roman" w:cs="Times New Roman"/>
        </w:rPr>
        <w:t xml:space="preserve"> </w:t>
      </w:r>
    </w:p>
    <w:p w14:paraId="28F46A89" w14:textId="77777777" w:rsidR="00595D62" w:rsidRPr="005523D3" w:rsidRDefault="00595D62" w:rsidP="005523D3">
      <w:pPr>
        <w:spacing w:line="360" w:lineRule="auto"/>
        <w:jc w:val="both"/>
        <w:rPr>
          <w:rFonts w:ascii="Times New Roman" w:eastAsia="Times New Roman" w:hAnsi="Times New Roman" w:cs="Times New Roman"/>
        </w:rPr>
      </w:pPr>
    </w:p>
    <w:p w14:paraId="43A7D094" w14:textId="743D9D06" w:rsidR="00F1722C" w:rsidRPr="005523D3" w:rsidRDefault="00F1722C" w:rsidP="005523D3">
      <w:pPr>
        <w:spacing w:line="360" w:lineRule="auto"/>
        <w:jc w:val="both"/>
        <w:rPr>
          <w:rFonts w:ascii="Times New Roman" w:eastAsia="Times New Roman" w:hAnsi="Times New Roman" w:cs="Times New Roman"/>
        </w:rPr>
      </w:pPr>
      <w:r w:rsidRPr="005523D3">
        <w:rPr>
          <w:rFonts w:ascii="Times New Roman" w:eastAsia="Times New Roman" w:hAnsi="Times New Roman" w:cs="Times New Roman"/>
        </w:rPr>
        <w:t xml:space="preserve">Precarity, precariousness, casualisation, </w:t>
      </w:r>
      <w:r w:rsidR="00595D62">
        <w:rPr>
          <w:rFonts w:ascii="Times New Roman" w:eastAsia="Times New Roman" w:hAnsi="Times New Roman" w:cs="Times New Roman"/>
        </w:rPr>
        <w:t xml:space="preserve">and </w:t>
      </w:r>
      <w:r w:rsidRPr="005523D3">
        <w:rPr>
          <w:rFonts w:ascii="Times New Roman" w:eastAsia="Times New Roman" w:hAnsi="Times New Roman" w:cs="Times New Roman"/>
        </w:rPr>
        <w:t>informal work have come to characterise the modern form of employment.</w:t>
      </w:r>
      <w:r w:rsidR="00595D62">
        <w:rPr>
          <w:rFonts w:ascii="Times New Roman" w:eastAsia="Times New Roman" w:hAnsi="Times New Roman" w:cs="Times New Roman"/>
        </w:rPr>
        <w:t xml:space="preserve"> </w:t>
      </w:r>
      <w:r w:rsidRPr="005523D3">
        <w:rPr>
          <w:rFonts w:ascii="Times New Roman" w:eastAsia="Times New Roman" w:hAnsi="Times New Roman" w:cs="Times New Roman"/>
        </w:rPr>
        <w:t>However</w:t>
      </w:r>
      <w:r w:rsidR="00595D62">
        <w:rPr>
          <w:rFonts w:ascii="Times New Roman" w:eastAsia="Times New Roman" w:hAnsi="Times New Roman" w:cs="Times New Roman"/>
        </w:rPr>
        <w:t>,</w:t>
      </w:r>
      <w:r w:rsidRPr="005523D3">
        <w:rPr>
          <w:rFonts w:ascii="Times New Roman" w:eastAsia="Times New Roman" w:hAnsi="Times New Roman" w:cs="Times New Roman"/>
        </w:rPr>
        <w:t xml:space="preserve"> this section only gives an overview of precarity to contextualise labour brok</w:t>
      </w:r>
      <w:r w:rsidR="00A719AF">
        <w:rPr>
          <w:rFonts w:ascii="Times New Roman" w:eastAsia="Times New Roman" w:hAnsi="Times New Roman" w:cs="Times New Roman"/>
        </w:rPr>
        <w:t>er</w:t>
      </w:r>
      <w:r w:rsidRPr="005523D3">
        <w:rPr>
          <w:rFonts w:ascii="Times New Roman" w:eastAsia="Times New Roman" w:hAnsi="Times New Roman" w:cs="Times New Roman"/>
        </w:rPr>
        <w:t xml:space="preserve">ing to which the Assign Case is </w:t>
      </w:r>
      <w:r w:rsidR="00A719AF">
        <w:rPr>
          <w:rFonts w:ascii="Times New Roman" w:eastAsia="Times New Roman" w:hAnsi="Times New Roman" w:cs="Times New Roman"/>
        </w:rPr>
        <w:t>anchored</w:t>
      </w:r>
      <w:r w:rsidRPr="005523D3">
        <w:rPr>
          <w:rFonts w:ascii="Times New Roman" w:eastAsia="Times New Roman" w:hAnsi="Times New Roman" w:cs="Times New Roman"/>
        </w:rPr>
        <w:t xml:space="preserve">. </w:t>
      </w:r>
      <w:r w:rsidR="001A72C6">
        <w:rPr>
          <w:rFonts w:ascii="Times New Roman" w:eastAsia="Times New Roman" w:hAnsi="Times New Roman" w:cs="Times New Roman"/>
        </w:rPr>
        <w:t xml:space="preserve">The case of </w:t>
      </w:r>
      <w:r w:rsidR="00F41E61" w:rsidRPr="00542523">
        <w:rPr>
          <w:rFonts w:ascii="Times New Roman" w:eastAsia="Times New Roman" w:hAnsi="Times New Roman" w:cs="Times New Roman"/>
          <w:i/>
        </w:rPr>
        <w:t xml:space="preserve">Assign </w:t>
      </w:r>
      <w:r w:rsidR="00F25A44">
        <w:rPr>
          <w:rFonts w:ascii="Times New Roman" w:eastAsia="Times New Roman" w:hAnsi="Times New Roman" w:cs="Times New Roman"/>
          <w:i/>
        </w:rPr>
        <w:t xml:space="preserve">Services </w:t>
      </w:r>
      <w:r w:rsidR="00F41E61" w:rsidRPr="00542523">
        <w:rPr>
          <w:rFonts w:ascii="Times New Roman" w:eastAsia="Times New Roman" w:hAnsi="Times New Roman" w:cs="Times New Roman"/>
          <w:i/>
        </w:rPr>
        <w:t xml:space="preserve">vs the National Union of </w:t>
      </w:r>
      <w:r w:rsidR="00F41E61" w:rsidRPr="00542523">
        <w:rPr>
          <w:rFonts w:ascii="Times New Roman" w:eastAsia="Times New Roman" w:hAnsi="Times New Roman" w:cs="Times New Roman"/>
          <w:i/>
        </w:rPr>
        <w:lastRenderedPageBreak/>
        <w:t xml:space="preserve">Mineworkers </w:t>
      </w:r>
      <w:r w:rsidR="00613A77">
        <w:rPr>
          <w:rFonts w:ascii="Times New Roman" w:eastAsia="Times New Roman" w:hAnsi="Times New Roman" w:cs="Times New Roman"/>
          <w:i/>
        </w:rPr>
        <w:t xml:space="preserve">of South Africa </w:t>
      </w:r>
      <w:r w:rsidR="001A72C6">
        <w:rPr>
          <w:rFonts w:ascii="Times New Roman" w:eastAsia="Times New Roman" w:hAnsi="Times New Roman" w:cs="Times New Roman"/>
        </w:rPr>
        <w:t>was the benchmark case</w:t>
      </w:r>
      <w:r w:rsidR="00082B16">
        <w:rPr>
          <w:rFonts w:ascii="Times New Roman" w:eastAsia="Times New Roman" w:hAnsi="Times New Roman" w:cs="Times New Roman"/>
        </w:rPr>
        <w:t xml:space="preserve"> regarding labour broking and particularly the meaning of the term ‘deemed’ that is explored in this research report.</w:t>
      </w:r>
      <w:r w:rsidR="001A72C6">
        <w:rPr>
          <w:rFonts w:ascii="Times New Roman" w:eastAsia="Times New Roman" w:hAnsi="Times New Roman" w:cs="Times New Roman"/>
        </w:rPr>
        <w:t xml:space="preserve"> </w:t>
      </w:r>
      <w:r w:rsidR="004B59B1">
        <w:rPr>
          <w:rFonts w:ascii="Times New Roman" w:eastAsia="Times New Roman" w:hAnsi="Times New Roman" w:cs="Times New Roman"/>
        </w:rPr>
        <w:t>The case started at the CCMA, but unlike many, it was the first and only case to reach the Constitutional Court</w:t>
      </w:r>
      <w:r w:rsidR="009B6804">
        <w:rPr>
          <w:rFonts w:ascii="Times New Roman" w:eastAsia="Times New Roman" w:hAnsi="Times New Roman" w:cs="Times New Roman"/>
        </w:rPr>
        <w:t xml:space="preserve">. It is a case </w:t>
      </w:r>
      <w:r w:rsidR="002E31E6">
        <w:rPr>
          <w:rFonts w:ascii="Times New Roman" w:eastAsia="Times New Roman" w:hAnsi="Times New Roman" w:cs="Times New Roman"/>
        </w:rPr>
        <w:t xml:space="preserve">through which the </w:t>
      </w:r>
      <w:r w:rsidR="002123E7">
        <w:rPr>
          <w:rFonts w:ascii="Times New Roman" w:eastAsia="Times New Roman" w:hAnsi="Times New Roman" w:cs="Times New Roman"/>
        </w:rPr>
        <w:t xml:space="preserve">deeming clause was settled by the courts as it has created confusion in terms of misinterpretation between business and labour.  This case further allows for the capturing of business and labours responses and perspectives towards the 2014 LRA amendments.  </w:t>
      </w:r>
      <w:r w:rsidRPr="005523D3">
        <w:rPr>
          <w:rFonts w:ascii="Times New Roman" w:eastAsia="Times New Roman" w:hAnsi="Times New Roman" w:cs="Times New Roman"/>
        </w:rPr>
        <w:t xml:space="preserve">The central characteristics of the concept of precarious employment, as Guy Standing </w:t>
      </w:r>
      <w:r w:rsidR="00A719AF">
        <w:rPr>
          <w:rFonts w:ascii="Times New Roman" w:eastAsia="Times New Roman" w:hAnsi="Times New Roman" w:cs="Times New Roman"/>
        </w:rPr>
        <w:t xml:space="preserve">has </w:t>
      </w:r>
      <w:r w:rsidRPr="005523D3">
        <w:rPr>
          <w:rFonts w:ascii="Times New Roman" w:eastAsia="Times New Roman" w:hAnsi="Times New Roman" w:cs="Times New Roman"/>
        </w:rPr>
        <w:t xml:space="preserve">defined it, are those found in workers employed by </w:t>
      </w:r>
      <w:r w:rsidR="001157CF">
        <w:rPr>
          <w:rFonts w:ascii="Times New Roman" w:eastAsia="Times New Roman" w:hAnsi="Times New Roman" w:cs="Times New Roman"/>
        </w:rPr>
        <w:t xml:space="preserve">TES </w:t>
      </w:r>
      <w:r w:rsidRPr="005523D3">
        <w:rPr>
          <w:rFonts w:ascii="Times New Roman" w:eastAsia="Times New Roman" w:hAnsi="Times New Roman" w:cs="Times New Roman"/>
        </w:rPr>
        <w:t>(Standing, 2011). For example, they lack job security</w:t>
      </w:r>
      <w:r w:rsidR="00A719AF">
        <w:rPr>
          <w:rFonts w:ascii="Times New Roman" w:eastAsia="Times New Roman" w:hAnsi="Times New Roman" w:cs="Times New Roman"/>
        </w:rPr>
        <w:t>,</w:t>
      </w:r>
      <w:r w:rsidRPr="005523D3">
        <w:rPr>
          <w:rFonts w:ascii="Times New Roman" w:eastAsia="Times New Roman" w:hAnsi="Times New Roman" w:cs="Times New Roman"/>
        </w:rPr>
        <w:t xml:space="preserve"> </w:t>
      </w:r>
      <w:r w:rsidR="00A719AF">
        <w:rPr>
          <w:rFonts w:ascii="Times New Roman" w:eastAsia="Times New Roman" w:hAnsi="Times New Roman" w:cs="Times New Roman"/>
        </w:rPr>
        <w:t>experiencing</w:t>
      </w:r>
      <w:r w:rsidRPr="005523D3">
        <w:rPr>
          <w:rFonts w:ascii="Times New Roman" w:eastAsia="Times New Roman" w:hAnsi="Times New Roman" w:cs="Times New Roman"/>
        </w:rPr>
        <w:t xml:space="preserve"> uncertainty, </w:t>
      </w:r>
      <w:r w:rsidR="00A719AF">
        <w:rPr>
          <w:rFonts w:ascii="Times New Roman" w:eastAsia="Times New Roman" w:hAnsi="Times New Roman" w:cs="Times New Roman"/>
        </w:rPr>
        <w:t>receive</w:t>
      </w:r>
      <w:r w:rsidR="00A719AF" w:rsidRPr="005523D3">
        <w:rPr>
          <w:rFonts w:ascii="Times New Roman" w:eastAsia="Times New Roman" w:hAnsi="Times New Roman" w:cs="Times New Roman"/>
        </w:rPr>
        <w:t xml:space="preserve"> </w:t>
      </w:r>
      <w:r w:rsidRPr="005523D3">
        <w:rPr>
          <w:rFonts w:ascii="Times New Roman" w:eastAsia="Times New Roman" w:hAnsi="Times New Roman" w:cs="Times New Roman"/>
        </w:rPr>
        <w:t>low wages, have minimal legislative benefits and protections</w:t>
      </w:r>
      <w:r w:rsidR="00A719AF">
        <w:rPr>
          <w:rFonts w:ascii="Times New Roman" w:eastAsia="Times New Roman" w:hAnsi="Times New Roman" w:cs="Times New Roman"/>
        </w:rPr>
        <w:t>,</w:t>
      </w:r>
      <w:r w:rsidRPr="005523D3">
        <w:rPr>
          <w:rFonts w:ascii="Times New Roman" w:eastAsia="Times New Roman" w:hAnsi="Times New Roman" w:cs="Times New Roman"/>
        </w:rPr>
        <w:t xml:space="preserve"> and are denied an opportunity to participate in union activities. The 2014 LRA sought to address these predicaments for labour broker</w:t>
      </w:r>
      <w:r w:rsidR="00A719AF">
        <w:rPr>
          <w:rFonts w:ascii="Times New Roman" w:eastAsia="Times New Roman" w:hAnsi="Times New Roman" w:cs="Times New Roman"/>
        </w:rPr>
        <w:t>ed</w:t>
      </w:r>
      <w:r w:rsidRPr="005523D3">
        <w:rPr>
          <w:rFonts w:ascii="Times New Roman" w:eastAsia="Times New Roman" w:hAnsi="Times New Roman" w:cs="Times New Roman"/>
        </w:rPr>
        <w:t xml:space="preserve"> workers. However, the concept of precarity will be discussed in detail in the literature review</w:t>
      </w:r>
      <w:r w:rsidR="00733C84">
        <w:rPr>
          <w:rFonts w:ascii="Times New Roman" w:eastAsia="Times New Roman" w:hAnsi="Times New Roman" w:cs="Times New Roman"/>
        </w:rPr>
        <w:t>ed as part of this study</w:t>
      </w:r>
      <w:r w:rsidRPr="005523D3">
        <w:rPr>
          <w:rFonts w:ascii="Times New Roman" w:eastAsia="Times New Roman" w:hAnsi="Times New Roman" w:cs="Times New Roman"/>
        </w:rPr>
        <w:t xml:space="preserve">.  </w:t>
      </w:r>
    </w:p>
    <w:p w14:paraId="17F98A32" w14:textId="77777777" w:rsidR="00F1722C" w:rsidRPr="005523D3" w:rsidRDefault="00F1722C" w:rsidP="005523D3">
      <w:pPr>
        <w:spacing w:line="360" w:lineRule="auto"/>
        <w:jc w:val="both"/>
        <w:rPr>
          <w:rFonts w:ascii="Times New Roman" w:eastAsia="Times New Roman" w:hAnsi="Times New Roman" w:cs="Times New Roman"/>
        </w:rPr>
      </w:pPr>
    </w:p>
    <w:p w14:paraId="5B375E21" w14:textId="5FB5A10A" w:rsidR="00F1722C" w:rsidRPr="005523D3" w:rsidRDefault="00F1722C" w:rsidP="005523D3">
      <w:pPr>
        <w:spacing w:line="360" w:lineRule="auto"/>
        <w:jc w:val="both"/>
        <w:rPr>
          <w:rFonts w:ascii="Times New Roman" w:eastAsia="Times New Roman" w:hAnsi="Times New Roman" w:cs="Times New Roman"/>
        </w:rPr>
      </w:pPr>
      <w:r w:rsidRPr="005523D3">
        <w:rPr>
          <w:rFonts w:ascii="Times New Roman" w:eastAsia="Times New Roman" w:hAnsi="Times New Roman" w:cs="Times New Roman"/>
        </w:rPr>
        <w:t>Casualisation has become a global trend to meet the demands of capital for competitiveness and unemployment.  As such, many companies, in trying to be competitive</w:t>
      </w:r>
      <w:r w:rsidR="00AC2B43">
        <w:rPr>
          <w:rFonts w:ascii="Times New Roman" w:eastAsia="Times New Roman" w:hAnsi="Times New Roman" w:cs="Times New Roman"/>
        </w:rPr>
        <w:t>,</w:t>
      </w:r>
      <w:r w:rsidRPr="005523D3">
        <w:rPr>
          <w:rFonts w:ascii="Times New Roman" w:eastAsia="Times New Roman" w:hAnsi="Times New Roman" w:cs="Times New Roman"/>
        </w:rPr>
        <w:t xml:space="preserve"> have adopted casualisation to cut costs of employment and to avoid legislative requirements. Casualisation involves the use of non-standard forms of employment</w:t>
      </w:r>
      <w:r w:rsidR="006F518C">
        <w:rPr>
          <w:rFonts w:ascii="Times New Roman" w:eastAsia="Times New Roman" w:hAnsi="Times New Roman" w:cs="Times New Roman"/>
        </w:rPr>
        <w:t xml:space="preserve"> and </w:t>
      </w:r>
      <w:r w:rsidR="007E63AF">
        <w:rPr>
          <w:rFonts w:ascii="Times New Roman" w:eastAsia="Times New Roman" w:hAnsi="Times New Roman" w:cs="Times New Roman"/>
        </w:rPr>
        <w:t>externalization</w:t>
      </w:r>
      <w:r w:rsidRPr="005523D3">
        <w:rPr>
          <w:rFonts w:ascii="Times New Roman" w:eastAsia="Times New Roman" w:hAnsi="Times New Roman" w:cs="Times New Roman"/>
        </w:rPr>
        <w:t xml:space="preserve"> to which labour broking is a part. While non-standard employment goes beyond </w:t>
      </w:r>
      <w:r w:rsidR="0069173F">
        <w:rPr>
          <w:rFonts w:ascii="Times New Roman" w:eastAsia="Times New Roman" w:hAnsi="Times New Roman" w:cs="Times New Roman"/>
        </w:rPr>
        <w:t>TES</w:t>
      </w:r>
      <w:r w:rsidRPr="005523D3">
        <w:rPr>
          <w:rFonts w:ascii="Times New Roman" w:eastAsia="Times New Roman" w:hAnsi="Times New Roman" w:cs="Times New Roman"/>
        </w:rPr>
        <w:t xml:space="preserve">, this research report seeks to look deeper into </w:t>
      </w:r>
      <w:r w:rsidR="00231CC8">
        <w:rPr>
          <w:rFonts w:ascii="Times New Roman" w:eastAsia="Times New Roman" w:hAnsi="Times New Roman" w:cs="Times New Roman"/>
        </w:rPr>
        <w:t>Temporary Employment Service</w:t>
      </w:r>
      <w:r w:rsidR="00AC2B43">
        <w:rPr>
          <w:rFonts w:ascii="Times New Roman" w:eastAsia="Times New Roman" w:hAnsi="Times New Roman" w:cs="Times New Roman"/>
        </w:rPr>
        <w:t>,</w:t>
      </w:r>
      <w:r w:rsidRPr="005523D3">
        <w:rPr>
          <w:rFonts w:ascii="Times New Roman" w:eastAsia="Times New Roman" w:hAnsi="Times New Roman" w:cs="Times New Roman"/>
        </w:rPr>
        <w:t xml:space="preserve"> alone</w:t>
      </w:r>
      <w:r w:rsidR="00AC2B43">
        <w:rPr>
          <w:rFonts w:ascii="Times New Roman" w:eastAsia="Times New Roman" w:hAnsi="Times New Roman" w:cs="Times New Roman"/>
        </w:rPr>
        <w:t>,</w:t>
      </w:r>
      <w:r w:rsidRPr="005523D3">
        <w:rPr>
          <w:rFonts w:ascii="Times New Roman" w:eastAsia="Times New Roman" w:hAnsi="Times New Roman" w:cs="Times New Roman"/>
        </w:rPr>
        <w:t xml:space="preserve"> as it forms the basis of the Assign Case to which this research report seeks</w:t>
      </w:r>
      <w:r w:rsidR="00AC2B43">
        <w:rPr>
          <w:rFonts w:ascii="Times New Roman" w:eastAsia="Times New Roman" w:hAnsi="Times New Roman" w:cs="Times New Roman"/>
        </w:rPr>
        <w:t xml:space="preserve"> further insight</w:t>
      </w:r>
      <w:r w:rsidRPr="005523D3">
        <w:rPr>
          <w:rFonts w:ascii="Times New Roman" w:eastAsia="Times New Roman" w:hAnsi="Times New Roman" w:cs="Times New Roman"/>
        </w:rPr>
        <w:t>.</w:t>
      </w:r>
      <w:r w:rsidR="005B34FE">
        <w:rPr>
          <w:rFonts w:ascii="Times New Roman" w:eastAsia="Times New Roman" w:hAnsi="Times New Roman" w:cs="Times New Roman"/>
        </w:rPr>
        <w:t xml:space="preserve"> </w:t>
      </w:r>
    </w:p>
    <w:p w14:paraId="7622FA24" w14:textId="77777777" w:rsidR="00F1722C" w:rsidRPr="005523D3" w:rsidRDefault="00F1722C" w:rsidP="005523D3">
      <w:pPr>
        <w:spacing w:line="360" w:lineRule="auto"/>
        <w:jc w:val="both"/>
        <w:rPr>
          <w:rFonts w:ascii="Times New Roman" w:eastAsia="Times New Roman" w:hAnsi="Times New Roman" w:cs="Times New Roman"/>
        </w:rPr>
      </w:pPr>
    </w:p>
    <w:p w14:paraId="36E33555" w14:textId="77777777" w:rsidR="00F1722C" w:rsidRPr="005523D3" w:rsidRDefault="00F1722C" w:rsidP="005523D3">
      <w:pPr>
        <w:spacing w:line="360" w:lineRule="auto"/>
        <w:jc w:val="both"/>
        <w:rPr>
          <w:rFonts w:ascii="Times New Roman" w:eastAsia="Times New Roman" w:hAnsi="Times New Roman" w:cs="Times New Roman"/>
        </w:rPr>
      </w:pPr>
      <w:r w:rsidRPr="005523D3">
        <w:rPr>
          <w:rFonts w:ascii="Times New Roman" w:eastAsia="Times New Roman" w:hAnsi="Times New Roman" w:cs="Times New Roman"/>
        </w:rPr>
        <w:t xml:space="preserve">The fight against </w:t>
      </w:r>
      <w:r w:rsidR="0069173F">
        <w:rPr>
          <w:rFonts w:ascii="Times New Roman" w:eastAsia="Times New Roman" w:hAnsi="Times New Roman" w:cs="Times New Roman"/>
        </w:rPr>
        <w:t>TES</w:t>
      </w:r>
      <w:r w:rsidRPr="005523D3">
        <w:rPr>
          <w:rFonts w:ascii="Times New Roman" w:eastAsia="Times New Roman" w:hAnsi="Times New Roman" w:cs="Times New Roman"/>
        </w:rPr>
        <w:t xml:space="preserve"> is </w:t>
      </w:r>
      <w:r w:rsidR="00466E8F">
        <w:rPr>
          <w:rFonts w:ascii="Times New Roman" w:eastAsia="Times New Roman" w:hAnsi="Times New Roman" w:cs="Times New Roman"/>
        </w:rPr>
        <w:t>protracted</w:t>
      </w:r>
      <w:r w:rsidRPr="005523D3">
        <w:rPr>
          <w:rFonts w:ascii="Times New Roman" w:eastAsia="Times New Roman" w:hAnsi="Times New Roman" w:cs="Times New Roman"/>
        </w:rPr>
        <w:t xml:space="preserve"> in the history of SA</w:t>
      </w:r>
      <w:r w:rsidR="005B34FE">
        <w:rPr>
          <w:rFonts w:ascii="Times New Roman" w:eastAsia="Times New Roman" w:hAnsi="Times New Roman" w:cs="Times New Roman"/>
        </w:rPr>
        <w:t xml:space="preserve"> labour relations and came to be formalised</w:t>
      </w:r>
      <w:r w:rsidRPr="005523D3">
        <w:rPr>
          <w:rFonts w:ascii="Times New Roman" w:eastAsia="Times New Roman" w:hAnsi="Times New Roman" w:cs="Times New Roman"/>
        </w:rPr>
        <w:t xml:space="preserve"> in </w:t>
      </w:r>
      <w:r w:rsidR="005B34FE">
        <w:rPr>
          <w:rFonts w:ascii="Times New Roman" w:eastAsia="Times New Roman" w:hAnsi="Times New Roman" w:cs="Times New Roman"/>
        </w:rPr>
        <w:t xml:space="preserve">the </w:t>
      </w:r>
      <w:r w:rsidRPr="005523D3">
        <w:rPr>
          <w:rFonts w:ascii="Times New Roman" w:eastAsia="Times New Roman" w:hAnsi="Times New Roman" w:cs="Times New Roman"/>
        </w:rPr>
        <w:t>post-apartheid S</w:t>
      </w:r>
      <w:r w:rsidR="00466E8F">
        <w:rPr>
          <w:rFonts w:ascii="Times New Roman" w:eastAsia="Times New Roman" w:hAnsi="Times New Roman" w:cs="Times New Roman"/>
        </w:rPr>
        <w:t>outh Africa</w:t>
      </w:r>
      <w:r w:rsidRPr="005523D3">
        <w:rPr>
          <w:rFonts w:ascii="Times New Roman" w:eastAsia="Times New Roman" w:hAnsi="Times New Roman" w:cs="Times New Roman"/>
        </w:rPr>
        <w:t xml:space="preserve"> as it is described to be the modern form of slavery. The Congress of South African Trade Union (COSATU) in the past 15 years has been vocal about the banning of </w:t>
      </w:r>
      <w:r w:rsidR="001D53E6">
        <w:rPr>
          <w:rFonts w:ascii="Times New Roman" w:eastAsia="Times New Roman" w:hAnsi="Times New Roman" w:cs="Times New Roman"/>
        </w:rPr>
        <w:t>TES</w:t>
      </w:r>
      <w:r w:rsidRPr="005523D3">
        <w:rPr>
          <w:rFonts w:ascii="Times New Roman" w:eastAsia="Times New Roman" w:hAnsi="Times New Roman" w:cs="Times New Roman"/>
        </w:rPr>
        <w:t xml:space="preserve">. However, it has been criticised for not being firm on its standpoint against </w:t>
      </w:r>
      <w:r w:rsidR="001D53E6">
        <w:rPr>
          <w:rFonts w:ascii="Times New Roman" w:eastAsia="Times New Roman" w:hAnsi="Times New Roman" w:cs="Times New Roman"/>
        </w:rPr>
        <w:t>TES</w:t>
      </w:r>
      <w:r w:rsidRPr="005523D3">
        <w:rPr>
          <w:rFonts w:ascii="Times New Roman" w:eastAsia="Times New Roman" w:hAnsi="Times New Roman" w:cs="Times New Roman"/>
        </w:rPr>
        <w:t>. Nevertheless, labour brok</w:t>
      </w:r>
      <w:r w:rsidR="007579DC">
        <w:rPr>
          <w:rFonts w:ascii="Times New Roman" w:eastAsia="Times New Roman" w:hAnsi="Times New Roman" w:cs="Times New Roman"/>
        </w:rPr>
        <w:t>er</w:t>
      </w:r>
      <w:r w:rsidRPr="005523D3">
        <w:rPr>
          <w:rFonts w:ascii="Times New Roman" w:eastAsia="Times New Roman" w:hAnsi="Times New Roman" w:cs="Times New Roman"/>
        </w:rPr>
        <w:t>ing has come under scrutiny in post-apartheid South Africa</w:t>
      </w:r>
      <w:r w:rsidR="007579DC">
        <w:rPr>
          <w:rFonts w:ascii="Times New Roman" w:eastAsia="Times New Roman" w:hAnsi="Times New Roman" w:cs="Times New Roman"/>
        </w:rPr>
        <w:t>,</w:t>
      </w:r>
      <w:r w:rsidRPr="005523D3">
        <w:rPr>
          <w:rFonts w:ascii="Times New Roman" w:eastAsia="Times New Roman" w:hAnsi="Times New Roman" w:cs="Times New Roman"/>
        </w:rPr>
        <w:t xml:space="preserve"> and particularly following the 2002 LRA Amendments. While </w:t>
      </w:r>
      <w:r w:rsidR="007579DC">
        <w:rPr>
          <w:rFonts w:ascii="Times New Roman" w:eastAsia="Times New Roman" w:hAnsi="Times New Roman" w:cs="Times New Roman"/>
        </w:rPr>
        <w:t xml:space="preserve">the </w:t>
      </w:r>
      <w:r w:rsidRPr="005523D3">
        <w:rPr>
          <w:rFonts w:ascii="Times New Roman" w:eastAsia="Times New Roman" w:hAnsi="Times New Roman" w:cs="Times New Roman"/>
        </w:rPr>
        <w:t>South African battle against labour brok</w:t>
      </w:r>
      <w:r w:rsidR="007579DC">
        <w:rPr>
          <w:rFonts w:ascii="Times New Roman" w:eastAsia="Times New Roman" w:hAnsi="Times New Roman" w:cs="Times New Roman"/>
        </w:rPr>
        <w:t>er</w:t>
      </w:r>
      <w:r w:rsidRPr="005523D3">
        <w:rPr>
          <w:rFonts w:ascii="Times New Roman" w:eastAsia="Times New Roman" w:hAnsi="Times New Roman" w:cs="Times New Roman"/>
        </w:rPr>
        <w:t>ing intensified in the late 2000</w:t>
      </w:r>
      <w:r w:rsidR="00AD7A6F">
        <w:rPr>
          <w:rFonts w:ascii="Times New Roman" w:eastAsia="Times New Roman" w:hAnsi="Times New Roman" w:cs="Times New Roman"/>
        </w:rPr>
        <w:t>s</w:t>
      </w:r>
      <w:r w:rsidRPr="005523D3">
        <w:rPr>
          <w:rFonts w:ascii="Times New Roman" w:eastAsia="Times New Roman" w:hAnsi="Times New Roman" w:cs="Times New Roman"/>
        </w:rPr>
        <w:t xml:space="preserve">, </w:t>
      </w:r>
      <w:r w:rsidR="00F87428" w:rsidRPr="005523D3">
        <w:rPr>
          <w:rFonts w:ascii="Times New Roman" w:eastAsia="Times New Roman" w:hAnsi="Times New Roman" w:cs="Times New Roman"/>
        </w:rPr>
        <w:t>this</w:t>
      </w:r>
      <w:r w:rsidRPr="005523D3">
        <w:rPr>
          <w:rFonts w:ascii="Times New Roman" w:eastAsia="Times New Roman" w:hAnsi="Times New Roman" w:cs="Times New Roman"/>
        </w:rPr>
        <w:t xml:space="preserve"> is not a new phenomenon </w:t>
      </w:r>
      <w:r w:rsidR="007579DC">
        <w:rPr>
          <w:rFonts w:ascii="Times New Roman" w:eastAsia="Times New Roman" w:hAnsi="Times New Roman" w:cs="Times New Roman"/>
        </w:rPr>
        <w:t>globally</w:t>
      </w:r>
      <w:r w:rsidRPr="005523D3">
        <w:rPr>
          <w:rFonts w:ascii="Times New Roman" w:eastAsia="Times New Roman" w:hAnsi="Times New Roman" w:cs="Times New Roman"/>
        </w:rPr>
        <w:t xml:space="preserve"> (Fine, 2006; Citizens Advice Bureaux, 2016).</w:t>
      </w:r>
    </w:p>
    <w:p w14:paraId="4581DA44" w14:textId="77777777" w:rsidR="00F1722C" w:rsidRPr="005523D3" w:rsidRDefault="00F1722C" w:rsidP="005523D3">
      <w:pPr>
        <w:spacing w:line="360" w:lineRule="auto"/>
        <w:jc w:val="both"/>
        <w:rPr>
          <w:rFonts w:ascii="Times New Roman" w:eastAsia="Times New Roman" w:hAnsi="Times New Roman" w:cs="Times New Roman"/>
        </w:rPr>
      </w:pPr>
    </w:p>
    <w:p w14:paraId="219F3B1F" w14:textId="77777777" w:rsidR="00F1722C" w:rsidRPr="005523D3" w:rsidRDefault="00CA5C80" w:rsidP="005523D3">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00F1722C" w:rsidRPr="005523D3">
        <w:rPr>
          <w:rFonts w:ascii="Times New Roman" w:eastAsia="Times New Roman" w:hAnsi="Times New Roman" w:cs="Times New Roman"/>
        </w:rPr>
        <w:t>C</w:t>
      </w:r>
      <w:r>
        <w:rPr>
          <w:rFonts w:ascii="Times New Roman" w:eastAsia="Times New Roman" w:hAnsi="Times New Roman" w:cs="Times New Roman"/>
        </w:rPr>
        <w:t>ongress of the South African Trade Union</w:t>
      </w:r>
      <w:r w:rsidR="007579DC">
        <w:rPr>
          <w:rFonts w:ascii="Times New Roman" w:eastAsia="Times New Roman" w:hAnsi="Times New Roman" w:cs="Times New Roman"/>
        </w:rPr>
        <w:t>s</w:t>
      </w:r>
      <w:r w:rsidR="00F1722C" w:rsidRPr="005523D3">
        <w:rPr>
          <w:rFonts w:ascii="Times New Roman" w:eastAsia="Times New Roman" w:hAnsi="Times New Roman" w:cs="Times New Roman"/>
        </w:rPr>
        <w:t xml:space="preserve"> has not been successful </w:t>
      </w:r>
      <w:r w:rsidR="007579DC">
        <w:rPr>
          <w:rFonts w:ascii="Times New Roman" w:eastAsia="Times New Roman" w:hAnsi="Times New Roman" w:cs="Times New Roman"/>
        </w:rPr>
        <w:t>in</w:t>
      </w:r>
      <w:r w:rsidR="00F1722C" w:rsidRPr="005523D3">
        <w:rPr>
          <w:rFonts w:ascii="Times New Roman" w:eastAsia="Times New Roman" w:hAnsi="Times New Roman" w:cs="Times New Roman"/>
        </w:rPr>
        <w:t xml:space="preserve"> its call</w:t>
      </w:r>
      <w:r w:rsidR="007579DC">
        <w:rPr>
          <w:rFonts w:ascii="Times New Roman" w:eastAsia="Times New Roman" w:hAnsi="Times New Roman" w:cs="Times New Roman"/>
        </w:rPr>
        <w:t xml:space="preserve"> to</w:t>
      </w:r>
      <w:r w:rsidR="00F1722C" w:rsidRPr="005523D3">
        <w:rPr>
          <w:rFonts w:ascii="Times New Roman" w:eastAsia="Times New Roman" w:hAnsi="Times New Roman" w:cs="Times New Roman"/>
        </w:rPr>
        <w:t xml:space="preserve"> ban </w:t>
      </w:r>
      <w:r w:rsidR="001D53E6">
        <w:rPr>
          <w:rFonts w:ascii="Times New Roman" w:eastAsia="Times New Roman" w:hAnsi="Times New Roman" w:cs="Times New Roman"/>
        </w:rPr>
        <w:t>TES</w:t>
      </w:r>
      <w:r w:rsidR="00F1722C" w:rsidRPr="005523D3">
        <w:rPr>
          <w:rFonts w:ascii="Times New Roman" w:eastAsia="Times New Roman" w:hAnsi="Times New Roman" w:cs="Times New Roman"/>
        </w:rPr>
        <w:t>; instead</w:t>
      </w:r>
      <w:r w:rsidR="007579DC">
        <w:rPr>
          <w:rFonts w:ascii="Times New Roman" w:eastAsia="Times New Roman" w:hAnsi="Times New Roman" w:cs="Times New Roman"/>
        </w:rPr>
        <w:t>,</w:t>
      </w:r>
      <w:r w:rsidR="00F1722C" w:rsidRPr="005523D3">
        <w:rPr>
          <w:rFonts w:ascii="Times New Roman" w:eastAsia="Times New Roman" w:hAnsi="Times New Roman" w:cs="Times New Roman"/>
        </w:rPr>
        <w:t xml:space="preserve"> the governing party </w:t>
      </w:r>
      <w:r w:rsidR="007579DC">
        <w:rPr>
          <w:rFonts w:ascii="Times New Roman" w:eastAsia="Times New Roman" w:hAnsi="Times New Roman" w:cs="Times New Roman"/>
        </w:rPr>
        <w:t>in</w:t>
      </w:r>
      <w:r w:rsidR="00F1722C" w:rsidRPr="005523D3">
        <w:rPr>
          <w:rFonts w:ascii="Times New Roman" w:eastAsia="Times New Roman" w:hAnsi="Times New Roman" w:cs="Times New Roman"/>
        </w:rPr>
        <w:t xml:space="preserve"> its manifesto s</w:t>
      </w:r>
      <w:r w:rsidR="00AE5057">
        <w:rPr>
          <w:rFonts w:ascii="Times New Roman" w:eastAsia="Times New Roman" w:hAnsi="Times New Roman" w:cs="Times New Roman"/>
        </w:rPr>
        <w:t>poke</w:t>
      </w:r>
      <w:r w:rsidR="00F1722C" w:rsidRPr="005523D3">
        <w:rPr>
          <w:rFonts w:ascii="Times New Roman" w:eastAsia="Times New Roman" w:hAnsi="Times New Roman" w:cs="Times New Roman"/>
        </w:rPr>
        <w:t xml:space="preserve"> of regulating the </w:t>
      </w:r>
      <w:r w:rsidR="001D53E6">
        <w:rPr>
          <w:rFonts w:ascii="Times New Roman" w:eastAsia="Times New Roman" w:hAnsi="Times New Roman" w:cs="Times New Roman"/>
        </w:rPr>
        <w:t>TES</w:t>
      </w:r>
      <w:r w:rsidR="00F1722C" w:rsidRPr="005523D3">
        <w:rPr>
          <w:rFonts w:ascii="Times New Roman" w:eastAsia="Times New Roman" w:hAnsi="Times New Roman" w:cs="Times New Roman"/>
        </w:rPr>
        <w:t xml:space="preserve"> industry in 2009 national elections. However, Kenny (2007) argues that in the </w:t>
      </w:r>
      <w:r w:rsidR="001224D5">
        <w:rPr>
          <w:rFonts w:ascii="Times New Roman" w:eastAsia="Times New Roman" w:hAnsi="Times New Roman" w:cs="Times New Roman"/>
        </w:rPr>
        <w:t>advent of formal</w:t>
      </w:r>
      <w:r w:rsidR="001224D5" w:rsidRPr="005523D3">
        <w:rPr>
          <w:rFonts w:ascii="Times New Roman" w:eastAsia="Times New Roman" w:hAnsi="Times New Roman" w:cs="Times New Roman"/>
        </w:rPr>
        <w:t xml:space="preserve"> </w:t>
      </w:r>
      <w:r w:rsidR="00F1722C" w:rsidRPr="005523D3">
        <w:rPr>
          <w:rFonts w:ascii="Times New Roman" w:eastAsia="Times New Roman" w:hAnsi="Times New Roman" w:cs="Times New Roman"/>
        </w:rPr>
        <w:t xml:space="preserve">democracy, the labour movement was consulted on the issue of </w:t>
      </w:r>
      <w:r w:rsidR="00983631">
        <w:rPr>
          <w:rFonts w:ascii="Times New Roman" w:eastAsia="Times New Roman" w:hAnsi="Times New Roman" w:cs="Times New Roman"/>
        </w:rPr>
        <w:t>TES</w:t>
      </w:r>
      <w:r w:rsidR="00F1722C" w:rsidRPr="005523D3">
        <w:rPr>
          <w:rFonts w:ascii="Times New Roman" w:eastAsia="Times New Roman" w:hAnsi="Times New Roman" w:cs="Times New Roman"/>
        </w:rPr>
        <w:t xml:space="preserve"> and the contemporary forms of informalisation can be traced from</w:t>
      </w:r>
      <w:r w:rsidR="001224D5">
        <w:rPr>
          <w:rFonts w:ascii="Times New Roman" w:eastAsia="Times New Roman" w:hAnsi="Times New Roman" w:cs="Times New Roman"/>
        </w:rPr>
        <w:t xml:space="preserve"> subsequent</w:t>
      </w:r>
      <w:r w:rsidR="00F1722C" w:rsidRPr="005523D3">
        <w:rPr>
          <w:rFonts w:ascii="Times New Roman" w:eastAsia="Times New Roman" w:hAnsi="Times New Roman" w:cs="Times New Roman"/>
        </w:rPr>
        <w:t xml:space="preserve"> agreements concluded. </w:t>
      </w:r>
      <w:r w:rsidR="001224D5">
        <w:rPr>
          <w:rFonts w:ascii="Times New Roman" w:eastAsia="Times New Roman" w:hAnsi="Times New Roman" w:cs="Times New Roman"/>
        </w:rPr>
        <w:t>By way of</w:t>
      </w:r>
      <w:r w:rsidR="001224D5" w:rsidRPr="005523D3">
        <w:rPr>
          <w:rFonts w:ascii="Times New Roman" w:eastAsia="Times New Roman" w:hAnsi="Times New Roman" w:cs="Times New Roman"/>
        </w:rPr>
        <w:t xml:space="preserve"> </w:t>
      </w:r>
      <w:r w:rsidR="00F1722C" w:rsidRPr="005523D3">
        <w:rPr>
          <w:rFonts w:ascii="Times New Roman" w:eastAsia="Times New Roman" w:hAnsi="Times New Roman" w:cs="Times New Roman"/>
        </w:rPr>
        <w:t xml:space="preserve">international comparison, the Namibian government in </w:t>
      </w:r>
      <w:r w:rsidR="00F1722C" w:rsidRPr="005523D3">
        <w:rPr>
          <w:rFonts w:ascii="Times New Roman" w:eastAsia="Times New Roman" w:hAnsi="Times New Roman" w:cs="Times New Roman"/>
        </w:rPr>
        <w:lastRenderedPageBreak/>
        <w:t xml:space="preserve">2012 took a firm decision to put an end to </w:t>
      </w:r>
      <w:r w:rsidR="001224D5">
        <w:rPr>
          <w:rFonts w:ascii="Times New Roman" w:eastAsia="Times New Roman" w:hAnsi="Times New Roman" w:cs="Times New Roman"/>
        </w:rPr>
        <w:t xml:space="preserve">the </w:t>
      </w:r>
      <w:r w:rsidR="00F1722C" w:rsidRPr="005523D3">
        <w:rPr>
          <w:rFonts w:ascii="Times New Roman" w:eastAsia="Times New Roman" w:hAnsi="Times New Roman" w:cs="Times New Roman"/>
        </w:rPr>
        <w:t xml:space="preserve">exploitation of vulnerable workers by banning </w:t>
      </w:r>
      <w:r w:rsidR="00983631">
        <w:rPr>
          <w:rFonts w:ascii="Times New Roman" w:eastAsia="Times New Roman" w:hAnsi="Times New Roman" w:cs="Times New Roman"/>
        </w:rPr>
        <w:t>TES</w:t>
      </w:r>
      <w:r w:rsidR="00291F6B">
        <w:rPr>
          <w:rFonts w:ascii="Times New Roman" w:eastAsia="Times New Roman" w:hAnsi="Times New Roman" w:cs="Times New Roman"/>
        </w:rPr>
        <w:t>.</w:t>
      </w:r>
      <w:r w:rsidR="00F1722C" w:rsidRPr="005523D3">
        <w:rPr>
          <w:rFonts w:ascii="Times New Roman" w:eastAsia="Times New Roman" w:hAnsi="Times New Roman" w:cs="Times New Roman"/>
        </w:rPr>
        <w:t xml:space="preserve"> </w:t>
      </w:r>
      <w:r w:rsidR="00291F6B">
        <w:rPr>
          <w:rFonts w:ascii="Times New Roman" w:eastAsia="Times New Roman" w:hAnsi="Times New Roman" w:cs="Times New Roman"/>
        </w:rPr>
        <w:t>However,</w:t>
      </w:r>
      <w:r w:rsidR="00F1722C" w:rsidRPr="005523D3">
        <w:rPr>
          <w:rFonts w:ascii="Times New Roman" w:eastAsia="Times New Roman" w:hAnsi="Times New Roman" w:cs="Times New Roman"/>
        </w:rPr>
        <w:t xml:space="preserve"> the industry took to the international level to challenge the ban</w:t>
      </w:r>
      <w:r w:rsidR="00291F6B">
        <w:rPr>
          <w:rFonts w:ascii="Times New Roman" w:eastAsia="Times New Roman" w:hAnsi="Times New Roman" w:cs="Times New Roman"/>
        </w:rPr>
        <w:t>,</w:t>
      </w:r>
      <w:r w:rsidR="00F1722C" w:rsidRPr="005523D3">
        <w:rPr>
          <w:rFonts w:ascii="Times New Roman" w:eastAsia="Times New Roman" w:hAnsi="Times New Roman" w:cs="Times New Roman"/>
        </w:rPr>
        <w:t xml:space="preserve"> and it was then later revoked</w:t>
      </w:r>
      <w:r w:rsidR="00291F6B">
        <w:rPr>
          <w:rFonts w:ascii="Times New Roman" w:eastAsia="Times New Roman" w:hAnsi="Times New Roman" w:cs="Times New Roman"/>
        </w:rPr>
        <w:t xml:space="preserve"> and replaced</w:t>
      </w:r>
      <w:r w:rsidR="00F1722C" w:rsidRPr="005523D3">
        <w:rPr>
          <w:rFonts w:ascii="Times New Roman" w:eastAsia="Times New Roman" w:hAnsi="Times New Roman" w:cs="Times New Roman"/>
        </w:rPr>
        <w:t xml:space="preserve"> with strong regulation</w:t>
      </w:r>
      <w:r w:rsidR="00291F6B" w:rsidRPr="00D026F2">
        <w:rPr>
          <w:rFonts w:ascii="Times New Roman" w:eastAsia="Times New Roman" w:hAnsi="Times New Roman" w:cs="Times New Roman"/>
        </w:rPr>
        <w:t>,</w:t>
      </w:r>
      <w:r w:rsidR="00F1722C" w:rsidRPr="00D026F2">
        <w:rPr>
          <w:rFonts w:ascii="Times New Roman" w:eastAsia="Times New Roman" w:hAnsi="Times New Roman" w:cs="Times New Roman"/>
        </w:rPr>
        <w:t xml:space="preserve"> as </w:t>
      </w:r>
      <w:r w:rsidR="00291F6B" w:rsidRPr="00D026F2">
        <w:rPr>
          <w:rFonts w:ascii="Times New Roman" w:eastAsia="Times New Roman" w:hAnsi="Times New Roman" w:cs="Times New Roman"/>
        </w:rPr>
        <w:t xml:space="preserve">the </w:t>
      </w:r>
      <w:r w:rsidR="00F1722C" w:rsidRPr="00D026F2">
        <w:rPr>
          <w:rFonts w:ascii="Times New Roman" w:eastAsia="Times New Roman" w:hAnsi="Times New Roman" w:cs="Times New Roman"/>
        </w:rPr>
        <w:t xml:space="preserve">banning was found </w:t>
      </w:r>
      <w:r w:rsidR="00291F6B" w:rsidRPr="00D026F2">
        <w:rPr>
          <w:rFonts w:ascii="Times New Roman" w:eastAsia="Times New Roman" w:hAnsi="Times New Roman" w:cs="Times New Roman"/>
        </w:rPr>
        <w:t xml:space="preserve">to be </w:t>
      </w:r>
      <w:r w:rsidR="00F1722C" w:rsidRPr="00D026F2">
        <w:rPr>
          <w:rFonts w:ascii="Times New Roman" w:eastAsia="Times New Roman" w:hAnsi="Times New Roman" w:cs="Times New Roman"/>
        </w:rPr>
        <w:t>unconstitutional</w:t>
      </w:r>
      <w:r w:rsidR="005B34FE" w:rsidRPr="00D026F2">
        <w:rPr>
          <w:rFonts w:ascii="Times New Roman" w:eastAsia="Times New Roman" w:hAnsi="Times New Roman" w:cs="Times New Roman"/>
        </w:rPr>
        <w:t xml:space="preserve"> as it violates the right of labour brokers to conduct business as well as their right to freedom of trade</w:t>
      </w:r>
      <w:r w:rsidR="00F1722C" w:rsidRPr="00D026F2">
        <w:rPr>
          <w:rFonts w:ascii="Times New Roman" w:eastAsia="Times New Roman" w:hAnsi="Times New Roman" w:cs="Times New Roman"/>
        </w:rPr>
        <w:t>. In South Africa over the past decade</w:t>
      </w:r>
      <w:r w:rsidR="00291F6B" w:rsidRPr="00D026F2">
        <w:rPr>
          <w:rFonts w:ascii="Times New Roman" w:eastAsia="Times New Roman" w:hAnsi="Times New Roman" w:cs="Times New Roman"/>
        </w:rPr>
        <w:t>,</w:t>
      </w:r>
      <w:r w:rsidR="00F1722C" w:rsidRPr="00D026F2">
        <w:rPr>
          <w:rFonts w:ascii="Times New Roman" w:eastAsia="Times New Roman" w:hAnsi="Times New Roman" w:cs="Times New Roman"/>
        </w:rPr>
        <w:t xml:space="preserve"> there has been some </w:t>
      </w:r>
      <w:r w:rsidR="00AE5057" w:rsidRPr="00D026F2">
        <w:rPr>
          <w:rFonts w:ascii="Times New Roman" w:eastAsia="Times New Roman" w:hAnsi="Times New Roman" w:cs="Times New Roman"/>
        </w:rPr>
        <w:t xml:space="preserve">industrial action and marches </w:t>
      </w:r>
      <w:r w:rsidR="00F1722C" w:rsidRPr="00D026F2">
        <w:rPr>
          <w:rFonts w:ascii="Times New Roman" w:eastAsia="Times New Roman" w:hAnsi="Times New Roman" w:cs="Times New Roman"/>
        </w:rPr>
        <w:t>aimed at putting an end to labour brokers with the Labour Relations Amendments that have taken place</w:t>
      </w:r>
      <w:sdt>
        <w:sdtPr>
          <w:rPr>
            <w:rFonts w:ascii="Times New Roman" w:eastAsia="Times New Roman" w:hAnsi="Times New Roman" w:cs="Times New Roman"/>
          </w:rPr>
          <w:id w:val="718397667"/>
          <w:citation/>
        </w:sdtPr>
        <w:sdtEndPr/>
        <w:sdtContent>
          <w:r w:rsidR="00F41E61" w:rsidRPr="00D026F2">
            <w:rPr>
              <w:rFonts w:ascii="Times New Roman" w:eastAsia="Times New Roman" w:hAnsi="Times New Roman" w:cs="Times New Roman"/>
            </w:rPr>
            <w:fldChar w:fldCharType="begin"/>
          </w:r>
          <w:r w:rsidR="00F1722C" w:rsidRPr="00D026F2">
            <w:rPr>
              <w:rFonts w:ascii="Times New Roman" w:eastAsia="Times New Roman" w:hAnsi="Times New Roman" w:cs="Times New Roman"/>
            </w:rPr>
            <w:instrText xml:space="preserve"> CITATION Pau13 \l 1033 </w:instrText>
          </w:r>
          <w:r w:rsidR="00F41E61" w:rsidRPr="00D026F2">
            <w:rPr>
              <w:rFonts w:ascii="Times New Roman" w:eastAsia="Times New Roman" w:hAnsi="Times New Roman" w:cs="Times New Roman"/>
            </w:rPr>
            <w:fldChar w:fldCharType="separate"/>
          </w:r>
          <w:r w:rsidR="00F1722C" w:rsidRPr="00D026F2">
            <w:rPr>
              <w:rFonts w:ascii="Times New Roman" w:eastAsia="Times New Roman" w:hAnsi="Times New Roman" w:cs="Times New Roman"/>
              <w:noProof/>
            </w:rPr>
            <w:t xml:space="preserve"> (Benjamin, 2013)</w:t>
          </w:r>
          <w:r w:rsidR="00F41E61" w:rsidRPr="00D026F2">
            <w:rPr>
              <w:rFonts w:ascii="Times New Roman" w:eastAsia="Times New Roman" w:hAnsi="Times New Roman" w:cs="Times New Roman"/>
            </w:rPr>
            <w:fldChar w:fldCharType="end"/>
          </w:r>
        </w:sdtContent>
      </w:sdt>
      <w:r w:rsidR="00F1722C" w:rsidRPr="00D026F2">
        <w:rPr>
          <w:rFonts w:ascii="Times New Roman" w:eastAsia="Times New Roman" w:hAnsi="Times New Roman" w:cs="Times New Roman"/>
        </w:rPr>
        <w:t>.</w:t>
      </w:r>
      <w:r w:rsidR="00F1722C" w:rsidRPr="005523D3">
        <w:rPr>
          <w:rFonts w:ascii="Times New Roman" w:eastAsia="Times New Roman" w:hAnsi="Times New Roman" w:cs="Times New Roman"/>
        </w:rPr>
        <w:t xml:space="preserve">  </w:t>
      </w:r>
    </w:p>
    <w:p w14:paraId="74ABD49F" w14:textId="77777777" w:rsidR="00F1722C" w:rsidRPr="005523D3" w:rsidRDefault="00F1722C" w:rsidP="005523D3">
      <w:pPr>
        <w:spacing w:line="360" w:lineRule="auto"/>
        <w:jc w:val="both"/>
        <w:rPr>
          <w:rFonts w:ascii="Times New Roman" w:eastAsia="Times New Roman" w:hAnsi="Times New Roman" w:cs="Times New Roman"/>
        </w:rPr>
      </w:pPr>
    </w:p>
    <w:p w14:paraId="7F08D916" w14:textId="77777777" w:rsidR="00F1722C" w:rsidRPr="005523D3" w:rsidRDefault="00F1722C" w:rsidP="005523D3">
      <w:pPr>
        <w:spacing w:line="360" w:lineRule="auto"/>
        <w:jc w:val="both"/>
        <w:rPr>
          <w:rFonts w:ascii="Times New Roman" w:eastAsia="Times New Roman" w:hAnsi="Times New Roman" w:cs="Times New Roman"/>
        </w:rPr>
      </w:pPr>
      <w:r w:rsidRPr="005523D3">
        <w:rPr>
          <w:rFonts w:ascii="Times New Roman" w:eastAsia="Times New Roman" w:hAnsi="Times New Roman" w:cs="Times New Roman"/>
        </w:rPr>
        <w:t>Although the 2014 LRA Amendments</w:t>
      </w:r>
      <w:r w:rsidR="00291F6B">
        <w:rPr>
          <w:rFonts w:ascii="Times New Roman" w:eastAsia="Times New Roman" w:hAnsi="Times New Roman" w:cs="Times New Roman"/>
        </w:rPr>
        <w:t>,</w:t>
      </w:r>
      <w:r w:rsidRPr="005523D3">
        <w:rPr>
          <w:rFonts w:ascii="Times New Roman" w:eastAsia="Times New Roman" w:hAnsi="Times New Roman" w:cs="Times New Roman"/>
        </w:rPr>
        <w:t xml:space="preserve"> which came into effect in 2015</w:t>
      </w:r>
      <w:r w:rsidR="00291F6B">
        <w:rPr>
          <w:rFonts w:ascii="Times New Roman" w:eastAsia="Times New Roman" w:hAnsi="Times New Roman" w:cs="Times New Roman"/>
        </w:rPr>
        <w:t>,</w:t>
      </w:r>
      <w:r w:rsidRPr="005523D3">
        <w:rPr>
          <w:rFonts w:ascii="Times New Roman" w:eastAsia="Times New Roman" w:hAnsi="Times New Roman" w:cs="Times New Roman"/>
        </w:rPr>
        <w:t xml:space="preserve"> caused controversy</w:t>
      </w:r>
      <w:r w:rsidR="00291F6B">
        <w:rPr>
          <w:rFonts w:ascii="Times New Roman" w:eastAsia="Times New Roman" w:hAnsi="Times New Roman" w:cs="Times New Roman"/>
        </w:rPr>
        <w:t>,</w:t>
      </w:r>
      <w:r w:rsidRPr="005523D3">
        <w:rPr>
          <w:rFonts w:ascii="Times New Roman" w:eastAsia="Times New Roman" w:hAnsi="Times New Roman" w:cs="Times New Roman"/>
        </w:rPr>
        <w:t xml:space="preserve"> and </w:t>
      </w:r>
      <w:r w:rsidR="00291F6B">
        <w:rPr>
          <w:rFonts w:ascii="Times New Roman" w:eastAsia="Times New Roman" w:hAnsi="Times New Roman" w:cs="Times New Roman"/>
        </w:rPr>
        <w:t xml:space="preserve">have </w:t>
      </w:r>
      <w:r w:rsidRPr="005523D3">
        <w:rPr>
          <w:rFonts w:ascii="Times New Roman" w:eastAsia="Times New Roman" w:hAnsi="Times New Roman" w:cs="Times New Roman"/>
        </w:rPr>
        <w:t>been subjected to courts’ interpretation of the actual meaning of</w:t>
      </w:r>
      <w:r w:rsidR="00C040CB">
        <w:rPr>
          <w:rFonts w:ascii="Times New Roman" w:eastAsia="Times New Roman" w:hAnsi="Times New Roman" w:cs="Times New Roman"/>
        </w:rPr>
        <w:t xml:space="preserve"> the terminology</w:t>
      </w:r>
      <w:r w:rsidRPr="005523D3">
        <w:rPr>
          <w:rFonts w:ascii="Times New Roman" w:eastAsia="Times New Roman" w:hAnsi="Times New Roman" w:cs="Times New Roman"/>
        </w:rPr>
        <w:t xml:space="preserve"> “deemed”, the latter has </w:t>
      </w:r>
      <w:r w:rsidR="00C2371C">
        <w:rPr>
          <w:rFonts w:ascii="Times New Roman" w:eastAsia="Times New Roman" w:hAnsi="Times New Roman" w:cs="Times New Roman"/>
        </w:rPr>
        <w:t>led</w:t>
      </w:r>
      <w:r w:rsidRPr="005523D3">
        <w:rPr>
          <w:rFonts w:ascii="Times New Roman" w:eastAsia="Times New Roman" w:hAnsi="Times New Roman" w:cs="Times New Roman"/>
        </w:rPr>
        <w:t xml:space="preserve"> to </w:t>
      </w:r>
      <w:r w:rsidR="00C040CB">
        <w:rPr>
          <w:rFonts w:ascii="Times New Roman" w:eastAsia="Times New Roman" w:hAnsi="Times New Roman" w:cs="Times New Roman"/>
        </w:rPr>
        <w:t xml:space="preserve">so-called </w:t>
      </w:r>
      <w:r w:rsidR="00C2371C">
        <w:rPr>
          <w:rFonts w:ascii="Times New Roman" w:eastAsia="Times New Roman" w:hAnsi="Times New Roman" w:cs="Times New Roman"/>
        </w:rPr>
        <w:t>“</w:t>
      </w:r>
      <w:r w:rsidRPr="005523D3">
        <w:rPr>
          <w:rFonts w:ascii="Times New Roman" w:eastAsia="Times New Roman" w:hAnsi="Times New Roman" w:cs="Times New Roman"/>
        </w:rPr>
        <w:t>lawfare</w:t>
      </w:r>
      <w:r w:rsidR="00C2371C">
        <w:rPr>
          <w:rFonts w:ascii="Times New Roman" w:eastAsia="Times New Roman" w:hAnsi="Times New Roman" w:cs="Times New Roman"/>
        </w:rPr>
        <w:t>”</w:t>
      </w:r>
      <w:r w:rsidRPr="005523D3">
        <w:rPr>
          <w:rFonts w:ascii="Times New Roman" w:eastAsia="Times New Roman" w:hAnsi="Times New Roman" w:cs="Times New Roman"/>
        </w:rPr>
        <w:t xml:space="preserve">. </w:t>
      </w:r>
      <w:r w:rsidR="00200516" w:rsidRPr="005523D3">
        <w:rPr>
          <w:rFonts w:ascii="Times New Roman" w:eastAsia="Times New Roman" w:hAnsi="Times New Roman" w:cs="Times New Roman"/>
        </w:rPr>
        <w:t>This r</w:t>
      </w:r>
      <w:r w:rsidR="00200516">
        <w:rPr>
          <w:rFonts w:ascii="Times New Roman" w:eastAsia="Times New Roman" w:hAnsi="Times New Roman" w:cs="Times New Roman"/>
        </w:rPr>
        <w:t>esearch is aimed at providing</w:t>
      </w:r>
      <w:r w:rsidR="00200516" w:rsidRPr="005523D3">
        <w:rPr>
          <w:rFonts w:ascii="Times New Roman" w:eastAsia="Times New Roman" w:hAnsi="Times New Roman" w:cs="Times New Roman"/>
        </w:rPr>
        <w:t xml:space="preserve"> responses </w:t>
      </w:r>
      <w:r w:rsidR="00983631">
        <w:rPr>
          <w:rFonts w:ascii="Times New Roman" w:eastAsia="Times New Roman" w:hAnsi="Times New Roman" w:cs="Times New Roman"/>
        </w:rPr>
        <w:t>of</w:t>
      </w:r>
      <w:r w:rsidR="00200516" w:rsidRPr="005523D3">
        <w:rPr>
          <w:rFonts w:ascii="Times New Roman" w:eastAsia="Times New Roman" w:hAnsi="Times New Roman" w:cs="Times New Roman"/>
        </w:rPr>
        <w:t xml:space="preserve"> </w:t>
      </w:r>
      <w:r w:rsidR="00983631">
        <w:rPr>
          <w:rFonts w:ascii="Times New Roman" w:eastAsia="Times New Roman" w:hAnsi="Times New Roman" w:cs="Times New Roman"/>
        </w:rPr>
        <w:t>TES</w:t>
      </w:r>
      <w:r w:rsidR="00200516" w:rsidRPr="005523D3">
        <w:rPr>
          <w:rFonts w:ascii="Times New Roman" w:eastAsia="Times New Roman" w:hAnsi="Times New Roman" w:cs="Times New Roman"/>
        </w:rPr>
        <w:t xml:space="preserve"> to</w:t>
      </w:r>
      <w:r w:rsidR="00983631">
        <w:rPr>
          <w:rFonts w:ascii="Times New Roman" w:eastAsia="Times New Roman" w:hAnsi="Times New Roman" w:cs="Times New Roman"/>
        </w:rPr>
        <w:t xml:space="preserve"> Section 198 of</w:t>
      </w:r>
      <w:r w:rsidR="00200516" w:rsidRPr="005523D3">
        <w:rPr>
          <w:rFonts w:ascii="Times New Roman" w:eastAsia="Times New Roman" w:hAnsi="Times New Roman" w:cs="Times New Roman"/>
        </w:rPr>
        <w:t xml:space="preserve"> the 2014 LRA Amendments. </w:t>
      </w:r>
      <w:r w:rsidRPr="005523D3">
        <w:rPr>
          <w:rFonts w:ascii="Times New Roman" w:eastAsia="Times New Roman" w:hAnsi="Times New Roman" w:cs="Times New Roman"/>
        </w:rPr>
        <w:t xml:space="preserve">The Assign Case will be explored in detail </w:t>
      </w:r>
      <w:r w:rsidR="00983631">
        <w:rPr>
          <w:rFonts w:ascii="Times New Roman" w:eastAsia="Times New Roman" w:hAnsi="Times New Roman" w:cs="Times New Roman"/>
        </w:rPr>
        <w:t>to</w:t>
      </w:r>
      <w:r w:rsidRPr="005523D3">
        <w:rPr>
          <w:rFonts w:ascii="Times New Roman" w:eastAsia="Times New Roman" w:hAnsi="Times New Roman" w:cs="Times New Roman"/>
        </w:rPr>
        <w:t xml:space="preserve"> understand </w:t>
      </w:r>
      <w:r w:rsidR="00983631">
        <w:rPr>
          <w:rFonts w:ascii="Times New Roman" w:eastAsia="Times New Roman" w:hAnsi="Times New Roman" w:cs="Times New Roman"/>
        </w:rPr>
        <w:t>such responses</w:t>
      </w:r>
      <w:r w:rsidRPr="005523D3">
        <w:rPr>
          <w:rFonts w:ascii="Times New Roman" w:eastAsia="Times New Roman" w:hAnsi="Times New Roman" w:cs="Times New Roman"/>
        </w:rPr>
        <w:t xml:space="preserve">. As the history of South African labour relations helps us understand the contemporary labour climate and the development of labour relations in the country, this case will help us </w:t>
      </w:r>
      <w:r w:rsidR="004E6A2D">
        <w:rPr>
          <w:rFonts w:ascii="Times New Roman" w:eastAsia="Times New Roman" w:hAnsi="Times New Roman" w:cs="Times New Roman"/>
        </w:rPr>
        <w:t>with</w:t>
      </w:r>
      <w:r w:rsidRPr="005523D3">
        <w:rPr>
          <w:rFonts w:ascii="Times New Roman" w:eastAsia="Times New Roman" w:hAnsi="Times New Roman" w:cs="Times New Roman"/>
        </w:rPr>
        <w:t xml:space="preserve"> a way forward</w:t>
      </w:r>
      <w:r w:rsidR="004E6A2D">
        <w:rPr>
          <w:rFonts w:ascii="Times New Roman" w:eastAsia="Times New Roman" w:hAnsi="Times New Roman" w:cs="Times New Roman"/>
        </w:rPr>
        <w:t>,</w:t>
      </w:r>
      <w:r w:rsidRPr="005523D3">
        <w:rPr>
          <w:rFonts w:ascii="Times New Roman" w:eastAsia="Times New Roman" w:hAnsi="Times New Roman" w:cs="Times New Roman"/>
        </w:rPr>
        <w:t xml:space="preserve"> as it will expose the weaknesses in the law and labour relations. It is important to note that this is a socio-legal study. </w:t>
      </w:r>
    </w:p>
    <w:p w14:paraId="117D0E9E" w14:textId="77777777" w:rsidR="00F1722C" w:rsidRPr="005523D3" w:rsidRDefault="00F1722C" w:rsidP="005523D3">
      <w:pPr>
        <w:spacing w:line="360" w:lineRule="auto"/>
        <w:jc w:val="both"/>
        <w:rPr>
          <w:rFonts w:ascii="Times New Roman" w:eastAsia="Times New Roman" w:hAnsi="Times New Roman" w:cs="Times New Roman"/>
        </w:rPr>
      </w:pPr>
      <w:r w:rsidRPr="005523D3">
        <w:rPr>
          <w:rFonts w:ascii="Times New Roman" w:eastAsia="Times New Roman" w:hAnsi="Times New Roman" w:cs="Times New Roman"/>
        </w:rPr>
        <w:t xml:space="preserve"> </w:t>
      </w:r>
    </w:p>
    <w:p w14:paraId="05A66CFD" w14:textId="05DAF8AA" w:rsidR="00F1722C" w:rsidRPr="005523D3" w:rsidRDefault="00F1722C" w:rsidP="005523D3">
      <w:pPr>
        <w:spacing w:line="360" w:lineRule="auto"/>
        <w:jc w:val="both"/>
        <w:rPr>
          <w:rFonts w:ascii="Times New Roman" w:eastAsia="Times New Roman" w:hAnsi="Times New Roman" w:cs="Times New Roman"/>
        </w:rPr>
      </w:pPr>
      <w:r w:rsidRPr="005523D3">
        <w:rPr>
          <w:rFonts w:ascii="Times New Roman" w:eastAsia="Times New Roman" w:hAnsi="Times New Roman" w:cs="Times New Roman"/>
        </w:rPr>
        <w:t xml:space="preserve">The next </w:t>
      </w:r>
      <w:r w:rsidR="009F31B6">
        <w:rPr>
          <w:rFonts w:ascii="Times New Roman" w:eastAsia="Times New Roman" w:hAnsi="Times New Roman" w:cs="Times New Roman"/>
        </w:rPr>
        <w:t>chapter?</w:t>
      </w:r>
      <w:r w:rsidRPr="005523D3">
        <w:rPr>
          <w:rFonts w:ascii="Times New Roman" w:eastAsia="Times New Roman" w:hAnsi="Times New Roman" w:cs="Times New Roman"/>
        </w:rPr>
        <w:t xml:space="preserve"> </w:t>
      </w:r>
      <w:r w:rsidR="004E6A2D">
        <w:rPr>
          <w:rFonts w:ascii="Times New Roman" w:eastAsia="Times New Roman" w:hAnsi="Times New Roman" w:cs="Times New Roman"/>
        </w:rPr>
        <w:t>examines</w:t>
      </w:r>
      <w:r w:rsidRPr="005523D3">
        <w:rPr>
          <w:rFonts w:ascii="Times New Roman" w:eastAsia="Times New Roman" w:hAnsi="Times New Roman" w:cs="Times New Roman"/>
        </w:rPr>
        <w:t xml:space="preserve"> the literature that helped in mapping out this research. The fragmentation of </w:t>
      </w:r>
      <w:r w:rsidR="002123E7">
        <w:rPr>
          <w:rFonts w:ascii="Times New Roman" w:eastAsia="Times New Roman" w:hAnsi="Times New Roman" w:cs="Times New Roman"/>
        </w:rPr>
        <w:t>work</w:t>
      </w:r>
      <w:r w:rsidR="002123E7" w:rsidRPr="005523D3">
        <w:rPr>
          <w:rFonts w:ascii="Times New Roman" w:eastAsia="Times New Roman" w:hAnsi="Times New Roman" w:cs="Times New Roman"/>
        </w:rPr>
        <w:t xml:space="preserve"> </w:t>
      </w:r>
      <w:r w:rsidRPr="005523D3">
        <w:rPr>
          <w:rFonts w:ascii="Times New Roman" w:eastAsia="Times New Roman" w:hAnsi="Times New Roman" w:cs="Times New Roman"/>
        </w:rPr>
        <w:t xml:space="preserve">is at the </w:t>
      </w:r>
      <w:r w:rsidR="009F31B6" w:rsidRPr="005523D3">
        <w:rPr>
          <w:rFonts w:ascii="Times New Roman" w:eastAsia="Times New Roman" w:hAnsi="Times New Roman" w:cs="Times New Roman"/>
        </w:rPr>
        <w:t>cente</w:t>
      </w:r>
      <w:r w:rsidR="009F31B6">
        <w:rPr>
          <w:rFonts w:ascii="Times New Roman" w:eastAsia="Times New Roman" w:hAnsi="Times New Roman" w:cs="Times New Roman"/>
        </w:rPr>
        <w:t>r</w:t>
      </w:r>
      <w:r w:rsidRPr="005523D3">
        <w:rPr>
          <w:rFonts w:ascii="Times New Roman" w:eastAsia="Times New Roman" w:hAnsi="Times New Roman" w:cs="Times New Roman"/>
        </w:rPr>
        <w:t xml:space="preserve"> of th</w:t>
      </w:r>
      <w:r w:rsidR="004E6A2D">
        <w:rPr>
          <w:rFonts w:ascii="Times New Roman" w:eastAsia="Times New Roman" w:hAnsi="Times New Roman" w:cs="Times New Roman"/>
        </w:rPr>
        <w:t>is</w:t>
      </w:r>
      <w:r w:rsidRPr="005523D3">
        <w:rPr>
          <w:rFonts w:ascii="Times New Roman" w:eastAsia="Times New Roman" w:hAnsi="Times New Roman" w:cs="Times New Roman"/>
        </w:rPr>
        <w:t xml:space="preserve"> topical issue</w:t>
      </w:r>
      <w:r w:rsidR="004E6A2D">
        <w:rPr>
          <w:rFonts w:ascii="Times New Roman" w:eastAsia="Times New Roman" w:hAnsi="Times New Roman" w:cs="Times New Roman"/>
        </w:rPr>
        <w:t>,</w:t>
      </w:r>
      <w:r w:rsidRPr="005523D3">
        <w:rPr>
          <w:rFonts w:ascii="Times New Roman" w:eastAsia="Times New Roman" w:hAnsi="Times New Roman" w:cs="Times New Roman"/>
        </w:rPr>
        <w:t xml:space="preserve"> and </w:t>
      </w:r>
      <w:r w:rsidR="00FE11B9">
        <w:rPr>
          <w:rFonts w:ascii="Times New Roman" w:eastAsia="Times New Roman" w:hAnsi="Times New Roman" w:cs="Times New Roman"/>
        </w:rPr>
        <w:t xml:space="preserve">it is </w:t>
      </w:r>
      <w:r w:rsidRPr="005523D3">
        <w:rPr>
          <w:rFonts w:ascii="Times New Roman" w:eastAsia="Times New Roman" w:hAnsi="Times New Roman" w:cs="Times New Roman"/>
        </w:rPr>
        <w:t xml:space="preserve">also </w:t>
      </w:r>
      <w:r w:rsidR="00FE11B9">
        <w:rPr>
          <w:rFonts w:ascii="Times New Roman" w:eastAsia="Times New Roman" w:hAnsi="Times New Roman" w:cs="Times New Roman"/>
        </w:rPr>
        <w:t xml:space="preserve">pertinent </w:t>
      </w:r>
      <w:r w:rsidRPr="005523D3">
        <w:rPr>
          <w:rFonts w:ascii="Times New Roman" w:eastAsia="Times New Roman" w:hAnsi="Times New Roman" w:cs="Times New Roman"/>
        </w:rPr>
        <w:t>to explore the triangular employment relationship. Employers have used various ways to reproduce cheap labour</w:t>
      </w:r>
      <w:r w:rsidR="00FE11B9">
        <w:rPr>
          <w:rFonts w:ascii="Times New Roman" w:eastAsia="Times New Roman" w:hAnsi="Times New Roman" w:cs="Times New Roman"/>
        </w:rPr>
        <w:t xml:space="preserve"> by novel means</w:t>
      </w:r>
      <w:r w:rsidRPr="005523D3">
        <w:rPr>
          <w:rFonts w:ascii="Times New Roman" w:eastAsia="Times New Roman" w:hAnsi="Times New Roman" w:cs="Times New Roman"/>
        </w:rPr>
        <w:t>. Central to the development of the South African legislation has been organised struggles of workers</w:t>
      </w:r>
      <w:r w:rsidR="00EB57E7">
        <w:rPr>
          <w:rFonts w:ascii="Times New Roman" w:eastAsia="Times New Roman" w:hAnsi="Times New Roman" w:cs="Times New Roman"/>
        </w:rPr>
        <w:t xml:space="preserve"> </w:t>
      </w:r>
      <w:r w:rsidR="009F4AF9">
        <w:rPr>
          <w:rFonts w:ascii="Times New Roman" w:eastAsia="Times New Roman" w:hAnsi="Times New Roman" w:cs="Times New Roman"/>
        </w:rPr>
        <w:t>a</w:t>
      </w:r>
      <w:r w:rsidR="00EB57E7">
        <w:rPr>
          <w:rFonts w:ascii="Times New Roman" w:eastAsia="Times New Roman" w:hAnsi="Times New Roman" w:cs="Times New Roman"/>
        </w:rPr>
        <w:t xml:space="preserve">gainst this </w:t>
      </w:r>
      <w:r w:rsidR="009F4AF9">
        <w:rPr>
          <w:rFonts w:ascii="Times New Roman" w:eastAsia="Times New Roman" w:hAnsi="Times New Roman" w:cs="Times New Roman"/>
        </w:rPr>
        <w:t>reproduction of cheap labour while</w:t>
      </w:r>
      <w:r w:rsidRPr="005523D3">
        <w:rPr>
          <w:rFonts w:ascii="Times New Roman" w:eastAsia="Times New Roman" w:hAnsi="Times New Roman" w:cs="Times New Roman"/>
        </w:rPr>
        <w:t xml:space="preserve"> litigation</w:t>
      </w:r>
      <w:r w:rsidR="00950089">
        <w:rPr>
          <w:rFonts w:ascii="Times New Roman" w:eastAsia="Times New Roman" w:hAnsi="Times New Roman" w:cs="Times New Roman"/>
        </w:rPr>
        <w:t xml:space="preserve"> has been used by employers</w:t>
      </w:r>
      <w:r w:rsidRPr="005523D3">
        <w:rPr>
          <w:rFonts w:ascii="Times New Roman" w:eastAsia="Times New Roman" w:hAnsi="Times New Roman" w:cs="Times New Roman"/>
        </w:rPr>
        <w:t xml:space="preserve"> to challenge the power of </w:t>
      </w:r>
      <w:r w:rsidR="00EB57E7">
        <w:rPr>
          <w:rFonts w:ascii="Times New Roman" w:eastAsia="Times New Roman" w:hAnsi="Times New Roman" w:cs="Times New Roman"/>
        </w:rPr>
        <w:t>organized labour</w:t>
      </w:r>
      <w:r w:rsidR="009F4AF9">
        <w:rPr>
          <w:rFonts w:ascii="Times New Roman" w:eastAsia="Times New Roman" w:hAnsi="Times New Roman" w:cs="Times New Roman"/>
        </w:rPr>
        <w:t xml:space="preserve"> to </w:t>
      </w:r>
      <w:r w:rsidR="002123E7">
        <w:rPr>
          <w:rFonts w:ascii="Times New Roman" w:eastAsia="Times New Roman" w:hAnsi="Times New Roman" w:cs="Times New Roman"/>
        </w:rPr>
        <w:t>maximise</w:t>
      </w:r>
      <w:r w:rsidRPr="005523D3">
        <w:rPr>
          <w:rFonts w:ascii="Times New Roman" w:eastAsia="Times New Roman" w:hAnsi="Times New Roman" w:cs="Times New Roman"/>
        </w:rPr>
        <w:t xml:space="preserve"> profit. Litigation </w:t>
      </w:r>
      <w:r w:rsidR="00950089">
        <w:rPr>
          <w:rFonts w:ascii="Times New Roman" w:eastAsia="Times New Roman" w:hAnsi="Times New Roman" w:cs="Times New Roman"/>
        </w:rPr>
        <w:t>has subsequently been</w:t>
      </w:r>
      <w:r w:rsidRPr="005523D3">
        <w:rPr>
          <w:rFonts w:ascii="Times New Roman" w:eastAsia="Times New Roman" w:hAnsi="Times New Roman" w:cs="Times New Roman"/>
        </w:rPr>
        <w:t xml:space="preserve"> used by both sides to further </w:t>
      </w:r>
      <w:r w:rsidR="00950089">
        <w:rPr>
          <w:rFonts w:ascii="Times New Roman" w:eastAsia="Times New Roman" w:hAnsi="Times New Roman" w:cs="Times New Roman"/>
        </w:rPr>
        <w:t xml:space="preserve">their </w:t>
      </w:r>
      <w:r w:rsidRPr="005523D3">
        <w:rPr>
          <w:rFonts w:ascii="Times New Roman" w:eastAsia="Times New Roman" w:hAnsi="Times New Roman" w:cs="Times New Roman"/>
        </w:rPr>
        <w:t>respective interests</w:t>
      </w:r>
      <w:r w:rsidR="00950089">
        <w:rPr>
          <w:rFonts w:ascii="Times New Roman" w:eastAsia="Times New Roman" w:hAnsi="Times New Roman" w:cs="Times New Roman"/>
        </w:rPr>
        <w:t>,</w:t>
      </w:r>
      <w:r w:rsidRPr="005523D3">
        <w:rPr>
          <w:rFonts w:ascii="Times New Roman" w:eastAsia="Times New Roman" w:hAnsi="Times New Roman" w:cs="Times New Roman"/>
        </w:rPr>
        <w:t xml:space="preserve"> </w:t>
      </w:r>
      <w:r w:rsidR="00B602CC">
        <w:rPr>
          <w:rFonts w:ascii="Times New Roman" w:eastAsia="Times New Roman" w:hAnsi="Times New Roman" w:cs="Times New Roman"/>
        </w:rPr>
        <w:t>in the form of so-called ‘</w:t>
      </w:r>
      <w:r w:rsidRPr="005523D3">
        <w:rPr>
          <w:rFonts w:ascii="Times New Roman" w:eastAsia="Times New Roman" w:hAnsi="Times New Roman" w:cs="Times New Roman"/>
        </w:rPr>
        <w:t>lawfare</w:t>
      </w:r>
      <w:r w:rsidR="00B602CC">
        <w:rPr>
          <w:rFonts w:ascii="Times New Roman" w:eastAsia="Times New Roman" w:hAnsi="Times New Roman" w:cs="Times New Roman"/>
        </w:rPr>
        <w:t>’</w:t>
      </w:r>
      <w:r w:rsidR="00370BA7" w:rsidRPr="00370BA7">
        <w:rPr>
          <w:rFonts w:ascii="Times New Roman" w:hAnsi="Times New Roman" w:cs="Times New Roman"/>
        </w:rPr>
        <w:t xml:space="preserve"> </w:t>
      </w:r>
      <w:r w:rsidR="00370BA7" w:rsidRPr="00D026F2">
        <w:rPr>
          <w:rFonts w:ascii="Times New Roman" w:hAnsi="Times New Roman" w:cs="Times New Roman"/>
        </w:rPr>
        <w:t>(Luban, 2010)</w:t>
      </w:r>
      <w:r w:rsidRPr="005523D3">
        <w:rPr>
          <w:rFonts w:ascii="Times New Roman" w:eastAsia="Times New Roman" w:hAnsi="Times New Roman" w:cs="Times New Roman"/>
        </w:rPr>
        <w:t xml:space="preserve">. </w:t>
      </w:r>
      <w:r w:rsidR="00AD7A6F">
        <w:rPr>
          <w:rFonts w:ascii="Times New Roman" w:eastAsia="Times New Roman" w:hAnsi="Times New Roman" w:cs="Times New Roman"/>
        </w:rPr>
        <w:t xml:space="preserve">The </w:t>
      </w:r>
      <w:r w:rsidRPr="005523D3">
        <w:rPr>
          <w:rFonts w:ascii="Times New Roman" w:eastAsia="Times New Roman" w:hAnsi="Times New Roman" w:cs="Times New Roman"/>
        </w:rPr>
        <w:t>Assign Case</w:t>
      </w:r>
      <w:r w:rsidR="001A2CFB">
        <w:rPr>
          <w:rFonts w:ascii="Times New Roman" w:eastAsia="Times New Roman" w:hAnsi="Times New Roman" w:cs="Times New Roman"/>
        </w:rPr>
        <w:t>, as an example of such lawfare from the case’s origins in the CCMA</w:t>
      </w:r>
      <w:r w:rsidRPr="005523D3">
        <w:rPr>
          <w:rFonts w:ascii="Times New Roman" w:eastAsia="Times New Roman" w:hAnsi="Times New Roman" w:cs="Times New Roman"/>
        </w:rPr>
        <w:t xml:space="preserve"> to the Constitutional Court</w:t>
      </w:r>
      <w:r w:rsidR="000B3BCD">
        <w:rPr>
          <w:rFonts w:ascii="Times New Roman" w:eastAsia="Times New Roman" w:hAnsi="Times New Roman" w:cs="Times New Roman"/>
        </w:rPr>
        <w:t>.</w:t>
      </w:r>
      <w:r w:rsidRPr="005523D3">
        <w:rPr>
          <w:rFonts w:ascii="Times New Roman" w:eastAsia="Times New Roman" w:hAnsi="Times New Roman" w:cs="Times New Roman"/>
        </w:rPr>
        <w:t xml:space="preserve"> </w:t>
      </w:r>
    </w:p>
    <w:p w14:paraId="5CAFD21E" w14:textId="77777777" w:rsidR="00F1722C" w:rsidRPr="005523D3" w:rsidRDefault="00F1722C" w:rsidP="005523D3">
      <w:pPr>
        <w:spacing w:line="360" w:lineRule="auto"/>
        <w:jc w:val="both"/>
        <w:rPr>
          <w:rFonts w:ascii="Times New Roman" w:eastAsia="Times New Roman" w:hAnsi="Times New Roman" w:cs="Times New Roman"/>
        </w:rPr>
      </w:pPr>
    </w:p>
    <w:p w14:paraId="46933336" w14:textId="6B7BEDEB" w:rsidR="00F1722C" w:rsidRPr="00D026F2" w:rsidRDefault="00F1722C" w:rsidP="005523D3">
      <w:pPr>
        <w:spacing w:line="360" w:lineRule="auto"/>
        <w:jc w:val="both"/>
        <w:rPr>
          <w:rFonts w:ascii="Times New Roman" w:eastAsia="Times New Roman" w:hAnsi="Times New Roman" w:cs="Times New Roman"/>
        </w:rPr>
      </w:pPr>
      <w:r w:rsidRPr="005523D3">
        <w:rPr>
          <w:rFonts w:ascii="Times New Roman" w:eastAsia="Times New Roman" w:hAnsi="Times New Roman" w:cs="Times New Roman"/>
        </w:rPr>
        <w:t xml:space="preserve">Following </w:t>
      </w:r>
      <w:r w:rsidR="00F23BA3">
        <w:rPr>
          <w:rFonts w:ascii="Times New Roman" w:eastAsia="Times New Roman" w:hAnsi="Times New Roman" w:cs="Times New Roman"/>
        </w:rPr>
        <w:t xml:space="preserve">a review of </w:t>
      </w:r>
      <w:r w:rsidRPr="005523D3">
        <w:rPr>
          <w:rFonts w:ascii="Times New Roman" w:eastAsia="Times New Roman" w:hAnsi="Times New Roman" w:cs="Times New Roman"/>
        </w:rPr>
        <w:t>literature</w:t>
      </w:r>
      <w:r w:rsidR="00E67B45">
        <w:rPr>
          <w:rFonts w:ascii="Times New Roman" w:eastAsia="Times New Roman" w:hAnsi="Times New Roman" w:cs="Times New Roman"/>
        </w:rPr>
        <w:t>,</w:t>
      </w:r>
      <w:r w:rsidRPr="005523D3">
        <w:rPr>
          <w:rFonts w:ascii="Times New Roman" w:eastAsia="Times New Roman" w:hAnsi="Times New Roman" w:cs="Times New Roman"/>
        </w:rPr>
        <w:t xml:space="preserve"> I discuss the methodology</w:t>
      </w:r>
      <w:r w:rsidR="00E67B45">
        <w:rPr>
          <w:rFonts w:ascii="Times New Roman" w:eastAsia="Times New Roman" w:hAnsi="Times New Roman" w:cs="Times New Roman"/>
        </w:rPr>
        <w:t xml:space="preserve"> used</w:t>
      </w:r>
      <w:r w:rsidR="008D0D61">
        <w:rPr>
          <w:rFonts w:ascii="Times New Roman" w:eastAsia="Times New Roman" w:hAnsi="Times New Roman" w:cs="Times New Roman"/>
        </w:rPr>
        <w:t>, and present</w:t>
      </w:r>
      <w:r w:rsidRPr="005523D3">
        <w:rPr>
          <w:rFonts w:ascii="Times New Roman" w:eastAsia="Times New Roman" w:hAnsi="Times New Roman" w:cs="Times New Roman"/>
        </w:rPr>
        <w:t xml:space="preserve"> findings</w:t>
      </w:r>
      <w:r w:rsidR="008D0D61">
        <w:rPr>
          <w:rFonts w:ascii="Times New Roman" w:eastAsia="Times New Roman" w:hAnsi="Times New Roman" w:cs="Times New Roman"/>
        </w:rPr>
        <w:t xml:space="preserve">, followed by a summative </w:t>
      </w:r>
      <w:r w:rsidRPr="005523D3">
        <w:rPr>
          <w:rFonts w:ascii="Times New Roman" w:eastAsia="Times New Roman" w:hAnsi="Times New Roman" w:cs="Times New Roman"/>
        </w:rPr>
        <w:t>conclusion</w:t>
      </w:r>
      <w:r w:rsidR="00542523">
        <w:rPr>
          <w:rFonts w:ascii="Times New Roman" w:eastAsia="Times New Roman" w:hAnsi="Times New Roman" w:cs="Times New Roman"/>
        </w:rPr>
        <w:t xml:space="preserve">. </w:t>
      </w:r>
      <w:r w:rsidR="00984D21">
        <w:rPr>
          <w:rFonts w:ascii="Times New Roman" w:eastAsia="Times New Roman" w:hAnsi="Times New Roman" w:cs="Times New Roman"/>
        </w:rPr>
        <w:t>This research sought to address the following question</w:t>
      </w:r>
      <w:r w:rsidR="00984D21" w:rsidRPr="00D026F2">
        <w:rPr>
          <w:rFonts w:ascii="Times New Roman" w:hAnsi="Times New Roman" w:cs="Times New Roman"/>
        </w:rPr>
        <w:t>: How have Temporary Employment Services (TES) in South Africa Responded to the Labour Relations Amendment Act’s Regulation of Labour Brok</w:t>
      </w:r>
      <w:r w:rsidR="00984D21">
        <w:rPr>
          <w:rFonts w:ascii="Times New Roman" w:hAnsi="Times New Roman" w:cs="Times New Roman"/>
        </w:rPr>
        <w:t>ers? A Study of the Assign Case.</w:t>
      </w:r>
    </w:p>
    <w:p w14:paraId="2CAE6BFD" w14:textId="77777777" w:rsidR="00F72540" w:rsidRDefault="00F72540">
      <w:pPr>
        <w:rPr>
          <w:rFonts w:ascii="Times New Roman" w:eastAsiaTheme="majorEastAsia" w:hAnsi="Times New Roman" w:cs="Times New Roman"/>
          <w:b/>
          <w:bCs/>
          <w:lang w:bidi="en-US"/>
        </w:rPr>
      </w:pPr>
      <w:r>
        <w:rPr>
          <w:rFonts w:ascii="Times New Roman" w:hAnsi="Times New Roman" w:cs="Times New Roman"/>
        </w:rPr>
        <w:br w:type="page"/>
      </w:r>
    </w:p>
    <w:p w14:paraId="18206EDE" w14:textId="24B77273" w:rsidR="00F1722C" w:rsidRPr="00D026F2" w:rsidRDefault="005000FE" w:rsidP="00732338">
      <w:pPr>
        <w:pStyle w:val="Heading1"/>
        <w:numPr>
          <w:ilvl w:val="0"/>
          <w:numId w:val="4"/>
        </w:numPr>
        <w:spacing w:after="240"/>
        <w:rPr>
          <w:rFonts w:ascii="Times New Roman" w:hAnsi="Times New Roman" w:cs="Times New Roman"/>
          <w:color w:val="auto"/>
          <w:sz w:val="24"/>
          <w:szCs w:val="24"/>
        </w:rPr>
      </w:pPr>
      <w:bookmarkStart w:id="1" w:name="_Toc20820594"/>
      <w:r w:rsidRPr="00D026F2">
        <w:rPr>
          <w:rFonts w:ascii="Times New Roman" w:hAnsi="Times New Roman" w:cs="Times New Roman"/>
          <w:color w:val="auto"/>
          <w:sz w:val="24"/>
          <w:szCs w:val="24"/>
        </w:rPr>
        <w:lastRenderedPageBreak/>
        <w:t>L</w:t>
      </w:r>
      <w:r>
        <w:rPr>
          <w:rFonts w:ascii="Times New Roman" w:hAnsi="Times New Roman" w:cs="Times New Roman"/>
          <w:color w:val="auto"/>
          <w:sz w:val="24"/>
          <w:szCs w:val="24"/>
        </w:rPr>
        <w:t xml:space="preserve">iterature </w:t>
      </w:r>
      <w:r w:rsidRPr="00D026F2">
        <w:rPr>
          <w:rFonts w:ascii="Times New Roman" w:hAnsi="Times New Roman" w:cs="Times New Roman"/>
          <w:color w:val="auto"/>
          <w:sz w:val="24"/>
          <w:szCs w:val="24"/>
        </w:rPr>
        <w:t>R</w:t>
      </w:r>
      <w:r>
        <w:rPr>
          <w:rFonts w:ascii="Times New Roman" w:hAnsi="Times New Roman" w:cs="Times New Roman"/>
          <w:color w:val="auto"/>
          <w:sz w:val="24"/>
          <w:szCs w:val="24"/>
        </w:rPr>
        <w:t>eview</w:t>
      </w:r>
      <w:bookmarkEnd w:id="1"/>
    </w:p>
    <w:p w14:paraId="45578FBB" w14:textId="77777777" w:rsidR="00001CCC" w:rsidRDefault="00001CCC" w:rsidP="005523D3">
      <w:pPr>
        <w:spacing w:line="360" w:lineRule="auto"/>
        <w:jc w:val="both"/>
        <w:rPr>
          <w:rFonts w:ascii="Times New Roman" w:hAnsi="Times New Roman" w:cs="Times New Roman"/>
        </w:rPr>
      </w:pPr>
    </w:p>
    <w:p w14:paraId="4B31E3EE" w14:textId="1EE7D718" w:rsidR="00001CCC" w:rsidRPr="00D026F2" w:rsidRDefault="00984D21" w:rsidP="005523D3">
      <w:pPr>
        <w:spacing w:line="360" w:lineRule="auto"/>
        <w:jc w:val="both"/>
        <w:rPr>
          <w:rFonts w:ascii="Times New Roman" w:hAnsi="Times New Roman" w:cs="Times New Roman"/>
        </w:rPr>
      </w:pPr>
      <w:r w:rsidRPr="00984D21">
        <w:rPr>
          <w:rFonts w:ascii="Times New Roman" w:hAnsi="Times New Roman" w:cs="Times New Roman"/>
        </w:rPr>
        <w:t>To</w:t>
      </w:r>
      <w:r w:rsidR="00F41E61" w:rsidRPr="00542523">
        <w:rPr>
          <w:rFonts w:ascii="Times New Roman" w:hAnsi="Times New Roman" w:cs="Times New Roman"/>
        </w:rPr>
        <w:t xml:space="preserve"> investigate how labour brokers have responded to the 2014 LRAA, it is important to understand the context in which these operate, how they operate and why such research is necessary. This chapter discusses the body of knowledge by different scholar</w:t>
      </w:r>
      <w:r w:rsidR="001A2CFB">
        <w:rPr>
          <w:rFonts w:ascii="Times New Roman" w:hAnsi="Times New Roman" w:cs="Times New Roman"/>
        </w:rPr>
        <w:t>s</w:t>
      </w:r>
      <w:r w:rsidR="00F41E61" w:rsidRPr="00542523">
        <w:rPr>
          <w:rFonts w:ascii="Times New Roman" w:hAnsi="Times New Roman" w:cs="Times New Roman"/>
        </w:rPr>
        <w:t xml:space="preserve"> to help us understand the most important dynamics in the industry in which TES/labour brokers operate but also to understand the broader context of the South African labour relations. Mostly, the body of literature looks at the exploitative nature of TES to workers and these are discussed below. It will be clear from the discussion below that the voice of TES was necessary in order to better understanding of the South African labour dynamics. I first discuss how fragmented the labour market is and how the labour legislation has developed over time to balance different powers between workers and employers in regulating our labour relations.  I then discuss the triangular employment relationship and arguments for and against such a practice. The discussion will the elaborate on TES as well as the international perspective on TES.  I will then discuss lawfare as it provides important power imbalances and also contribute to the development of legislation.  The Assign vs NUMSA case is finally discussed for contextuality as it provides important basis for this research.</w:t>
      </w:r>
    </w:p>
    <w:p w14:paraId="540209FC" w14:textId="77777777" w:rsidR="00B01477" w:rsidRPr="00D026F2" w:rsidRDefault="00B01477" w:rsidP="005523D3">
      <w:pPr>
        <w:spacing w:line="360" w:lineRule="auto"/>
        <w:jc w:val="both"/>
        <w:rPr>
          <w:rFonts w:ascii="Times New Roman" w:hAnsi="Times New Roman" w:cs="Times New Roman"/>
        </w:rPr>
      </w:pPr>
    </w:p>
    <w:p w14:paraId="6D45F14B" w14:textId="77777777" w:rsidR="00732338" w:rsidRPr="00D026F2" w:rsidRDefault="00732338" w:rsidP="00732338">
      <w:pPr>
        <w:pStyle w:val="ListParagraph"/>
        <w:keepNext/>
        <w:keepLines/>
        <w:numPr>
          <w:ilvl w:val="0"/>
          <w:numId w:val="6"/>
        </w:numPr>
        <w:spacing w:before="40" w:after="240" w:line="240" w:lineRule="auto"/>
        <w:contextualSpacing w:val="0"/>
        <w:outlineLvl w:val="1"/>
        <w:rPr>
          <w:rFonts w:ascii="Times New Roman" w:eastAsiaTheme="majorEastAsia" w:hAnsi="Times New Roman" w:cs="Times New Roman"/>
          <w:b/>
          <w:vanish/>
          <w:sz w:val="24"/>
          <w:szCs w:val="24"/>
        </w:rPr>
      </w:pPr>
      <w:bookmarkStart w:id="2" w:name="_Toc8856410"/>
      <w:bookmarkStart w:id="3" w:name="_Toc9901179"/>
      <w:bookmarkStart w:id="4" w:name="_Toc19645889"/>
      <w:bookmarkStart w:id="5" w:name="_Toc20230823"/>
      <w:bookmarkStart w:id="6" w:name="_Toc20230998"/>
      <w:bookmarkStart w:id="7" w:name="_Toc20233124"/>
      <w:bookmarkStart w:id="8" w:name="_Toc20233415"/>
      <w:bookmarkStart w:id="9" w:name="_Toc20342190"/>
      <w:bookmarkStart w:id="10" w:name="_Toc20424456"/>
      <w:bookmarkStart w:id="11" w:name="_Toc20424715"/>
      <w:bookmarkStart w:id="12" w:name="_Toc20424749"/>
      <w:bookmarkStart w:id="13" w:name="_Toc20820561"/>
      <w:bookmarkStart w:id="14" w:name="_Toc20820595"/>
      <w:bookmarkEnd w:id="2"/>
      <w:bookmarkEnd w:id="3"/>
      <w:bookmarkEnd w:id="4"/>
      <w:bookmarkEnd w:id="5"/>
      <w:bookmarkEnd w:id="6"/>
      <w:bookmarkEnd w:id="7"/>
      <w:bookmarkEnd w:id="8"/>
      <w:bookmarkEnd w:id="9"/>
      <w:bookmarkEnd w:id="10"/>
      <w:bookmarkEnd w:id="11"/>
      <w:bookmarkEnd w:id="12"/>
      <w:bookmarkEnd w:id="13"/>
      <w:bookmarkEnd w:id="14"/>
    </w:p>
    <w:p w14:paraId="2F46C7E7" w14:textId="77777777" w:rsidR="00732338" w:rsidRPr="00D026F2" w:rsidRDefault="00732338" w:rsidP="00732338">
      <w:pPr>
        <w:pStyle w:val="ListParagraph"/>
        <w:keepNext/>
        <w:keepLines/>
        <w:numPr>
          <w:ilvl w:val="0"/>
          <w:numId w:val="6"/>
        </w:numPr>
        <w:spacing w:before="40" w:after="240" w:line="240" w:lineRule="auto"/>
        <w:contextualSpacing w:val="0"/>
        <w:outlineLvl w:val="1"/>
        <w:rPr>
          <w:rFonts w:ascii="Times New Roman" w:eastAsiaTheme="majorEastAsia" w:hAnsi="Times New Roman" w:cs="Times New Roman"/>
          <w:b/>
          <w:vanish/>
          <w:sz w:val="24"/>
          <w:szCs w:val="24"/>
        </w:rPr>
      </w:pPr>
      <w:bookmarkStart w:id="15" w:name="_Toc8856411"/>
      <w:bookmarkStart w:id="16" w:name="_Toc9901180"/>
      <w:bookmarkStart w:id="17" w:name="_Toc19645890"/>
      <w:bookmarkStart w:id="18" w:name="_Toc20230824"/>
      <w:bookmarkStart w:id="19" w:name="_Toc20230999"/>
      <w:bookmarkStart w:id="20" w:name="_Toc20233125"/>
      <w:bookmarkStart w:id="21" w:name="_Toc20233416"/>
      <w:bookmarkStart w:id="22" w:name="_Toc20342191"/>
      <w:bookmarkStart w:id="23" w:name="_Toc20424457"/>
      <w:bookmarkStart w:id="24" w:name="_Toc20424716"/>
      <w:bookmarkStart w:id="25" w:name="_Toc20424750"/>
      <w:bookmarkStart w:id="26" w:name="_Toc20820562"/>
      <w:bookmarkStart w:id="27" w:name="_Toc20820596"/>
      <w:bookmarkEnd w:id="15"/>
      <w:bookmarkEnd w:id="16"/>
      <w:bookmarkEnd w:id="17"/>
      <w:bookmarkEnd w:id="18"/>
      <w:bookmarkEnd w:id="19"/>
      <w:bookmarkEnd w:id="20"/>
      <w:bookmarkEnd w:id="21"/>
      <w:bookmarkEnd w:id="22"/>
      <w:bookmarkEnd w:id="23"/>
      <w:bookmarkEnd w:id="24"/>
      <w:bookmarkEnd w:id="25"/>
      <w:bookmarkEnd w:id="26"/>
      <w:bookmarkEnd w:id="27"/>
    </w:p>
    <w:p w14:paraId="496FB3EC" w14:textId="3E7EC47F" w:rsidR="004E76C5" w:rsidRPr="00D026F2" w:rsidRDefault="004E76C5" w:rsidP="00732338">
      <w:pPr>
        <w:pStyle w:val="Heading2"/>
        <w:numPr>
          <w:ilvl w:val="1"/>
          <w:numId w:val="6"/>
        </w:numPr>
        <w:spacing w:after="240"/>
        <w:rPr>
          <w:rFonts w:ascii="Times New Roman" w:hAnsi="Times New Roman" w:cs="Times New Roman"/>
          <w:b/>
          <w:color w:val="auto"/>
          <w:sz w:val="24"/>
          <w:szCs w:val="24"/>
        </w:rPr>
      </w:pPr>
      <w:bookmarkStart w:id="28" w:name="_Toc20820597"/>
      <w:r w:rsidRPr="00D026F2">
        <w:rPr>
          <w:rFonts w:ascii="Times New Roman" w:hAnsi="Times New Roman" w:cs="Times New Roman"/>
          <w:b/>
          <w:color w:val="auto"/>
          <w:sz w:val="24"/>
          <w:szCs w:val="24"/>
        </w:rPr>
        <w:t xml:space="preserve">Fragmented </w:t>
      </w:r>
      <w:r w:rsidR="00983D74">
        <w:rPr>
          <w:rFonts w:ascii="Times New Roman" w:hAnsi="Times New Roman" w:cs="Times New Roman"/>
          <w:b/>
          <w:color w:val="auto"/>
          <w:sz w:val="24"/>
          <w:szCs w:val="24"/>
        </w:rPr>
        <w:t>L</w:t>
      </w:r>
      <w:r w:rsidRPr="00D026F2">
        <w:rPr>
          <w:rFonts w:ascii="Times New Roman" w:hAnsi="Times New Roman" w:cs="Times New Roman"/>
          <w:b/>
          <w:color w:val="auto"/>
          <w:sz w:val="24"/>
          <w:szCs w:val="24"/>
        </w:rPr>
        <w:t>abour in South Africa</w:t>
      </w:r>
      <w:bookmarkEnd w:id="28"/>
      <w:r w:rsidRPr="00D026F2">
        <w:rPr>
          <w:rFonts w:ascii="Times New Roman" w:hAnsi="Times New Roman" w:cs="Times New Roman"/>
          <w:b/>
          <w:color w:val="auto"/>
          <w:sz w:val="24"/>
          <w:szCs w:val="24"/>
        </w:rPr>
        <w:t xml:space="preserve"> </w:t>
      </w:r>
    </w:p>
    <w:p w14:paraId="5D5637C1" w14:textId="77777777" w:rsidR="00C64ED6" w:rsidRPr="00D026F2" w:rsidRDefault="00BC1193" w:rsidP="005523D3">
      <w:pPr>
        <w:spacing w:line="360" w:lineRule="auto"/>
        <w:jc w:val="both"/>
        <w:rPr>
          <w:rFonts w:ascii="Times New Roman" w:hAnsi="Times New Roman" w:cs="Times New Roman"/>
        </w:rPr>
      </w:pPr>
      <w:r>
        <w:rPr>
          <w:rFonts w:ascii="Times New Roman" w:hAnsi="Times New Roman" w:cs="Times New Roman"/>
        </w:rPr>
        <w:t>Temporary Employment Services/</w:t>
      </w:r>
      <w:r w:rsidR="00CF65D7" w:rsidRPr="00D026F2">
        <w:rPr>
          <w:rFonts w:ascii="Times New Roman" w:hAnsi="Times New Roman" w:cs="Times New Roman"/>
        </w:rPr>
        <w:t>Labour broking can be traced as</w:t>
      </w:r>
      <w:r w:rsidR="00424A48" w:rsidRPr="00D026F2">
        <w:rPr>
          <w:rFonts w:ascii="Times New Roman" w:hAnsi="Times New Roman" w:cs="Times New Roman"/>
        </w:rPr>
        <w:t xml:space="preserve"> far</w:t>
      </w:r>
      <w:r w:rsidR="00CF65D7" w:rsidRPr="00D026F2">
        <w:rPr>
          <w:rFonts w:ascii="Times New Roman" w:hAnsi="Times New Roman" w:cs="Times New Roman"/>
        </w:rPr>
        <w:t xml:space="preserve"> back as 1652 (Joubert and Loggenberg, 2017)</w:t>
      </w:r>
      <w:r w:rsidR="000C70BD" w:rsidRPr="00D026F2">
        <w:rPr>
          <w:rFonts w:ascii="Times New Roman" w:hAnsi="Times New Roman" w:cs="Times New Roman"/>
        </w:rPr>
        <w:t>,</w:t>
      </w:r>
      <w:r w:rsidR="00CF65D7" w:rsidRPr="00D026F2">
        <w:rPr>
          <w:rFonts w:ascii="Times New Roman" w:hAnsi="Times New Roman" w:cs="Times New Roman"/>
        </w:rPr>
        <w:t xml:space="preserve"> </w:t>
      </w:r>
      <w:r w:rsidR="000C70BD" w:rsidRPr="00D026F2">
        <w:rPr>
          <w:rFonts w:ascii="Times New Roman" w:hAnsi="Times New Roman" w:cs="Times New Roman"/>
        </w:rPr>
        <w:t>providing</w:t>
      </w:r>
      <w:r w:rsidR="00CF65D7" w:rsidRPr="00D026F2">
        <w:rPr>
          <w:rFonts w:ascii="Times New Roman" w:hAnsi="Times New Roman" w:cs="Times New Roman"/>
        </w:rPr>
        <w:t xml:space="preserve"> a solution to businesses that sought to increase profits by the employment of low and semi-skilled workers for lower wages. </w:t>
      </w:r>
      <w:r w:rsidR="004E76C5" w:rsidRPr="00D026F2">
        <w:rPr>
          <w:rFonts w:ascii="Times New Roman" w:hAnsi="Times New Roman" w:cs="Times New Roman"/>
        </w:rPr>
        <w:t>South Africa has a history of fragmented labour</w:t>
      </w:r>
      <w:r w:rsidR="000C70BD" w:rsidRPr="00D026F2">
        <w:rPr>
          <w:rFonts w:ascii="Times New Roman" w:hAnsi="Times New Roman" w:cs="Times New Roman"/>
        </w:rPr>
        <w:t>, where c</w:t>
      </w:r>
      <w:r w:rsidR="004E76C5" w:rsidRPr="00D026F2">
        <w:rPr>
          <w:rFonts w:ascii="Times New Roman" w:hAnsi="Times New Roman" w:cs="Times New Roman"/>
        </w:rPr>
        <w:t xml:space="preserve">apital has always had a way to divide workers. </w:t>
      </w:r>
      <w:r w:rsidR="00827E30" w:rsidRPr="00D026F2">
        <w:rPr>
          <w:rFonts w:ascii="Times New Roman" w:hAnsi="Times New Roman" w:cs="Times New Roman"/>
        </w:rPr>
        <w:t>The f</w:t>
      </w:r>
      <w:r w:rsidR="00DC25F5" w:rsidRPr="00D026F2">
        <w:rPr>
          <w:rFonts w:ascii="Times New Roman" w:hAnsi="Times New Roman" w:cs="Times New Roman"/>
        </w:rPr>
        <w:t>ragmentati</w:t>
      </w:r>
      <w:r w:rsidR="00887FF2" w:rsidRPr="00D026F2">
        <w:rPr>
          <w:rFonts w:ascii="Times New Roman" w:hAnsi="Times New Roman" w:cs="Times New Roman"/>
        </w:rPr>
        <w:t>on of labour in South Africa is commonly held to be a product of globalisation that brought flexible labour in</w:t>
      </w:r>
      <w:r w:rsidR="00827E30" w:rsidRPr="00D026F2">
        <w:rPr>
          <w:rFonts w:ascii="Times New Roman" w:hAnsi="Times New Roman" w:cs="Times New Roman"/>
        </w:rPr>
        <w:t>to</w:t>
      </w:r>
      <w:r w:rsidR="00887FF2" w:rsidRPr="00D026F2">
        <w:rPr>
          <w:rFonts w:ascii="Times New Roman" w:hAnsi="Times New Roman" w:cs="Times New Roman"/>
        </w:rPr>
        <w:t xml:space="preserve"> the workplace</w:t>
      </w:r>
      <w:r w:rsidR="004E76C5" w:rsidRPr="00D026F2">
        <w:rPr>
          <w:rFonts w:ascii="Times New Roman" w:hAnsi="Times New Roman" w:cs="Times New Roman"/>
        </w:rPr>
        <w:t xml:space="preserve">. </w:t>
      </w:r>
      <w:r w:rsidR="00887FF2" w:rsidRPr="00D026F2">
        <w:rPr>
          <w:rFonts w:ascii="Times New Roman" w:hAnsi="Times New Roman" w:cs="Times New Roman"/>
        </w:rPr>
        <w:t xml:space="preserve">Moreover, colonialism and </w:t>
      </w:r>
      <w:r w:rsidR="004E76C5" w:rsidRPr="00D026F2">
        <w:rPr>
          <w:rFonts w:ascii="Times New Roman" w:hAnsi="Times New Roman" w:cs="Times New Roman"/>
        </w:rPr>
        <w:t>early apartheid also divided workers</w:t>
      </w:r>
      <w:r w:rsidR="00827E30" w:rsidRPr="00D026F2">
        <w:rPr>
          <w:rFonts w:ascii="Times New Roman" w:hAnsi="Times New Roman" w:cs="Times New Roman"/>
        </w:rPr>
        <w:t>,</w:t>
      </w:r>
      <w:r w:rsidR="004E76C5" w:rsidRPr="00D026F2">
        <w:rPr>
          <w:rFonts w:ascii="Times New Roman" w:hAnsi="Times New Roman" w:cs="Times New Roman"/>
        </w:rPr>
        <w:t xml:space="preserve"> according to race</w:t>
      </w:r>
      <w:r w:rsidR="002040B6" w:rsidRPr="00D026F2">
        <w:rPr>
          <w:rFonts w:ascii="Times New Roman" w:hAnsi="Times New Roman" w:cs="Times New Roman"/>
        </w:rPr>
        <w:t xml:space="preserve"> and</w:t>
      </w:r>
      <w:r w:rsidR="004E76C5" w:rsidRPr="00D026F2">
        <w:rPr>
          <w:rFonts w:ascii="Times New Roman" w:hAnsi="Times New Roman" w:cs="Times New Roman"/>
        </w:rPr>
        <w:t xml:space="preserve"> gender. Since the introduction of the first democratic labour legislation in the country, the problem of fragmentation remained. </w:t>
      </w:r>
      <w:r w:rsidR="00887FF2" w:rsidRPr="00D026F2">
        <w:rPr>
          <w:rFonts w:ascii="Times New Roman" w:hAnsi="Times New Roman" w:cs="Times New Roman"/>
        </w:rPr>
        <w:t>The problems of flexibilisation can be found in the works of labour scholars</w:t>
      </w:r>
      <w:r w:rsidR="00827E30" w:rsidRPr="00D026F2">
        <w:rPr>
          <w:rFonts w:ascii="Times New Roman" w:hAnsi="Times New Roman" w:cs="Times New Roman"/>
        </w:rPr>
        <w:t>,</w:t>
      </w:r>
      <w:r w:rsidR="00887FF2" w:rsidRPr="00D026F2">
        <w:rPr>
          <w:rFonts w:ascii="Times New Roman" w:hAnsi="Times New Roman" w:cs="Times New Roman"/>
        </w:rPr>
        <w:t xml:space="preserve"> who looked deeper into how such forms of employment affected the daily lives of workers in the non-standard forms of employment</w:t>
      </w:r>
      <w:r w:rsidR="00D17511" w:rsidRPr="00D026F2">
        <w:rPr>
          <w:rFonts w:ascii="Times New Roman" w:hAnsi="Times New Roman" w:cs="Times New Roman"/>
        </w:rPr>
        <w:t xml:space="preserve"> (Kenny </w:t>
      </w:r>
      <w:r w:rsidR="002040B6" w:rsidRPr="00D026F2">
        <w:rPr>
          <w:rFonts w:ascii="Times New Roman" w:hAnsi="Times New Roman" w:cs="Times New Roman"/>
        </w:rPr>
        <w:t xml:space="preserve">2007 and </w:t>
      </w:r>
      <w:r w:rsidR="00D17511" w:rsidRPr="00D026F2">
        <w:rPr>
          <w:rFonts w:ascii="Times New Roman" w:hAnsi="Times New Roman" w:cs="Times New Roman"/>
        </w:rPr>
        <w:t>2009</w:t>
      </w:r>
      <w:r w:rsidR="002040B6" w:rsidRPr="00D026F2">
        <w:rPr>
          <w:rFonts w:ascii="Times New Roman" w:hAnsi="Times New Roman" w:cs="Times New Roman"/>
        </w:rPr>
        <w:t>;</w:t>
      </w:r>
      <w:r w:rsidR="00D17511" w:rsidRPr="00D026F2">
        <w:rPr>
          <w:rFonts w:ascii="Times New Roman" w:hAnsi="Times New Roman" w:cs="Times New Roman"/>
        </w:rPr>
        <w:t xml:space="preserve"> Theron 2003). </w:t>
      </w:r>
      <w:r w:rsidR="00320BA2" w:rsidRPr="00D026F2">
        <w:rPr>
          <w:rFonts w:ascii="Times New Roman" w:hAnsi="Times New Roman" w:cs="Times New Roman"/>
        </w:rPr>
        <w:t>Unlike during apartheid</w:t>
      </w:r>
      <w:r w:rsidR="003520EC" w:rsidRPr="00D026F2">
        <w:rPr>
          <w:rFonts w:ascii="Times New Roman" w:hAnsi="Times New Roman" w:cs="Times New Roman"/>
        </w:rPr>
        <w:t>,</w:t>
      </w:r>
      <w:r w:rsidR="00320BA2" w:rsidRPr="00D026F2">
        <w:rPr>
          <w:rFonts w:ascii="Times New Roman" w:hAnsi="Times New Roman" w:cs="Times New Roman"/>
        </w:rPr>
        <w:t xml:space="preserve"> </w:t>
      </w:r>
      <w:r w:rsidR="007F54CB" w:rsidRPr="00D026F2">
        <w:rPr>
          <w:rFonts w:ascii="Times New Roman" w:hAnsi="Times New Roman" w:cs="Times New Roman"/>
        </w:rPr>
        <w:t>when</w:t>
      </w:r>
      <w:r w:rsidR="00320BA2" w:rsidRPr="00D026F2">
        <w:rPr>
          <w:rFonts w:ascii="Times New Roman" w:hAnsi="Times New Roman" w:cs="Times New Roman"/>
        </w:rPr>
        <w:t xml:space="preserve"> workers were divided </w:t>
      </w:r>
      <w:r w:rsidR="003520EC" w:rsidRPr="00D026F2">
        <w:rPr>
          <w:rFonts w:ascii="Times New Roman" w:hAnsi="Times New Roman" w:cs="Times New Roman"/>
        </w:rPr>
        <w:t>along</w:t>
      </w:r>
      <w:r w:rsidR="00320BA2" w:rsidRPr="00D026F2">
        <w:rPr>
          <w:rFonts w:ascii="Times New Roman" w:hAnsi="Times New Roman" w:cs="Times New Roman"/>
        </w:rPr>
        <w:t xml:space="preserve"> racial and gender lines, contemporary workers have come to be divided in terms of permanent workers</w:t>
      </w:r>
      <w:r w:rsidR="007F54CB" w:rsidRPr="00D026F2">
        <w:rPr>
          <w:rFonts w:ascii="Times New Roman" w:hAnsi="Times New Roman" w:cs="Times New Roman"/>
        </w:rPr>
        <w:t xml:space="preserve"> –</w:t>
      </w:r>
      <w:r w:rsidR="00320BA2" w:rsidRPr="00D026F2">
        <w:rPr>
          <w:rFonts w:ascii="Times New Roman" w:hAnsi="Times New Roman" w:cs="Times New Roman"/>
        </w:rPr>
        <w:t xml:space="preserve"> who enjoy labour legislative benefits and securit</w:t>
      </w:r>
      <w:r w:rsidR="007F54CB" w:rsidRPr="00D026F2">
        <w:rPr>
          <w:rFonts w:ascii="Times New Roman" w:hAnsi="Times New Roman" w:cs="Times New Roman"/>
        </w:rPr>
        <w:t>y –</w:t>
      </w:r>
      <w:r w:rsidR="00320BA2" w:rsidRPr="00D026F2">
        <w:rPr>
          <w:rFonts w:ascii="Times New Roman" w:hAnsi="Times New Roman" w:cs="Times New Roman"/>
        </w:rPr>
        <w:t xml:space="preserve"> and non-permanent workers who do not enjoy such benefits and are subjected to inhumane labour practices. </w:t>
      </w:r>
      <w:r w:rsidR="000B3BCD" w:rsidRPr="00D026F2">
        <w:rPr>
          <w:rFonts w:ascii="Times New Roman" w:hAnsi="Times New Roman" w:cs="Times New Roman"/>
        </w:rPr>
        <w:t xml:space="preserve">While the gender divisions were prominent in the past, they remain a factor </w:t>
      </w:r>
      <w:r w:rsidR="00787CF0" w:rsidRPr="00D026F2">
        <w:rPr>
          <w:rFonts w:ascii="Times New Roman" w:hAnsi="Times New Roman" w:cs="Times New Roman"/>
        </w:rPr>
        <w:t xml:space="preserve">today, </w:t>
      </w:r>
      <w:r w:rsidR="000B3BCD" w:rsidRPr="00D026F2">
        <w:rPr>
          <w:rFonts w:ascii="Times New Roman" w:hAnsi="Times New Roman" w:cs="Times New Roman"/>
        </w:rPr>
        <w:t xml:space="preserve">despite new laws prohibiting gender discrimination. </w:t>
      </w:r>
      <w:r w:rsidR="00296E3B" w:rsidRPr="00D026F2">
        <w:rPr>
          <w:rFonts w:ascii="Times New Roman" w:hAnsi="Times New Roman" w:cs="Times New Roman"/>
        </w:rPr>
        <w:t xml:space="preserve">Flexible labour is often termed casual, informal </w:t>
      </w:r>
      <w:r w:rsidR="00787CF0" w:rsidRPr="00D026F2">
        <w:rPr>
          <w:rFonts w:ascii="Times New Roman" w:hAnsi="Times New Roman" w:cs="Times New Roman"/>
        </w:rPr>
        <w:t xml:space="preserve">or </w:t>
      </w:r>
      <w:r w:rsidR="00296E3B" w:rsidRPr="00D026F2">
        <w:rPr>
          <w:rFonts w:ascii="Times New Roman" w:hAnsi="Times New Roman" w:cs="Times New Roman"/>
        </w:rPr>
        <w:t xml:space="preserve">precarious </w:t>
      </w:r>
      <w:r w:rsidR="00296E3B" w:rsidRPr="00D026F2">
        <w:rPr>
          <w:rFonts w:ascii="Times New Roman" w:hAnsi="Times New Roman" w:cs="Times New Roman"/>
        </w:rPr>
        <w:lastRenderedPageBreak/>
        <w:t>labour, and all do not meet the International Labour Organisation’s definition of decent labour and standards. The burden of costs are often shifted to workers from employers</w:t>
      </w:r>
      <w:r w:rsidR="00EA728D" w:rsidRPr="00D026F2">
        <w:rPr>
          <w:rFonts w:ascii="Times New Roman" w:hAnsi="Times New Roman" w:cs="Times New Roman"/>
        </w:rPr>
        <w:t>,</w:t>
      </w:r>
      <w:r w:rsidR="00296E3B" w:rsidRPr="00D026F2">
        <w:rPr>
          <w:rFonts w:ascii="Times New Roman" w:hAnsi="Times New Roman" w:cs="Times New Roman"/>
        </w:rPr>
        <w:t xml:space="preserve"> and the flexible labour terms themselves contain some negative connotations in the workplace</w:t>
      </w:r>
      <w:r w:rsidR="00EA728D" w:rsidRPr="00D026F2">
        <w:rPr>
          <w:rFonts w:ascii="Times New Roman" w:hAnsi="Times New Roman" w:cs="Times New Roman"/>
        </w:rPr>
        <w:t>,</w:t>
      </w:r>
      <w:r w:rsidR="00296E3B" w:rsidRPr="00D026F2">
        <w:rPr>
          <w:rFonts w:ascii="Times New Roman" w:hAnsi="Times New Roman" w:cs="Times New Roman"/>
        </w:rPr>
        <w:t xml:space="preserve"> as they refer to those who have limited </w:t>
      </w:r>
      <w:r w:rsidR="00EA728D" w:rsidRPr="00D026F2">
        <w:rPr>
          <w:rFonts w:ascii="Times New Roman" w:hAnsi="Times New Roman" w:cs="Times New Roman"/>
        </w:rPr>
        <w:t xml:space="preserve">or no </w:t>
      </w:r>
      <w:r w:rsidR="00296E3B" w:rsidRPr="00D026F2">
        <w:rPr>
          <w:rFonts w:ascii="Times New Roman" w:hAnsi="Times New Roman" w:cs="Times New Roman"/>
        </w:rPr>
        <w:t>rights in the workplace</w:t>
      </w:r>
      <w:r w:rsidR="00EA728D" w:rsidRPr="00D026F2">
        <w:rPr>
          <w:rFonts w:ascii="Times New Roman" w:hAnsi="Times New Roman" w:cs="Times New Roman"/>
        </w:rPr>
        <w:t>,</w:t>
      </w:r>
      <w:r w:rsidR="00296E3B" w:rsidRPr="00D026F2">
        <w:rPr>
          <w:rFonts w:ascii="Times New Roman" w:hAnsi="Times New Roman" w:cs="Times New Roman"/>
        </w:rPr>
        <w:t xml:space="preserve"> </w:t>
      </w:r>
      <w:r w:rsidR="00EA728D" w:rsidRPr="00D026F2">
        <w:rPr>
          <w:rFonts w:ascii="Times New Roman" w:hAnsi="Times New Roman" w:cs="Times New Roman"/>
        </w:rPr>
        <w:t xml:space="preserve">when compared to </w:t>
      </w:r>
      <w:r w:rsidR="00296E3B" w:rsidRPr="00D026F2">
        <w:rPr>
          <w:rFonts w:ascii="Times New Roman" w:hAnsi="Times New Roman" w:cs="Times New Roman"/>
        </w:rPr>
        <w:t xml:space="preserve">permanent workers who enjoy </w:t>
      </w:r>
      <w:r w:rsidR="00EA728D" w:rsidRPr="00D026F2">
        <w:rPr>
          <w:rFonts w:ascii="Times New Roman" w:hAnsi="Times New Roman" w:cs="Times New Roman"/>
        </w:rPr>
        <w:t>certain</w:t>
      </w:r>
      <w:r w:rsidR="00296E3B" w:rsidRPr="00D026F2">
        <w:rPr>
          <w:rFonts w:ascii="Times New Roman" w:hAnsi="Times New Roman" w:cs="Times New Roman"/>
        </w:rPr>
        <w:t xml:space="preserve"> benefits</w:t>
      </w:r>
      <w:r w:rsidR="00275A4B" w:rsidRPr="00D026F2">
        <w:rPr>
          <w:rFonts w:ascii="Times New Roman" w:hAnsi="Times New Roman" w:cs="Times New Roman"/>
        </w:rPr>
        <w:t xml:space="preserve"> such as permanent employment and job security, provident fund, union representation and skills development etc</w:t>
      </w:r>
      <w:r w:rsidR="00C2589A" w:rsidRPr="00D026F2">
        <w:rPr>
          <w:rFonts w:ascii="Times New Roman" w:hAnsi="Times New Roman" w:cs="Times New Roman"/>
        </w:rPr>
        <w:t xml:space="preserve">. </w:t>
      </w:r>
      <w:r w:rsidR="00EA728D" w:rsidRPr="00D026F2">
        <w:rPr>
          <w:rFonts w:ascii="Times New Roman" w:hAnsi="Times New Roman" w:cs="Times New Roman"/>
        </w:rPr>
        <w:t>Formally, t</w:t>
      </w:r>
      <w:r w:rsidR="00C2589A" w:rsidRPr="00D026F2">
        <w:rPr>
          <w:rFonts w:ascii="Times New Roman" w:hAnsi="Times New Roman" w:cs="Times New Roman"/>
        </w:rPr>
        <w:t>hey carry the status of the “</w:t>
      </w:r>
      <w:r w:rsidR="00C2589A" w:rsidRPr="00D026F2">
        <w:rPr>
          <w:rFonts w:ascii="Times New Roman" w:hAnsi="Times New Roman" w:cs="Times New Roman"/>
          <w:i/>
        </w:rPr>
        <w:t>other”,</w:t>
      </w:r>
      <w:r w:rsidR="00C2589A" w:rsidRPr="00D026F2">
        <w:rPr>
          <w:rFonts w:ascii="Times New Roman" w:hAnsi="Times New Roman" w:cs="Times New Roman"/>
        </w:rPr>
        <w:t xml:space="preserve"> meaning that they </w:t>
      </w:r>
      <w:r w:rsidR="00EA728D" w:rsidRPr="00D026F2">
        <w:rPr>
          <w:rFonts w:ascii="Times New Roman" w:hAnsi="Times New Roman" w:cs="Times New Roman"/>
        </w:rPr>
        <w:t>are not considered to</w:t>
      </w:r>
      <w:r w:rsidR="00C2589A" w:rsidRPr="00D026F2">
        <w:rPr>
          <w:rFonts w:ascii="Times New Roman" w:hAnsi="Times New Roman" w:cs="Times New Roman"/>
        </w:rPr>
        <w:t xml:space="preserve"> form part of the legitimate workforce</w:t>
      </w:r>
      <w:r w:rsidR="00EA728D" w:rsidRPr="00D026F2">
        <w:rPr>
          <w:rFonts w:ascii="Times New Roman" w:hAnsi="Times New Roman" w:cs="Times New Roman"/>
        </w:rPr>
        <w:t>,</w:t>
      </w:r>
      <w:r w:rsidR="00C2589A" w:rsidRPr="00D026F2">
        <w:rPr>
          <w:rFonts w:ascii="Times New Roman" w:hAnsi="Times New Roman" w:cs="Times New Roman"/>
        </w:rPr>
        <w:t xml:space="preserve"> and are often called </w:t>
      </w:r>
      <w:r w:rsidR="00EA728D" w:rsidRPr="00D026F2">
        <w:rPr>
          <w:rFonts w:ascii="Times New Roman" w:hAnsi="Times New Roman" w:cs="Times New Roman"/>
        </w:rPr>
        <w:t>‘</w:t>
      </w:r>
      <w:r w:rsidR="00C2589A" w:rsidRPr="00D026F2">
        <w:rPr>
          <w:rFonts w:ascii="Times New Roman" w:hAnsi="Times New Roman" w:cs="Times New Roman"/>
          <w:i/>
        </w:rPr>
        <w:t>shuttles</w:t>
      </w:r>
      <w:r w:rsidR="00EA728D" w:rsidRPr="00D026F2">
        <w:rPr>
          <w:rFonts w:ascii="Times New Roman" w:hAnsi="Times New Roman" w:cs="Times New Roman"/>
          <w:i/>
        </w:rPr>
        <w:t>’</w:t>
      </w:r>
      <w:r w:rsidR="00C2589A" w:rsidRPr="00D026F2">
        <w:rPr>
          <w:rFonts w:ascii="Times New Roman" w:hAnsi="Times New Roman" w:cs="Times New Roman"/>
        </w:rPr>
        <w:t xml:space="preserve"> </w:t>
      </w:r>
      <w:r w:rsidR="004D3942" w:rsidRPr="00D026F2">
        <w:rPr>
          <w:rFonts w:ascii="Times New Roman" w:hAnsi="Times New Roman" w:cs="Times New Roman"/>
        </w:rPr>
        <w:t xml:space="preserve">by Shop Stewards </w:t>
      </w:r>
      <w:r w:rsidR="00C2589A" w:rsidRPr="00D026F2">
        <w:rPr>
          <w:rFonts w:ascii="Times New Roman" w:hAnsi="Times New Roman" w:cs="Times New Roman"/>
        </w:rPr>
        <w:t xml:space="preserve">or </w:t>
      </w:r>
      <w:r w:rsidR="00C2589A" w:rsidRPr="00D026F2">
        <w:rPr>
          <w:rFonts w:ascii="Times New Roman" w:hAnsi="Times New Roman" w:cs="Times New Roman"/>
          <w:i/>
        </w:rPr>
        <w:t>amagundwane</w:t>
      </w:r>
      <w:r w:rsidR="00C2589A" w:rsidRPr="00D026F2">
        <w:rPr>
          <w:rFonts w:ascii="Times New Roman" w:hAnsi="Times New Roman" w:cs="Times New Roman"/>
        </w:rPr>
        <w:t xml:space="preserve"> </w:t>
      </w:r>
      <w:r w:rsidR="00C2589A" w:rsidRPr="00F72540">
        <w:rPr>
          <w:rFonts w:ascii="Times New Roman" w:hAnsi="Times New Roman" w:cs="Times New Roman"/>
        </w:rPr>
        <w:t xml:space="preserve">by permanent workers </w:t>
      </w:r>
      <w:r w:rsidR="004D3942" w:rsidRPr="00F72540">
        <w:rPr>
          <w:rFonts w:ascii="Times New Roman" w:hAnsi="Times New Roman" w:cs="Times New Roman"/>
        </w:rPr>
        <w:t>during strikes</w:t>
      </w:r>
      <w:r w:rsidR="00EA728D" w:rsidRPr="00F72540">
        <w:rPr>
          <w:rFonts w:ascii="Times New Roman" w:hAnsi="Times New Roman" w:cs="Times New Roman"/>
        </w:rPr>
        <w:t>,</w:t>
      </w:r>
      <w:r w:rsidR="004D3942" w:rsidRPr="00F72540">
        <w:rPr>
          <w:rFonts w:ascii="Times New Roman" w:hAnsi="Times New Roman" w:cs="Times New Roman"/>
        </w:rPr>
        <w:t xml:space="preserve"> as they are used by employers to threaten and undermine strike action </w:t>
      </w:r>
      <w:r w:rsidR="00296E3B" w:rsidRPr="00F72540">
        <w:rPr>
          <w:rFonts w:ascii="Times New Roman" w:hAnsi="Times New Roman" w:cs="Times New Roman"/>
        </w:rPr>
        <w:t>(Aufderheied et al</w:t>
      </w:r>
      <w:r w:rsidR="00EA728D" w:rsidRPr="00F72540">
        <w:rPr>
          <w:rFonts w:ascii="Times New Roman" w:hAnsi="Times New Roman" w:cs="Times New Roman"/>
        </w:rPr>
        <w:t>.</w:t>
      </w:r>
      <w:r w:rsidR="00296E3B" w:rsidRPr="00F72540">
        <w:rPr>
          <w:rFonts w:ascii="Times New Roman" w:hAnsi="Times New Roman" w:cs="Times New Roman"/>
        </w:rPr>
        <w:t>, 2013; Arnold Bongiovi, 2012; Kalleberg and Hewison, 2013)</w:t>
      </w:r>
      <w:r w:rsidR="0003623E" w:rsidRPr="00F72540">
        <w:rPr>
          <w:rFonts w:ascii="Times New Roman" w:hAnsi="Times New Roman" w:cs="Times New Roman"/>
        </w:rPr>
        <w:t xml:space="preserve">. </w:t>
      </w:r>
      <w:r w:rsidR="00C64ED6" w:rsidRPr="00F72540">
        <w:rPr>
          <w:rFonts w:ascii="Times New Roman" w:hAnsi="Times New Roman" w:cs="Times New Roman"/>
        </w:rPr>
        <w:t>As Kenny</w:t>
      </w:r>
      <w:r w:rsidR="00C64ED6" w:rsidRPr="00D026F2">
        <w:rPr>
          <w:rFonts w:ascii="Times New Roman" w:hAnsi="Times New Roman" w:cs="Times New Roman"/>
        </w:rPr>
        <w:t xml:space="preserve"> (2007) shows, workplaces are riddled with tensions</w:t>
      </w:r>
      <w:r w:rsidR="005929B0" w:rsidRPr="00D026F2">
        <w:rPr>
          <w:rFonts w:ascii="Times New Roman" w:hAnsi="Times New Roman" w:cs="Times New Roman"/>
        </w:rPr>
        <w:t xml:space="preserve"> between these respective </w:t>
      </w:r>
      <w:r w:rsidR="00C64ED6" w:rsidRPr="00D026F2">
        <w:rPr>
          <w:rFonts w:ascii="Times New Roman" w:hAnsi="Times New Roman" w:cs="Times New Roman"/>
        </w:rPr>
        <w:t>groups</w:t>
      </w:r>
      <w:r w:rsidR="005929B0" w:rsidRPr="00D026F2">
        <w:rPr>
          <w:rFonts w:ascii="Times New Roman" w:hAnsi="Times New Roman" w:cs="Times New Roman"/>
        </w:rPr>
        <w:t xml:space="preserve"> of</w:t>
      </w:r>
      <w:r w:rsidR="00C64ED6" w:rsidRPr="00D026F2">
        <w:rPr>
          <w:rFonts w:ascii="Times New Roman" w:hAnsi="Times New Roman" w:cs="Times New Roman"/>
        </w:rPr>
        <w:t xml:space="preserve"> workers</w:t>
      </w:r>
      <w:r w:rsidR="00EA728D" w:rsidRPr="00D026F2">
        <w:rPr>
          <w:rFonts w:ascii="Times New Roman" w:hAnsi="Times New Roman" w:cs="Times New Roman"/>
        </w:rPr>
        <w:t>,</w:t>
      </w:r>
      <w:r w:rsidR="00C64ED6" w:rsidRPr="00D026F2">
        <w:rPr>
          <w:rFonts w:ascii="Times New Roman" w:hAnsi="Times New Roman" w:cs="Times New Roman"/>
        </w:rPr>
        <w:t xml:space="preserve"> who do not trust one another</w:t>
      </w:r>
      <w:r w:rsidR="005F13AF" w:rsidRPr="00D026F2">
        <w:rPr>
          <w:rFonts w:ascii="Times New Roman" w:hAnsi="Times New Roman" w:cs="Times New Roman"/>
        </w:rPr>
        <w:t>.</w:t>
      </w:r>
      <w:r w:rsidR="00C64ED6" w:rsidRPr="00D026F2">
        <w:rPr>
          <w:rFonts w:ascii="Times New Roman" w:hAnsi="Times New Roman" w:cs="Times New Roman"/>
        </w:rPr>
        <w:t xml:space="preserve"> </w:t>
      </w:r>
      <w:r w:rsidR="005F13AF" w:rsidRPr="00D026F2">
        <w:rPr>
          <w:rFonts w:ascii="Times New Roman" w:hAnsi="Times New Roman" w:cs="Times New Roman"/>
        </w:rPr>
        <w:t>N</w:t>
      </w:r>
      <w:r w:rsidR="00C64ED6" w:rsidRPr="00D026F2">
        <w:rPr>
          <w:rFonts w:ascii="Times New Roman" w:hAnsi="Times New Roman" w:cs="Times New Roman"/>
        </w:rPr>
        <w:t>on-permanent workers often find the attitudes of permanent workers derogatory</w:t>
      </w:r>
      <w:r w:rsidR="00275A4B" w:rsidRPr="00D026F2">
        <w:rPr>
          <w:rFonts w:ascii="Times New Roman" w:hAnsi="Times New Roman" w:cs="Times New Roman"/>
        </w:rPr>
        <w:t xml:space="preserve"> </w:t>
      </w:r>
      <w:r w:rsidR="00950EAA" w:rsidRPr="00D026F2">
        <w:rPr>
          <w:rFonts w:ascii="Times New Roman" w:hAnsi="Times New Roman" w:cs="Times New Roman"/>
        </w:rPr>
        <w:t xml:space="preserve">as the term </w:t>
      </w:r>
      <w:r w:rsidR="00950EAA" w:rsidRPr="00D026F2">
        <w:rPr>
          <w:rFonts w:ascii="Times New Roman" w:hAnsi="Times New Roman" w:cs="Times New Roman"/>
          <w:i/>
        </w:rPr>
        <w:t xml:space="preserve">amacasual </w:t>
      </w:r>
      <w:r w:rsidR="00950EAA" w:rsidRPr="00D026F2">
        <w:rPr>
          <w:rFonts w:ascii="Times New Roman" w:hAnsi="Times New Roman" w:cs="Times New Roman"/>
        </w:rPr>
        <w:t xml:space="preserve">often denote the </w:t>
      </w:r>
      <w:r w:rsidR="00950EAA" w:rsidRPr="00D026F2">
        <w:rPr>
          <w:rFonts w:ascii="Times New Roman" w:hAnsi="Times New Roman" w:cs="Times New Roman"/>
          <w:i/>
        </w:rPr>
        <w:t xml:space="preserve">other </w:t>
      </w:r>
      <w:r w:rsidR="00950EAA" w:rsidRPr="00D026F2">
        <w:rPr>
          <w:rFonts w:ascii="Times New Roman" w:hAnsi="Times New Roman" w:cs="Times New Roman"/>
        </w:rPr>
        <w:t>with less legitimacy in the workplace;</w:t>
      </w:r>
      <w:r w:rsidR="00C64ED6" w:rsidRPr="00D026F2">
        <w:rPr>
          <w:rFonts w:ascii="Times New Roman" w:hAnsi="Times New Roman" w:cs="Times New Roman"/>
        </w:rPr>
        <w:t xml:space="preserve"> and permanent workers find non-permanent workers </w:t>
      </w:r>
      <w:r w:rsidR="005F13AF" w:rsidRPr="00D026F2">
        <w:rPr>
          <w:rFonts w:ascii="Times New Roman" w:hAnsi="Times New Roman" w:cs="Times New Roman"/>
        </w:rPr>
        <w:t>to be</w:t>
      </w:r>
      <w:r w:rsidR="00C64ED6" w:rsidRPr="00D026F2">
        <w:rPr>
          <w:rFonts w:ascii="Times New Roman" w:hAnsi="Times New Roman" w:cs="Times New Roman"/>
        </w:rPr>
        <w:t xml:space="preserve"> a threat</w:t>
      </w:r>
      <w:r w:rsidR="00DA5A86" w:rsidRPr="00D026F2">
        <w:rPr>
          <w:rFonts w:ascii="Times New Roman" w:hAnsi="Times New Roman" w:cs="Times New Roman"/>
        </w:rPr>
        <w:t xml:space="preserve"> to their employment</w:t>
      </w:r>
      <w:r w:rsidR="005F13AF" w:rsidRPr="00D026F2">
        <w:rPr>
          <w:rFonts w:ascii="Times New Roman" w:hAnsi="Times New Roman" w:cs="Times New Roman"/>
        </w:rPr>
        <w:t>,</w:t>
      </w:r>
      <w:r w:rsidR="00DA5A86" w:rsidRPr="00D026F2">
        <w:rPr>
          <w:rFonts w:ascii="Times New Roman" w:hAnsi="Times New Roman" w:cs="Times New Roman"/>
        </w:rPr>
        <w:t xml:space="preserve"> </w:t>
      </w:r>
      <w:r w:rsidR="005F13AF" w:rsidRPr="00D026F2">
        <w:rPr>
          <w:rFonts w:ascii="Times New Roman" w:hAnsi="Times New Roman" w:cs="Times New Roman"/>
        </w:rPr>
        <w:t>where they</w:t>
      </w:r>
      <w:r w:rsidR="00DA5A86" w:rsidRPr="00D026F2">
        <w:rPr>
          <w:rFonts w:ascii="Times New Roman" w:hAnsi="Times New Roman" w:cs="Times New Roman"/>
        </w:rPr>
        <w:t xml:space="preserve"> undermine their efforts to bargain because they work for lower wages during strikes</w:t>
      </w:r>
      <w:r w:rsidR="005929B0" w:rsidRPr="00D026F2">
        <w:rPr>
          <w:rFonts w:ascii="Times New Roman" w:hAnsi="Times New Roman" w:cs="Times New Roman"/>
        </w:rPr>
        <w:t>.</w:t>
      </w:r>
      <w:r w:rsidR="00DA5A86" w:rsidRPr="00D026F2">
        <w:rPr>
          <w:rFonts w:ascii="Times New Roman" w:hAnsi="Times New Roman" w:cs="Times New Roman"/>
        </w:rPr>
        <w:t xml:space="preserve"> </w:t>
      </w:r>
      <w:r w:rsidR="005929B0" w:rsidRPr="00D026F2">
        <w:rPr>
          <w:rFonts w:ascii="Times New Roman" w:hAnsi="Times New Roman" w:cs="Times New Roman"/>
        </w:rPr>
        <w:t>N</w:t>
      </w:r>
      <w:r w:rsidR="00DA5A86" w:rsidRPr="00D026F2">
        <w:rPr>
          <w:rFonts w:ascii="Times New Roman" w:hAnsi="Times New Roman" w:cs="Times New Roman"/>
        </w:rPr>
        <w:t>on-permanent workers are</w:t>
      </w:r>
      <w:r w:rsidR="005929B0" w:rsidRPr="00D026F2">
        <w:rPr>
          <w:rFonts w:ascii="Times New Roman" w:hAnsi="Times New Roman" w:cs="Times New Roman"/>
        </w:rPr>
        <w:t>, for their own part,</w:t>
      </w:r>
      <w:r w:rsidR="00DA5A86" w:rsidRPr="00D026F2">
        <w:rPr>
          <w:rFonts w:ascii="Times New Roman" w:hAnsi="Times New Roman" w:cs="Times New Roman"/>
        </w:rPr>
        <w:t xml:space="preserve"> afraid to strike because they are easily replaceable. Th</w:t>
      </w:r>
      <w:r w:rsidR="00726413" w:rsidRPr="00D026F2">
        <w:rPr>
          <w:rFonts w:ascii="Times New Roman" w:hAnsi="Times New Roman" w:cs="Times New Roman"/>
        </w:rPr>
        <w:t>e</w:t>
      </w:r>
      <w:r w:rsidR="005929B0" w:rsidRPr="00D026F2">
        <w:rPr>
          <w:rFonts w:ascii="Times New Roman" w:hAnsi="Times New Roman" w:cs="Times New Roman"/>
        </w:rPr>
        <w:t xml:space="preserve"> </w:t>
      </w:r>
      <w:r w:rsidR="00726413" w:rsidRPr="00D026F2">
        <w:rPr>
          <w:rFonts w:ascii="Times New Roman" w:hAnsi="Times New Roman" w:cs="Times New Roman"/>
        </w:rPr>
        <w:t>vulnerability of non-permanent workers often</w:t>
      </w:r>
      <w:r w:rsidR="00DA5A86" w:rsidRPr="00D026F2">
        <w:rPr>
          <w:rFonts w:ascii="Times New Roman" w:hAnsi="Times New Roman" w:cs="Times New Roman"/>
        </w:rPr>
        <w:t xml:space="preserve"> forces </w:t>
      </w:r>
      <w:r w:rsidR="00726413" w:rsidRPr="00D026F2">
        <w:rPr>
          <w:rFonts w:ascii="Times New Roman" w:hAnsi="Times New Roman" w:cs="Times New Roman"/>
        </w:rPr>
        <w:t>them</w:t>
      </w:r>
      <w:r w:rsidR="00DA5A86" w:rsidRPr="00D026F2">
        <w:rPr>
          <w:rFonts w:ascii="Times New Roman" w:hAnsi="Times New Roman" w:cs="Times New Roman"/>
        </w:rPr>
        <w:t xml:space="preserve"> to </w:t>
      </w:r>
      <w:r w:rsidR="0064308E" w:rsidRPr="00D026F2">
        <w:rPr>
          <w:rFonts w:ascii="Times New Roman" w:hAnsi="Times New Roman" w:cs="Times New Roman"/>
        </w:rPr>
        <w:t>accept work as it is offered,</w:t>
      </w:r>
      <w:r w:rsidR="00DA5A86" w:rsidRPr="00D026F2">
        <w:rPr>
          <w:rFonts w:ascii="Times New Roman" w:hAnsi="Times New Roman" w:cs="Times New Roman"/>
        </w:rPr>
        <w:t xml:space="preserve"> </w:t>
      </w:r>
      <w:r w:rsidR="0064308E" w:rsidRPr="00D026F2">
        <w:rPr>
          <w:rFonts w:ascii="Times New Roman" w:hAnsi="Times New Roman" w:cs="Times New Roman"/>
        </w:rPr>
        <w:t>and</w:t>
      </w:r>
      <w:r w:rsidR="00DA5A86" w:rsidRPr="00D026F2">
        <w:rPr>
          <w:rFonts w:ascii="Times New Roman" w:hAnsi="Times New Roman" w:cs="Times New Roman"/>
        </w:rPr>
        <w:t xml:space="preserve"> are often told to report to work</w:t>
      </w:r>
      <w:r w:rsidR="00950EAA" w:rsidRPr="00D026F2">
        <w:rPr>
          <w:rFonts w:ascii="Times New Roman" w:hAnsi="Times New Roman" w:cs="Times New Roman"/>
        </w:rPr>
        <w:t xml:space="preserve"> during strikes</w:t>
      </w:r>
      <w:r w:rsidR="00DA5A86" w:rsidRPr="00D026F2">
        <w:rPr>
          <w:rFonts w:ascii="Times New Roman" w:hAnsi="Times New Roman" w:cs="Times New Roman"/>
        </w:rPr>
        <w:t xml:space="preserve"> by employers</w:t>
      </w:r>
      <w:r w:rsidR="00726413" w:rsidRPr="00D026F2">
        <w:rPr>
          <w:rFonts w:ascii="Times New Roman" w:hAnsi="Times New Roman" w:cs="Times New Roman"/>
        </w:rPr>
        <w:t>, thus, exacerbating the tensions in the workplace</w:t>
      </w:r>
      <w:r w:rsidR="00205380" w:rsidRPr="00D026F2">
        <w:rPr>
          <w:rFonts w:ascii="Times New Roman" w:hAnsi="Times New Roman" w:cs="Times New Roman"/>
        </w:rPr>
        <w:t xml:space="preserve">.  Furthermore, due to high unemployment </w:t>
      </w:r>
      <w:r w:rsidR="0064308E" w:rsidRPr="00D026F2">
        <w:rPr>
          <w:rFonts w:ascii="Times New Roman" w:hAnsi="Times New Roman" w:cs="Times New Roman"/>
        </w:rPr>
        <w:t>in the country, workers</w:t>
      </w:r>
      <w:r w:rsidR="00205380" w:rsidRPr="00D026F2">
        <w:rPr>
          <w:rFonts w:ascii="Times New Roman" w:hAnsi="Times New Roman" w:cs="Times New Roman"/>
        </w:rPr>
        <w:t xml:space="preserve"> often seek to protect their jobs</w:t>
      </w:r>
      <w:r w:rsidR="0064308E" w:rsidRPr="00D026F2">
        <w:rPr>
          <w:rFonts w:ascii="Times New Roman" w:hAnsi="Times New Roman" w:cs="Times New Roman"/>
        </w:rPr>
        <w:t>,</w:t>
      </w:r>
      <w:r w:rsidR="00205380" w:rsidRPr="00D026F2">
        <w:rPr>
          <w:rFonts w:ascii="Times New Roman" w:hAnsi="Times New Roman" w:cs="Times New Roman"/>
        </w:rPr>
        <w:t xml:space="preserve"> and this often leads to employers opting for </w:t>
      </w:r>
      <w:r w:rsidR="0064308E" w:rsidRPr="00D026F2">
        <w:rPr>
          <w:rFonts w:ascii="Times New Roman" w:hAnsi="Times New Roman" w:cs="Times New Roman"/>
        </w:rPr>
        <w:t xml:space="preserve">so-called </w:t>
      </w:r>
      <w:r w:rsidR="00205380" w:rsidRPr="00D026F2">
        <w:rPr>
          <w:rFonts w:ascii="Times New Roman" w:hAnsi="Times New Roman" w:cs="Times New Roman"/>
        </w:rPr>
        <w:t>scab labour</w:t>
      </w:r>
      <w:r w:rsidR="0064308E" w:rsidRPr="00D026F2">
        <w:rPr>
          <w:rFonts w:ascii="Times New Roman" w:hAnsi="Times New Roman" w:cs="Times New Roman"/>
        </w:rPr>
        <w:t>,</w:t>
      </w:r>
      <w:r w:rsidR="00205380" w:rsidRPr="00D026F2">
        <w:rPr>
          <w:rFonts w:ascii="Times New Roman" w:hAnsi="Times New Roman" w:cs="Times New Roman"/>
        </w:rPr>
        <w:t xml:space="preserve"> instead of facing </w:t>
      </w:r>
      <w:r w:rsidR="0064308E" w:rsidRPr="00D026F2">
        <w:rPr>
          <w:rFonts w:ascii="Times New Roman" w:hAnsi="Times New Roman" w:cs="Times New Roman"/>
        </w:rPr>
        <w:t xml:space="preserve">the demands of their regular </w:t>
      </w:r>
      <w:r w:rsidR="00205380" w:rsidRPr="00D026F2">
        <w:rPr>
          <w:rFonts w:ascii="Times New Roman" w:hAnsi="Times New Roman" w:cs="Times New Roman"/>
        </w:rPr>
        <w:t xml:space="preserve">workers.  </w:t>
      </w:r>
    </w:p>
    <w:p w14:paraId="4FA5CAD8" w14:textId="77777777" w:rsidR="001605DE" w:rsidRPr="00D026F2" w:rsidRDefault="001605DE" w:rsidP="005523D3">
      <w:pPr>
        <w:spacing w:line="360" w:lineRule="auto"/>
        <w:jc w:val="both"/>
        <w:rPr>
          <w:rFonts w:ascii="Times New Roman" w:hAnsi="Times New Roman" w:cs="Times New Roman"/>
        </w:rPr>
      </w:pPr>
    </w:p>
    <w:p w14:paraId="2663913E" w14:textId="77777777" w:rsidR="001605DE" w:rsidRPr="00D026F2" w:rsidRDefault="001605DE" w:rsidP="005523D3">
      <w:pPr>
        <w:spacing w:line="360" w:lineRule="auto"/>
        <w:jc w:val="both"/>
        <w:rPr>
          <w:rFonts w:ascii="Times New Roman" w:hAnsi="Times New Roman" w:cs="Times New Roman"/>
        </w:rPr>
      </w:pPr>
      <w:r w:rsidRPr="00D026F2">
        <w:rPr>
          <w:rFonts w:ascii="Times New Roman" w:hAnsi="Times New Roman" w:cs="Times New Roman"/>
        </w:rPr>
        <w:t xml:space="preserve">Labour </w:t>
      </w:r>
      <w:r w:rsidR="00BC1193">
        <w:rPr>
          <w:rFonts w:ascii="Times New Roman" w:hAnsi="Times New Roman" w:cs="Times New Roman"/>
        </w:rPr>
        <w:t>fragmentation</w:t>
      </w:r>
      <w:r w:rsidRPr="00D026F2">
        <w:rPr>
          <w:rFonts w:ascii="Times New Roman" w:hAnsi="Times New Roman" w:cs="Times New Roman"/>
        </w:rPr>
        <w:t xml:space="preserve"> has come to be used by employers (client companies) to disarm and weaken worker mobili</w:t>
      </w:r>
      <w:r w:rsidR="0064308E" w:rsidRPr="00D026F2">
        <w:rPr>
          <w:rFonts w:ascii="Times New Roman" w:hAnsi="Times New Roman" w:cs="Times New Roman"/>
        </w:rPr>
        <w:t>s</w:t>
      </w:r>
      <w:r w:rsidRPr="00D026F2">
        <w:rPr>
          <w:rFonts w:ascii="Times New Roman" w:hAnsi="Times New Roman" w:cs="Times New Roman"/>
        </w:rPr>
        <w:t xml:space="preserve">ation. The desperation and different interests of </w:t>
      </w:r>
      <w:r w:rsidR="00884D8A" w:rsidRPr="00D026F2">
        <w:rPr>
          <w:rFonts w:ascii="Times New Roman" w:hAnsi="Times New Roman" w:cs="Times New Roman"/>
        </w:rPr>
        <w:t xml:space="preserve">the </w:t>
      </w:r>
      <w:r w:rsidRPr="00D026F2">
        <w:rPr>
          <w:rFonts w:ascii="Times New Roman" w:hAnsi="Times New Roman" w:cs="Times New Roman"/>
        </w:rPr>
        <w:t>workforce forces these workers to underbid one another</w:t>
      </w:r>
      <w:r w:rsidR="00884D8A" w:rsidRPr="00D026F2">
        <w:rPr>
          <w:rFonts w:ascii="Times New Roman" w:hAnsi="Times New Roman" w:cs="Times New Roman"/>
        </w:rPr>
        <w:t>, so as</w:t>
      </w:r>
      <w:r w:rsidRPr="00D026F2">
        <w:rPr>
          <w:rFonts w:ascii="Times New Roman" w:hAnsi="Times New Roman" w:cs="Times New Roman"/>
        </w:rPr>
        <w:t xml:space="preserve"> to secure </w:t>
      </w:r>
      <w:r w:rsidR="00884D8A" w:rsidRPr="00D026F2">
        <w:rPr>
          <w:rFonts w:ascii="Times New Roman" w:hAnsi="Times New Roman" w:cs="Times New Roman"/>
        </w:rPr>
        <w:t xml:space="preserve">the </w:t>
      </w:r>
      <w:r w:rsidRPr="00D026F2">
        <w:rPr>
          <w:rFonts w:ascii="Times New Roman" w:hAnsi="Times New Roman" w:cs="Times New Roman"/>
        </w:rPr>
        <w:t>continuous renewal of contracts of employment</w:t>
      </w:r>
      <w:r w:rsidR="00884D8A" w:rsidRPr="00D026F2">
        <w:rPr>
          <w:rFonts w:ascii="Times New Roman" w:hAnsi="Times New Roman" w:cs="Times New Roman"/>
        </w:rPr>
        <w:t xml:space="preserve"> </w:t>
      </w:r>
      <w:r w:rsidR="006D6D42" w:rsidRPr="00D026F2">
        <w:rPr>
          <w:rFonts w:ascii="Times New Roman" w:hAnsi="Times New Roman" w:cs="Times New Roman"/>
        </w:rPr>
        <w:t xml:space="preserve">on the </w:t>
      </w:r>
      <w:r w:rsidR="00884D8A" w:rsidRPr="00D026F2">
        <w:rPr>
          <w:rFonts w:ascii="Times New Roman" w:hAnsi="Times New Roman" w:cs="Times New Roman"/>
        </w:rPr>
        <w:t>part of the non-permanent workforce</w:t>
      </w:r>
      <w:r w:rsidR="006D6D42" w:rsidRPr="00D026F2">
        <w:rPr>
          <w:rFonts w:ascii="Times New Roman" w:hAnsi="Times New Roman" w:cs="Times New Roman"/>
        </w:rPr>
        <w:t>;</w:t>
      </w:r>
      <w:r w:rsidRPr="00D026F2">
        <w:rPr>
          <w:rFonts w:ascii="Times New Roman" w:hAnsi="Times New Roman" w:cs="Times New Roman"/>
        </w:rPr>
        <w:t xml:space="preserve"> and</w:t>
      </w:r>
      <w:r w:rsidR="00884D8A" w:rsidRPr="00D026F2">
        <w:rPr>
          <w:rFonts w:ascii="Times New Roman" w:hAnsi="Times New Roman" w:cs="Times New Roman"/>
        </w:rPr>
        <w:t xml:space="preserve"> to</w:t>
      </w:r>
      <w:r w:rsidRPr="00D026F2">
        <w:rPr>
          <w:rFonts w:ascii="Times New Roman" w:hAnsi="Times New Roman" w:cs="Times New Roman"/>
        </w:rPr>
        <w:t xml:space="preserve"> protect their work against casuals who</w:t>
      </w:r>
      <w:r w:rsidR="00884D8A" w:rsidRPr="00D026F2">
        <w:rPr>
          <w:rFonts w:ascii="Times New Roman" w:hAnsi="Times New Roman" w:cs="Times New Roman"/>
        </w:rPr>
        <w:t xml:space="preserve"> are perceived on the part of permanent workers to</w:t>
      </w:r>
      <w:r w:rsidRPr="00D026F2">
        <w:rPr>
          <w:rFonts w:ascii="Times New Roman" w:hAnsi="Times New Roman" w:cs="Times New Roman"/>
        </w:rPr>
        <w:t xml:space="preserve"> want to steal</w:t>
      </w:r>
      <w:r w:rsidR="00884D8A" w:rsidRPr="00D026F2">
        <w:rPr>
          <w:rFonts w:ascii="Times New Roman" w:hAnsi="Times New Roman" w:cs="Times New Roman"/>
        </w:rPr>
        <w:t xml:space="preserve"> their</w:t>
      </w:r>
      <w:r w:rsidRPr="00D026F2">
        <w:rPr>
          <w:rFonts w:ascii="Times New Roman" w:hAnsi="Times New Roman" w:cs="Times New Roman"/>
        </w:rPr>
        <w:t xml:space="preserve"> jobs</w:t>
      </w:r>
      <w:r w:rsidR="00884D8A" w:rsidRPr="00D026F2">
        <w:rPr>
          <w:rFonts w:ascii="Times New Roman" w:hAnsi="Times New Roman" w:cs="Times New Roman"/>
        </w:rPr>
        <w:t xml:space="preserve"> away from them </w:t>
      </w:r>
      <w:r w:rsidR="00A4357E" w:rsidRPr="00D026F2">
        <w:rPr>
          <w:rFonts w:ascii="Times New Roman" w:hAnsi="Times New Roman" w:cs="Times New Roman"/>
        </w:rPr>
        <w:t>(</w:t>
      </w:r>
      <w:r w:rsidR="006D6D42" w:rsidRPr="00D026F2">
        <w:rPr>
          <w:rFonts w:ascii="Times New Roman" w:hAnsi="Times New Roman" w:cs="Times New Roman"/>
        </w:rPr>
        <w:t>Kenny, 2007</w:t>
      </w:r>
      <w:r w:rsidR="00A4357E" w:rsidRPr="00D026F2">
        <w:rPr>
          <w:rFonts w:ascii="Times New Roman" w:hAnsi="Times New Roman" w:cs="Times New Roman"/>
        </w:rPr>
        <w:t>)</w:t>
      </w:r>
      <w:r w:rsidRPr="00D026F2">
        <w:rPr>
          <w:rFonts w:ascii="Times New Roman" w:hAnsi="Times New Roman" w:cs="Times New Roman"/>
        </w:rPr>
        <w:t xml:space="preserve">.  </w:t>
      </w:r>
    </w:p>
    <w:p w14:paraId="54C7CA05" w14:textId="77777777" w:rsidR="00C2589A" w:rsidRPr="00D026F2" w:rsidRDefault="00C2589A" w:rsidP="005523D3">
      <w:pPr>
        <w:spacing w:line="360" w:lineRule="auto"/>
        <w:jc w:val="both"/>
        <w:rPr>
          <w:rFonts w:ascii="Times New Roman" w:hAnsi="Times New Roman" w:cs="Times New Roman"/>
        </w:rPr>
      </w:pPr>
    </w:p>
    <w:p w14:paraId="0F9DFB22" w14:textId="77777777" w:rsidR="00C2589A" w:rsidRPr="00D026F2" w:rsidRDefault="00C2589A" w:rsidP="005523D3">
      <w:pPr>
        <w:spacing w:line="360" w:lineRule="auto"/>
        <w:jc w:val="both"/>
        <w:rPr>
          <w:rFonts w:ascii="Times New Roman" w:hAnsi="Times New Roman" w:cs="Times New Roman"/>
        </w:rPr>
      </w:pPr>
      <w:r w:rsidRPr="00D026F2">
        <w:rPr>
          <w:rFonts w:ascii="Times New Roman" w:hAnsi="Times New Roman" w:cs="Times New Roman"/>
        </w:rPr>
        <w:t>While many informal workers constitute the youth</w:t>
      </w:r>
      <w:r w:rsidR="00884D8A" w:rsidRPr="00D026F2">
        <w:rPr>
          <w:rFonts w:ascii="Times New Roman" w:hAnsi="Times New Roman" w:cs="Times New Roman"/>
        </w:rPr>
        <w:t>,</w:t>
      </w:r>
      <w:r w:rsidRPr="00D026F2">
        <w:rPr>
          <w:rFonts w:ascii="Times New Roman" w:hAnsi="Times New Roman" w:cs="Times New Roman"/>
        </w:rPr>
        <w:t xml:space="preserve"> who are new to employment, Kenny (2007) shows that flexible labour can also comprise </w:t>
      </w:r>
      <w:r w:rsidR="00C3490C" w:rsidRPr="00D026F2">
        <w:rPr>
          <w:rFonts w:ascii="Times New Roman" w:hAnsi="Times New Roman" w:cs="Times New Roman"/>
        </w:rPr>
        <w:t>the</w:t>
      </w:r>
      <w:r w:rsidRPr="00D026F2">
        <w:rPr>
          <w:rFonts w:ascii="Times New Roman" w:hAnsi="Times New Roman" w:cs="Times New Roman"/>
        </w:rPr>
        <w:t xml:space="preserve"> deployment of permanent labour force that will be employed </w:t>
      </w:r>
      <w:r w:rsidR="00C3490C" w:rsidRPr="00D026F2">
        <w:rPr>
          <w:rFonts w:ascii="Times New Roman" w:hAnsi="Times New Roman" w:cs="Times New Roman"/>
        </w:rPr>
        <w:t>in</w:t>
      </w:r>
      <w:r w:rsidRPr="00D026F2">
        <w:rPr>
          <w:rFonts w:ascii="Times New Roman" w:hAnsi="Times New Roman" w:cs="Times New Roman"/>
        </w:rPr>
        <w:t xml:space="preserve"> non-permanent </w:t>
      </w:r>
      <w:r w:rsidR="00C3490C" w:rsidRPr="00D026F2">
        <w:rPr>
          <w:rFonts w:ascii="Times New Roman" w:hAnsi="Times New Roman" w:cs="Times New Roman"/>
        </w:rPr>
        <w:t>positions,</w:t>
      </w:r>
      <w:r w:rsidRPr="00D026F2">
        <w:rPr>
          <w:rFonts w:ascii="Times New Roman" w:hAnsi="Times New Roman" w:cs="Times New Roman"/>
        </w:rPr>
        <w:t xml:space="preserve"> with reduced benefits. </w:t>
      </w:r>
      <w:r w:rsidR="005E2082" w:rsidRPr="00D026F2">
        <w:rPr>
          <w:rFonts w:ascii="Times New Roman" w:hAnsi="Times New Roman" w:cs="Times New Roman"/>
        </w:rPr>
        <w:t>Dickinson’</w:t>
      </w:r>
      <w:r w:rsidR="00A4357E" w:rsidRPr="00D026F2">
        <w:rPr>
          <w:rFonts w:ascii="Times New Roman" w:hAnsi="Times New Roman" w:cs="Times New Roman"/>
        </w:rPr>
        <w:t>s</w:t>
      </w:r>
      <w:r w:rsidR="005E2082" w:rsidRPr="00D026F2">
        <w:rPr>
          <w:rFonts w:ascii="Times New Roman" w:hAnsi="Times New Roman" w:cs="Times New Roman"/>
        </w:rPr>
        <w:t xml:space="preserve"> (2015) research on Post</w:t>
      </w:r>
      <w:r w:rsidR="00C3490C" w:rsidRPr="00D026F2">
        <w:rPr>
          <w:rFonts w:ascii="Times New Roman" w:hAnsi="Times New Roman" w:cs="Times New Roman"/>
        </w:rPr>
        <w:t xml:space="preserve"> </w:t>
      </w:r>
      <w:r w:rsidR="005E2082" w:rsidRPr="00D026F2">
        <w:rPr>
          <w:rFonts w:ascii="Times New Roman" w:hAnsi="Times New Roman" w:cs="Times New Roman"/>
        </w:rPr>
        <w:t>Office South Africa opens with a</w:t>
      </w:r>
      <w:r w:rsidR="00B80730" w:rsidRPr="00D026F2">
        <w:rPr>
          <w:rFonts w:ascii="Times New Roman" w:hAnsi="Times New Roman" w:cs="Times New Roman"/>
        </w:rPr>
        <w:t xml:space="preserve"> salient</w:t>
      </w:r>
      <w:r w:rsidR="00C3490C" w:rsidRPr="00D026F2">
        <w:rPr>
          <w:rFonts w:ascii="Times New Roman" w:hAnsi="Times New Roman" w:cs="Times New Roman"/>
        </w:rPr>
        <w:t xml:space="preserve"> image</w:t>
      </w:r>
      <w:r w:rsidR="00B80730" w:rsidRPr="00D026F2">
        <w:rPr>
          <w:rFonts w:ascii="Times New Roman" w:hAnsi="Times New Roman" w:cs="Times New Roman"/>
        </w:rPr>
        <w:t>,</w:t>
      </w:r>
      <w:r w:rsidR="00C3490C" w:rsidRPr="00D026F2">
        <w:rPr>
          <w:rFonts w:ascii="Times New Roman" w:hAnsi="Times New Roman" w:cs="Times New Roman"/>
        </w:rPr>
        <w:t xml:space="preserve"> </w:t>
      </w:r>
      <w:r w:rsidR="005E2082" w:rsidRPr="00D026F2">
        <w:rPr>
          <w:rFonts w:ascii="Times New Roman" w:hAnsi="Times New Roman" w:cs="Times New Roman"/>
        </w:rPr>
        <w:t xml:space="preserve">showing </w:t>
      </w:r>
      <w:r w:rsidR="00B80730" w:rsidRPr="00D026F2">
        <w:rPr>
          <w:rFonts w:ascii="Times New Roman" w:hAnsi="Times New Roman" w:cs="Times New Roman"/>
        </w:rPr>
        <w:t xml:space="preserve">striking </w:t>
      </w:r>
      <w:r w:rsidR="005E2082" w:rsidRPr="00D026F2">
        <w:rPr>
          <w:rFonts w:ascii="Times New Roman" w:hAnsi="Times New Roman" w:cs="Times New Roman"/>
        </w:rPr>
        <w:t xml:space="preserve">workers </w:t>
      </w:r>
      <w:r w:rsidR="00B80730" w:rsidRPr="00D026F2">
        <w:rPr>
          <w:rFonts w:ascii="Times New Roman" w:hAnsi="Times New Roman" w:cs="Times New Roman"/>
        </w:rPr>
        <w:t>holding a</w:t>
      </w:r>
      <w:r w:rsidR="005E2082" w:rsidRPr="00D026F2">
        <w:rPr>
          <w:rFonts w:ascii="Times New Roman" w:hAnsi="Times New Roman" w:cs="Times New Roman"/>
        </w:rPr>
        <w:t xml:space="preserve"> placard </w:t>
      </w:r>
      <w:r w:rsidR="00B80730" w:rsidRPr="00D026F2">
        <w:rPr>
          <w:rFonts w:ascii="Times New Roman" w:hAnsi="Times New Roman" w:cs="Times New Roman"/>
        </w:rPr>
        <w:t xml:space="preserve">stating </w:t>
      </w:r>
      <w:r w:rsidR="005E2082" w:rsidRPr="00D026F2">
        <w:rPr>
          <w:rFonts w:ascii="Times New Roman" w:hAnsi="Times New Roman" w:cs="Times New Roman"/>
        </w:rPr>
        <w:t>“15 Years as Casuals Black Managers</w:t>
      </w:r>
      <w:r w:rsidR="00B80730" w:rsidRPr="00D026F2">
        <w:rPr>
          <w:rFonts w:ascii="Times New Roman" w:hAnsi="Times New Roman" w:cs="Times New Roman"/>
        </w:rPr>
        <w:t>.</w:t>
      </w:r>
      <w:r w:rsidR="005E2082" w:rsidRPr="00D026F2">
        <w:rPr>
          <w:rFonts w:ascii="Times New Roman" w:hAnsi="Times New Roman" w:cs="Times New Roman"/>
        </w:rPr>
        <w:t xml:space="preserve"> How Can You Be Happy!!!”</w:t>
      </w:r>
      <w:r w:rsidR="00B80730" w:rsidRPr="00D026F2">
        <w:rPr>
          <w:rFonts w:ascii="Times New Roman" w:hAnsi="Times New Roman" w:cs="Times New Roman"/>
        </w:rPr>
        <w:t>, where d</w:t>
      </w:r>
      <w:r w:rsidR="00C3490C" w:rsidRPr="00D026F2">
        <w:rPr>
          <w:rFonts w:ascii="Times New Roman" w:hAnsi="Times New Roman" w:cs="Times New Roman"/>
        </w:rPr>
        <w:t xml:space="preserve">uring </w:t>
      </w:r>
      <w:r w:rsidR="005E2082" w:rsidRPr="00D026F2">
        <w:rPr>
          <w:rFonts w:ascii="Times New Roman" w:hAnsi="Times New Roman" w:cs="Times New Roman"/>
        </w:rPr>
        <w:t>this period, the</w:t>
      </w:r>
      <w:r w:rsidR="00B80730" w:rsidRPr="00D026F2">
        <w:rPr>
          <w:rFonts w:ascii="Times New Roman" w:hAnsi="Times New Roman" w:cs="Times New Roman"/>
        </w:rPr>
        <w:t xml:space="preserve"> workers in question</w:t>
      </w:r>
      <w:r w:rsidR="005E2082" w:rsidRPr="00D026F2">
        <w:rPr>
          <w:rFonts w:ascii="Times New Roman" w:hAnsi="Times New Roman" w:cs="Times New Roman"/>
        </w:rPr>
        <w:t xml:space="preserve"> </w:t>
      </w:r>
      <w:r w:rsidR="00B80730" w:rsidRPr="00D026F2">
        <w:rPr>
          <w:rFonts w:ascii="Times New Roman" w:hAnsi="Times New Roman" w:cs="Times New Roman"/>
        </w:rPr>
        <w:t>had been working</w:t>
      </w:r>
      <w:r w:rsidR="005E2082" w:rsidRPr="00D026F2">
        <w:rPr>
          <w:rFonts w:ascii="Times New Roman" w:hAnsi="Times New Roman" w:cs="Times New Roman"/>
        </w:rPr>
        <w:t xml:space="preserve"> side</w:t>
      </w:r>
      <w:r w:rsidR="00C3490C" w:rsidRPr="00D026F2">
        <w:rPr>
          <w:rFonts w:ascii="Times New Roman" w:hAnsi="Times New Roman" w:cs="Times New Roman"/>
        </w:rPr>
        <w:t>-</w:t>
      </w:r>
      <w:r w:rsidR="005E2082" w:rsidRPr="00D026F2">
        <w:rPr>
          <w:rFonts w:ascii="Times New Roman" w:hAnsi="Times New Roman" w:cs="Times New Roman"/>
        </w:rPr>
        <w:t>by</w:t>
      </w:r>
      <w:r w:rsidR="00C3490C" w:rsidRPr="00D026F2">
        <w:rPr>
          <w:rFonts w:ascii="Times New Roman" w:hAnsi="Times New Roman" w:cs="Times New Roman"/>
        </w:rPr>
        <w:t>-</w:t>
      </w:r>
      <w:r w:rsidR="005E2082" w:rsidRPr="00D026F2">
        <w:rPr>
          <w:rFonts w:ascii="Times New Roman" w:hAnsi="Times New Roman" w:cs="Times New Roman"/>
        </w:rPr>
        <w:t>side with permanent workers</w:t>
      </w:r>
      <w:r w:rsidR="00C3490C" w:rsidRPr="00D026F2">
        <w:rPr>
          <w:rFonts w:ascii="Times New Roman" w:hAnsi="Times New Roman" w:cs="Times New Roman"/>
        </w:rPr>
        <w:t>,</w:t>
      </w:r>
      <w:r w:rsidR="005E2082" w:rsidRPr="00D026F2">
        <w:rPr>
          <w:rFonts w:ascii="Times New Roman" w:hAnsi="Times New Roman" w:cs="Times New Roman"/>
        </w:rPr>
        <w:t xml:space="preserve"> </w:t>
      </w:r>
      <w:r w:rsidR="00361E34" w:rsidRPr="00D026F2">
        <w:rPr>
          <w:rFonts w:ascii="Times New Roman" w:hAnsi="Times New Roman" w:cs="Times New Roman"/>
        </w:rPr>
        <w:t>despite receiving</w:t>
      </w:r>
      <w:r w:rsidR="005E2082" w:rsidRPr="00D026F2">
        <w:rPr>
          <w:rFonts w:ascii="Times New Roman" w:hAnsi="Times New Roman" w:cs="Times New Roman"/>
        </w:rPr>
        <w:t xml:space="preserve"> lower wages than those th</w:t>
      </w:r>
      <w:r w:rsidR="00C3490C" w:rsidRPr="00D026F2">
        <w:rPr>
          <w:rFonts w:ascii="Times New Roman" w:hAnsi="Times New Roman" w:cs="Times New Roman"/>
        </w:rPr>
        <w:t>at</w:t>
      </w:r>
      <w:r w:rsidR="005E2082" w:rsidRPr="00D026F2">
        <w:rPr>
          <w:rFonts w:ascii="Times New Roman" w:hAnsi="Times New Roman" w:cs="Times New Roman"/>
        </w:rPr>
        <w:t xml:space="preserve"> conduct similar work</w:t>
      </w:r>
      <w:r w:rsidR="00C3490C" w:rsidRPr="00D026F2">
        <w:rPr>
          <w:rFonts w:ascii="Times New Roman" w:hAnsi="Times New Roman" w:cs="Times New Roman"/>
        </w:rPr>
        <w:t>,</w:t>
      </w:r>
      <w:r w:rsidR="005E2082" w:rsidRPr="00D026F2">
        <w:rPr>
          <w:rFonts w:ascii="Times New Roman" w:hAnsi="Times New Roman" w:cs="Times New Roman"/>
        </w:rPr>
        <w:t xml:space="preserve"> </w:t>
      </w:r>
      <w:r w:rsidR="00361E34" w:rsidRPr="00D026F2">
        <w:rPr>
          <w:rFonts w:ascii="Times New Roman" w:hAnsi="Times New Roman" w:cs="Times New Roman"/>
        </w:rPr>
        <w:t>while given</w:t>
      </w:r>
      <w:r w:rsidR="005E2082" w:rsidRPr="00D026F2">
        <w:rPr>
          <w:rFonts w:ascii="Times New Roman" w:hAnsi="Times New Roman" w:cs="Times New Roman"/>
        </w:rPr>
        <w:t xml:space="preserve"> </w:t>
      </w:r>
      <w:r w:rsidR="00C3490C" w:rsidRPr="00D026F2">
        <w:rPr>
          <w:rFonts w:ascii="Times New Roman" w:hAnsi="Times New Roman" w:cs="Times New Roman"/>
        </w:rPr>
        <w:t xml:space="preserve">a </w:t>
      </w:r>
      <w:r w:rsidR="005E2082" w:rsidRPr="00D026F2">
        <w:rPr>
          <w:rFonts w:ascii="Times New Roman" w:hAnsi="Times New Roman" w:cs="Times New Roman"/>
        </w:rPr>
        <w:t>different employee status</w:t>
      </w:r>
      <w:r w:rsidR="00B12BF1" w:rsidRPr="00D026F2">
        <w:rPr>
          <w:rFonts w:ascii="Times New Roman" w:hAnsi="Times New Roman" w:cs="Times New Roman"/>
        </w:rPr>
        <w:t xml:space="preserve"> (Dickinson, 2015)</w:t>
      </w:r>
      <w:r w:rsidR="005E2082" w:rsidRPr="00D026F2">
        <w:rPr>
          <w:rFonts w:ascii="Times New Roman" w:hAnsi="Times New Roman" w:cs="Times New Roman"/>
        </w:rPr>
        <w:t xml:space="preserve">.  </w:t>
      </w:r>
    </w:p>
    <w:p w14:paraId="3AB80E9C" w14:textId="77777777" w:rsidR="00C64ED6" w:rsidRPr="00D026F2" w:rsidRDefault="00C64ED6" w:rsidP="005523D3">
      <w:pPr>
        <w:spacing w:line="360" w:lineRule="auto"/>
        <w:jc w:val="both"/>
        <w:rPr>
          <w:rFonts w:ascii="Times New Roman" w:hAnsi="Times New Roman" w:cs="Times New Roman"/>
        </w:rPr>
      </w:pPr>
    </w:p>
    <w:p w14:paraId="4215468C" w14:textId="77777777" w:rsidR="00542C38" w:rsidRPr="00D026F2" w:rsidRDefault="00542C38" w:rsidP="00542C38">
      <w:pPr>
        <w:pStyle w:val="ListParagraph"/>
        <w:keepNext/>
        <w:keepLines/>
        <w:numPr>
          <w:ilvl w:val="0"/>
          <w:numId w:val="7"/>
        </w:numPr>
        <w:spacing w:before="480" w:after="0"/>
        <w:contextualSpacing w:val="0"/>
        <w:outlineLvl w:val="0"/>
        <w:rPr>
          <w:rFonts w:asciiTheme="majorHAnsi" w:eastAsiaTheme="majorEastAsia" w:hAnsiTheme="majorHAnsi" w:cstheme="majorBidi"/>
          <w:b/>
          <w:bCs/>
          <w:vanish/>
          <w:color w:val="365F91" w:themeColor="accent1" w:themeShade="BF"/>
          <w:sz w:val="28"/>
          <w:szCs w:val="28"/>
          <w:lang w:bidi="en-US"/>
        </w:rPr>
      </w:pPr>
      <w:bookmarkStart w:id="29" w:name="_Toc8856413"/>
      <w:bookmarkStart w:id="30" w:name="_Toc9901182"/>
      <w:bookmarkStart w:id="31" w:name="_Toc19645892"/>
      <w:bookmarkStart w:id="32" w:name="_Toc20230826"/>
      <w:bookmarkStart w:id="33" w:name="_Toc20231001"/>
      <w:bookmarkStart w:id="34" w:name="_Toc20233127"/>
      <w:bookmarkStart w:id="35" w:name="_Toc20233418"/>
      <w:bookmarkStart w:id="36" w:name="_Toc20342193"/>
      <w:bookmarkStart w:id="37" w:name="_Toc20424459"/>
      <w:bookmarkStart w:id="38" w:name="_Toc20424718"/>
      <w:bookmarkStart w:id="39" w:name="_Toc20424752"/>
      <w:bookmarkStart w:id="40" w:name="_Toc20820564"/>
      <w:bookmarkStart w:id="41" w:name="_Toc20820598"/>
      <w:bookmarkEnd w:id="29"/>
      <w:bookmarkEnd w:id="30"/>
      <w:bookmarkEnd w:id="31"/>
      <w:bookmarkEnd w:id="32"/>
      <w:bookmarkEnd w:id="33"/>
      <w:bookmarkEnd w:id="34"/>
      <w:bookmarkEnd w:id="35"/>
      <w:bookmarkEnd w:id="36"/>
      <w:bookmarkEnd w:id="37"/>
      <w:bookmarkEnd w:id="38"/>
      <w:bookmarkEnd w:id="39"/>
      <w:bookmarkEnd w:id="40"/>
      <w:bookmarkEnd w:id="41"/>
    </w:p>
    <w:p w14:paraId="45403476" w14:textId="77777777" w:rsidR="00542C38" w:rsidRPr="00D026F2" w:rsidRDefault="00542C38" w:rsidP="00542C38">
      <w:pPr>
        <w:pStyle w:val="ListParagraph"/>
        <w:keepNext/>
        <w:keepLines/>
        <w:numPr>
          <w:ilvl w:val="0"/>
          <w:numId w:val="7"/>
        </w:numPr>
        <w:spacing w:before="480" w:after="0"/>
        <w:contextualSpacing w:val="0"/>
        <w:outlineLvl w:val="0"/>
        <w:rPr>
          <w:rFonts w:asciiTheme="majorHAnsi" w:eastAsiaTheme="majorEastAsia" w:hAnsiTheme="majorHAnsi" w:cstheme="majorBidi"/>
          <w:b/>
          <w:bCs/>
          <w:vanish/>
          <w:color w:val="365F91" w:themeColor="accent1" w:themeShade="BF"/>
          <w:sz w:val="28"/>
          <w:szCs w:val="28"/>
          <w:lang w:bidi="en-US"/>
        </w:rPr>
      </w:pPr>
      <w:bookmarkStart w:id="42" w:name="_Toc8856414"/>
      <w:bookmarkStart w:id="43" w:name="_Toc9901183"/>
      <w:bookmarkStart w:id="44" w:name="_Toc19645893"/>
      <w:bookmarkStart w:id="45" w:name="_Toc20230827"/>
      <w:bookmarkStart w:id="46" w:name="_Toc20231002"/>
      <w:bookmarkStart w:id="47" w:name="_Toc20233128"/>
      <w:bookmarkStart w:id="48" w:name="_Toc20233419"/>
      <w:bookmarkStart w:id="49" w:name="_Toc20342194"/>
      <w:bookmarkStart w:id="50" w:name="_Toc20424460"/>
      <w:bookmarkStart w:id="51" w:name="_Toc20424719"/>
      <w:bookmarkStart w:id="52" w:name="_Toc20424753"/>
      <w:bookmarkStart w:id="53" w:name="_Toc20820565"/>
      <w:bookmarkStart w:id="54" w:name="_Toc20820599"/>
      <w:bookmarkEnd w:id="42"/>
      <w:bookmarkEnd w:id="43"/>
      <w:bookmarkEnd w:id="44"/>
      <w:bookmarkEnd w:id="45"/>
      <w:bookmarkEnd w:id="46"/>
      <w:bookmarkEnd w:id="47"/>
      <w:bookmarkEnd w:id="48"/>
      <w:bookmarkEnd w:id="49"/>
      <w:bookmarkEnd w:id="50"/>
      <w:bookmarkEnd w:id="51"/>
      <w:bookmarkEnd w:id="52"/>
      <w:bookmarkEnd w:id="53"/>
      <w:bookmarkEnd w:id="54"/>
    </w:p>
    <w:p w14:paraId="4B297745" w14:textId="77777777" w:rsidR="00542C38" w:rsidRPr="00D026F2" w:rsidRDefault="00542C38" w:rsidP="00542C38">
      <w:pPr>
        <w:pStyle w:val="ListParagraph"/>
        <w:keepNext/>
        <w:keepLines/>
        <w:numPr>
          <w:ilvl w:val="1"/>
          <w:numId w:val="7"/>
        </w:numPr>
        <w:spacing w:before="40" w:after="0" w:line="240" w:lineRule="auto"/>
        <w:contextualSpacing w:val="0"/>
        <w:outlineLvl w:val="1"/>
        <w:rPr>
          <w:rFonts w:asciiTheme="majorHAnsi" w:eastAsiaTheme="majorEastAsia" w:hAnsiTheme="majorHAnsi" w:cstheme="majorBidi"/>
          <w:vanish/>
          <w:color w:val="365F91" w:themeColor="accent1" w:themeShade="BF"/>
          <w:sz w:val="26"/>
          <w:szCs w:val="26"/>
        </w:rPr>
      </w:pPr>
      <w:bookmarkStart w:id="55" w:name="_Toc8856415"/>
      <w:bookmarkStart w:id="56" w:name="_Toc9901184"/>
      <w:bookmarkStart w:id="57" w:name="_Toc19645894"/>
      <w:bookmarkStart w:id="58" w:name="_Toc20230828"/>
      <w:bookmarkStart w:id="59" w:name="_Toc20231003"/>
      <w:bookmarkStart w:id="60" w:name="_Toc20233129"/>
      <w:bookmarkStart w:id="61" w:name="_Toc20233420"/>
      <w:bookmarkStart w:id="62" w:name="_Toc20342195"/>
      <w:bookmarkStart w:id="63" w:name="_Toc20424461"/>
      <w:bookmarkStart w:id="64" w:name="_Toc20424720"/>
      <w:bookmarkStart w:id="65" w:name="_Toc20424754"/>
      <w:bookmarkStart w:id="66" w:name="_Toc20820566"/>
      <w:bookmarkStart w:id="67" w:name="_Toc20820600"/>
      <w:bookmarkEnd w:id="55"/>
      <w:bookmarkEnd w:id="56"/>
      <w:bookmarkEnd w:id="57"/>
      <w:bookmarkEnd w:id="58"/>
      <w:bookmarkEnd w:id="59"/>
      <w:bookmarkEnd w:id="60"/>
      <w:bookmarkEnd w:id="61"/>
      <w:bookmarkEnd w:id="62"/>
      <w:bookmarkEnd w:id="63"/>
      <w:bookmarkEnd w:id="64"/>
      <w:bookmarkEnd w:id="65"/>
      <w:bookmarkEnd w:id="66"/>
      <w:bookmarkEnd w:id="67"/>
    </w:p>
    <w:p w14:paraId="10D17B32" w14:textId="796FC592" w:rsidR="000E0A45" w:rsidRPr="00D026F2" w:rsidRDefault="00861772" w:rsidP="00542C38">
      <w:pPr>
        <w:pStyle w:val="Heading2"/>
        <w:spacing w:after="240"/>
        <w:rPr>
          <w:rFonts w:ascii="Times New Roman" w:hAnsi="Times New Roman" w:cs="Times New Roman"/>
          <w:b/>
          <w:color w:val="auto"/>
          <w:sz w:val="24"/>
          <w:szCs w:val="24"/>
        </w:rPr>
      </w:pPr>
      <w:bookmarkStart w:id="68" w:name="_Toc20820601"/>
      <w:r>
        <w:rPr>
          <w:rFonts w:ascii="Times New Roman" w:hAnsi="Times New Roman" w:cs="Times New Roman"/>
          <w:b/>
          <w:color w:val="auto"/>
          <w:sz w:val="24"/>
          <w:szCs w:val="24"/>
        </w:rPr>
        <w:t xml:space="preserve">The </w:t>
      </w:r>
      <w:r w:rsidR="000E0A45" w:rsidRPr="00D026F2">
        <w:rPr>
          <w:rFonts w:ascii="Times New Roman" w:hAnsi="Times New Roman" w:cs="Times New Roman"/>
          <w:b/>
          <w:color w:val="auto"/>
          <w:sz w:val="24"/>
          <w:szCs w:val="24"/>
        </w:rPr>
        <w:t>Development of Legislation</w:t>
      </w:r>
      <w:bookmarkEnd w:id="68"/>
    </w:p>
    <w:p w14:paraId="4F6FDA92" w14:textId="77777777" w:rsidR="000E7FBF" w:rsidRPr="00D026F2" w:rsidRDefault="000E0A45" w:rsidP="005523D3">
      <w:pPr>
        <w:spacing w:line="360" w:lineRule="auto"/>
        <w:jc w:val="both"/>
        <w:rPr>
          <w:rFonts w:ascii="Times New Roman" w:hAnsi="Times New Roman" w:cs="Times New Roman"/>
        </w:rPr>
      </w:pPr>
      <w:r w:rsidRPr="00D026F2">
        <w:rPr>
          <w:rFonts w:ascii="Times New Roman" w:hAnsi="Times New Roman" w:cs="Times New Roman"/>
        </w:rPr>
        <w:t>South African labour legislation developed over a series of changes that first recogni</w:t>
      </w:r>
      <w:r w:rsidR="00361E34" w:rsidRPr="00D026F2">
        <w:rPr>
          <w:rFonts w:ascii="Times New Roman" w:hAnsi="Times New Roman" w:cs="Times New Roman"/>
        </w:rPr>
        <w:t>s</w:t>
      </w:r>
      <w:r w:rsidRPr="00D026F2">
        <w:rPr>
          <w:rFonts w:ascii="Times New Roman" w:hAnsi="Times New Roman" w:cs="Times New Roman"/>
        </w:rPr>
        <w:t>ed black people as workers</w:t>
      </w:r>
      <w:r w:rsidR="00361E34" w:rsidRPr="00D026F2">
        <w:rPr>
          <w:rFonts w:ascii="Times New Roman" w:hAnsi="Times New Roman" w:cs="Times New Roman"/>
        </w:rPr>
        <w:t>,</w:t>
      </w:r>
      <w:r w:rsidRPr="00D026F2">
        <w:rPr>
          <w:rFonts w:ascii="Times New Roman" w:hAnsi="Times New Roman" w:cs="Times New Roman"/>
        </w:rPr>
        <w:t xml:space="preserve"> </w:t>
      </w:r>
      <w:r w:rsidR="00361E34" w:rsidRPr="00D026F2">
        <w:rPr>
          <w:rFonts w:ascii="Times New Roman" w:hAnsi="Times New Roman" w:cs="Times New Roman"/>
        </w:rPr>
        <w:t>followed by the</w:t>
      </w:r>
      <w:r w:rsidRPr="00D026F2">
        <w:rPr>
          <w:rFonts w:ascii="Times New Roman" w:hAnsi="Times New Roman" w:cs="Times New Roman"/>
        </w:rPr>
        <w:t xml:space="preserve"> recognition </w:t>
      </w:r>
      <w:r w:rsidR="0083771D" w:rsidRPr="00D026F2">
        <w:rPr>
          <w:rFonts w:ascii="Times New Roman" w:hAnsi="Times New Roman" w:cs="Times New Roman"/>
        </w:rPr>
        <w:t xml:space="preserve">black trade unions, however, more progressive and inclusive pieces of legislation were introduced in the early 1990s, </w:t>
      </w:r>
      <w:r w:rsidR="00361E34" w:rsidRPr="00D026F2">
        <w:rPr>
          <w:rFonts w:ascii="Times New Roman" w:hAnsi="Times New Roman" w:cs="Times New Roman"/>
        </w:rPr>
        <w:t xml:space="preserve">during </w:t>
      </w:r>
      <w:r w:rsidR="0083771D" w:rsidRPr="00D026F2">
        <w:rPr>
          <w:rFonts w:ascii="Times New Roman" w:hAnsi="Times New Roman" w:cs="Times New Roman"/>
        </w:rPr>
        <w:t xml:space="preserve">the period towards the regime transition.  </w:t>
      </w:r>
    </w:p>
    <w:p w14:paraId="1120EFBB" w14:textId="77777777" w:rsidR="000E7FBF" w:rsidRPr="00D026F2" w:rsidRDefault="000E7FBF" w:rsidP="005523D3">
      <w:pPr>
        <w:spacing w:line="360" w:lineRule="auto"/>
        <w:jc w:val="both"/>
        <w:rPr>
          <w:rFonts w:ascii="Times New Roman" w:hAnsi="Times New Roman" w:cs="Times New Roman"/>
        </w:rPr>
      </w:pPr>
    </w:p>
    <w:p w14:paraId="3799807F" w14:textId="1145E710" w:rsidR="000E7FBF" w:rsidRPr="00D026F2" w:rsidRDefault="000E7FBF" w:rsidP="005523D3">
      <w:pPr>
        <w:spacing w:line="360" w:lineRule="auto"/>
        <w:jc w:val="both"/>
        <w:rPr>
          <w:rFonts w:ascii="Times New Roman" w:hAnsi="Times New Roman" w:cs="Times New Roman"/>
        </w:rPr>
      </w:pPr>
      <w:r w:rsidRPr="00D026F2">
        <w:rPr>
          <w:rFonts w:ascii="Times New Roman" w:hAnsi="Times New Roman" w:cs="Times New Roman"/>
        </w:rPr>
        <w:t>The 2014 LRA Amendments and the developments to labour legislation throughout South African history</w:t>
      </w:r>
      <w:r w:rsidR="00361E34" w:rsidRPr="00D026F2">
        <w:rPr>
          <w:rFonts w:ascii="Times New Roman" w:hAnsi="Times New Roman" w:cs="Times New Roman"/>
        </w:rPr>
        <w:t>,</w:t>
      </w:r>
      <w:r w:rsidRPr="00D026F2">
        <w:rPr>
          <w:rFonts w:ascii="Times New Roman" w:hAnsi="Times New Roman" w:cs="Times New Roman"/>
        </w:rPr>
        <w:t xml:space="preserve"> as discussed above</w:t>
      </w:r>
      <w:r w:rsidR="00361E34" w:rsidRPr="00D026F2">
        <w:rPr>
          <w:rFonts w:ascii="Times New Roman" w:hAnsi="Times New Roman" w:cs="Times New Roman"/>
        </w:rPr>
        <w:t>,</w:t>
      </w:r>
      <w:r w:rsidRPr="00D026F2">
        <w:rPr>
          <w:rFonts w:ascii="Times New Roman" w:hAnsi="Times New Roman" w:cs="Times New Roman"/>
        </w:rPr>
        <w:t xml:space="preserve"> are the result of globalisation that encouraged competitions, </w:t>
      </w:r>
      <w:r w:rsidR="00810C67" w:rsidRPr="00D026F2">
        <w:rPr>
          <w:rFonts w:ascii="Times New Roman" w:hAnsi="Times New Roman" w:cs="Times New Roman"/>
        </w:rPr>
        <w:t>which</w:t>
      </w:r>
      <w:r w:rsidRPr="00D026F2">
        <w:rPr>
          <w:rFonts w:ascii="Times New Roman" w:hAnsi="Times New Roman" w:cs="Times New Roman"/>
        </w:rPr>
        <w:t xml:space="preserve"> meant the </w:t>
      </w:r>
      <w:r w:rsidR="00810C67" w:rsidRPr="00D026F2">
        <w:rPr>
          <w:rFonts w:ascii="Times New Roman" w:hAnsi="Times New Roman" w:cs="Times New Roman"/>
        </w:rPr>
        <w:t xml:space="preserve">transition of companies into </w:t>
      </w:r>
      <w:r w:rsidRPr="00D026F2">
        <w:rPr>
          <w:rFonts w:ascii="Times New Roman" w:hAnsi="Times New Roman" w:cs="Times New Roman"/>
        </w:rPr>
        <w:t>multinational</w:t>
      </w:r>
      <w:r w:rsidR="00810C67" w:rsidRPr="00D026F2">
        <w:rPr>
          <w:rFonts w:ascii="Times New Roman" w:hAnsi="Times New Roman" w:cs="Times New Roman"/>
        </w:rPr>
        <w:t xml:space="preserve"> corporations</w:t>
      </w:r>
      <w:r w:rsidRPr="00D026F2">
        <w:rPr>
          <w:rFonts w:ascii="Times New Roman" w:hAnsi="Times New Roman" w:cs="Times New Roman"/>
        </w:rPr>
        <w:t xml:space="preserve"> </w:t>
      </w:r>
      <w:r w:rsidR="009F5C83" w:rsidRPr="00D026F2">
        <w:rPr>
          <w:rFonts w:ascii="Times New Roman" w:hAnsi="Times New Roman" w:cs="Times New Roman"/>
        </w:rPr>
        <w:t>to</w:t>
      </w:r>
      <w:r w:rsidR="00810C67" w:rsidRPr="00D026F2">
        <w:rPr>
          <w:rFonts w:ascii="Times New Roman" w:hAnsi="Times New Roman" w:cs="Times New Roman"/>
        </w:rPr>
        <w:t xml:space="preserve"> remain competitive in the </w:t>
      </w:r>
      <w:r w:rsidRPr="00D026F2">
        <w:rPr>
          <w:rFonts w:ascii="Times New Roman" w:hAnsi="Times New Roman" w:cs="Times New Roman"/>
        </w:rPr>
        <w:t xml:space="preserve">changing nature of </w:t>
      </w:r>
      <w:r w:rsidR="00810C67" w:rsidRPr="00D026F2">
        <w:rPr>
          <w:rFonts w:ascii="Times New Roman" w:hAnsi="Times New Roman" w:cs="Times New Roman"/>
        </w:rPr>
        <w:t xml:space="preserve">global </w:t>
      </w:r>
      <w:r w:rsidRPr="00D026F2">
        <w:rPr>
          <w:rFonts w:ascii="Times New Roman" w:hAnsi="Times New Roman" w:cs="Times New Roman"/>
        </w:rPr>
        <w:t xml:space="preserve">markets. Part of this attempt to beat </w:t>
      </w:r>
      <w:r w:rsidR="00810C67" w:rsidRPr="00D026F2">
        <w:rPr>
          <w:rFonts w:ascii="Times New Roman" w:hAnsi="Times New Roman" w:cs="Times New Roman"/>
        </w:rPr>
        <w:t xml:space="preserve">out the </w:t>
      </w:r>
      <w:r w:rsidRPr="00D026F2">
        <w:rPr>
          <w:rFonts w:ascii="Times New Roman" w:hAnsi="Times New Roman" w:cs="Times New Roman"/>
        </w:rPr>
        <w:t>competition was by companies moving to countries with less strict regulations</w:t>
      </w:r>
      <w:r w:rsidR="008E2C21" w:rsidRPr="00D026F2">
        <w:rPr>
          <w:rFonts w:ascii="Times New Roman" w:hAnsi="Times New Roman" w:cs="Times New Roman"/>
        </w:rPr>
        <w:t xml:space="preserve"> such as Swaziland and Lesotho, but also South Africa despite the relatively stronger labour legislation</w:t>
      </w:r>
      <w:r w:rsidRPr="00D026F2">
        <w:rPr>
          <w:rFonts w:ascii="Times New Roman" w:hAnsi="Times New Roman" w:cs="Times New Roman"/>
        </w:rPr>
        <w:t>. Further developments to the changing labour relations, and responses from unions and workers alike, also prompted the developments of the labour amendments</w:t>
      </w:r>
      <w:r w:rsidR="007476D5" w:rsidRPr="00D026F2">
        <w:rPr>
          <w:rFonts w:ascii="Times New Roman" w:hAnsi="Times New Roman" w:cs="Times New Roman"/>
        </w:rPr>
        <w:t>, while g</w:t>
      </w:r>
      <w:r w:rsidRPr="00D026F2">
        <w:rPr>
          <w:rFonts w:ascii="Times New Roman" w:hAnsi="Times New Roman" w:cs="Times New Roman"/>
        </w:rPr>
        <w:t xml:space="preserve">lobalisations and competition </w:t>
      </w:r>
      <w:r w:rsidR="007476D5" w:rsidRPr="00D026F2">
        <w:rPr>
          <w:rFonts w:ascii="Times New Roman" w:hAnsi="Times New Roman" w:cs="Times New Roman"/>
        </w:rPr>
        <w:t xml:space="preserve">resulted in </w:t>
      </w:r>
      <w:r w:rsidRPr="00D026F2">
        <w:rPr>
          <w:rFonts w:ascii="Times New Roman" w:hAnsi="Times New Roman" w:cs="Times New Roman"/>
        </w:rPr>
        <w:t xml:space="preserve">companies taking all </w:t>
      </w:r>
      <w:r w:rsidR="007476D5" w:rsidRPr="00D026F2">
        <w:rPr>
          <w:rFonts w:ascii="Times New Roman" w:hAnsi="Times New Roman" w:cs="Times New Roman"/>
        </w:rPr>
        <w:t xml:space="preserve">possible </w:t>
      </w:r>
      <w:r w:rsidRPr="00D026F2">
        <w:rPr>
          <w:rFonts w:ascii="Times New Roman" w:hAnsi="Times New Roman" w:cs="Times New Roman"/>
        </w:rPr>
        <w:t>measures to reduce costs to the company</w:t>
      </w:r>
      <w:r w:rsidR="007476D5" w:rsidRPr="00D026F2">
        <w:rPr>
          <w:rFonts w:ascii="Times New Roman" w:hAnsi="Times New Roman" w:cs="Times New Roman"/>
        </w:rPr>
        <w:t>,</w:t>
      </w:r>
      <w:r w:rsidRPr="00D026F2">
        <w:rPr>
          <w:rFonts w:ascii="Times New Roman" w:hAnsi="Times New Roman" w:cs="Times New Roman"/>
        </w:rPr>
        <w:t xml:space="preserve"> </w:t>
      </w:r>
      <w:r w:rsidR="007476D5" w:rsidRPr="00D026F2">
        <w:rPr>
          <w:rFonts w:ascii="Times New Roman" w:hAnsi="Times New Roman" w:cs="Times New Roman"/>
        </w:rPr>
        <w:t>where</w:t>
      </w:r>
      <w:r w:rsidRPr="00D026F2">
        <w:rPr>
          <w:rFonts w:ascii="Times New Roman" w:hAnsi="Times New Roman" w:cs="Times New Roman"/>
        </w:rPr>
        <w:t xml:space="preserve"> labour brok</w:t>
      </w:r>
      <w:r w:rsidR="007476D5" w:rsidRPr="00D026F2">
        <w:rPr>
          <w:rFonts w:ascii="Times New Roman" w:hAnsi="Times New Roman" w:cs="Times New Roman"/>
        </w:rPr>
        <w:t>er</w:t>
      </w:r>
      <w:r w:rsidRPr="00D026F2">
        <w:rPr>
          <w:rFonts w:ascii="Times New Roman" w:hAnsi="Times New Roman" w:cs="Times New Roman"/>
        </w:rPr>
        <w:t>ing</w:t>
      </w:r>
      <w:r w:rsidR="007476D5" w:rsidRPr="00D026F2">
        <w:rPr>
          <w:rFonts w:ascii="Times New Roman" w:hAnsi="Times New Roman" w:cs="Times New Roman"/>
        </w:rPr>
        <w:t xml:space="preserve"> became a solution</w:t>
      </w:r>
      <w:r w:rsidRPr="00D026F2">
        <w:rPr>
          <w:rFonts w:ascii="Times New Roman" w:hAnsi="Times New Roman" w:cs="Times New Roman"/>
        </w:rPr>
        <w:t xml:space="preserve">. </w:t>
      </w:r>
      <w:r w:rsidR="007476D5" w:rsidRPr="00D026F2">
        <w:rPr>
          <w:rFonts w:ascii="Times New Roman" w:hAnsi="Times New Roman" w:cs="Times New Roman"/>
        </w:rPr>
        <w:t xml:space="preserve">In the past 15 years or so, </w:t>
      </w:r>
      <w:r w:rsidRPr="00D026F2">
        <w:rPr>
          <w:rFonts w:ascii="Times New Roman" w:hAnsi="Times New Roman" w:cs="Times New Roman"/>
        </w:rPr>
        <w:t>The Congress of South African Trade Union</w:t>
      </w:r>
      <w:r w:rsidR="007476D5" w:rsidRPr="00D026F2">
        <w:rPr>
          <w:rFonts w:ascii="Times New Roman" w:hAnsi="Times New Roman" w:cs="Times New Roman"/>
        </w:rPr>
        <w:t>s</w:t>
      </w:r>
      <w:r w:rsidRPr="00D026F2">
        <w:rPr>
          <w:rFonts w:ascii="Times New Roman" w:hAnsi="Times New Roman" w:cs="Times New Roman"/>
        </w:rPr>
        <w:t xml:space="preserve"> (COSATU) has be</w:t>
      </w:r>
      <w:r w:rsidR="007476D5" w:rsidRPr="00D026F2">
        <w:rPr>
          <w:rFonts w:ascii="Times New Roman" w:hAnsi="Times New Roman" w:cs="Times New Roman"/>
        </w:rPr>
        <w:t>come</w:t>
      </w:r>
      <w:r w:rsidRPr="00D026F2">
        <w:rPr>
          <w:rFonts w:ascii="Times New Roman" w:hAnsi="Times New Roman" w:cs="Times New Roman"/>
        </w:rPr>
        <w:t xml:space="preserve"> vocal about banning </w:t>
      </w:r>
      <w:r w:rsidR="00BC1193">
        <w:rPr>
          <w:rFonts w:ascii="Times New Roman" w:hAnsi="Times New Roman" w:cs="Times New Roman"/>
        </w:rPr>
        <w:t>TES</w:t>
      </w:r>
      <w:r w:rsidR="007476D5" w:rsidRPr="00D026F2">
        <w:rPr>
          <w:rFonts w:ascii="Times New Roman" w:hAnsi="Times New Roman" w:cs="Times New Roman"/>
        </w:rPr>
        <w:t xml:space="preserve">, without success, where </w:t>
      </w:r>
      <w:r w:rsidRPr="00D026F2">
        <w:rPr>
          <w:rFonts w:ascii="Times New Roman" w:hAnsi="Times New Roman" w:cs="Times New Roman"/>
        </w:rPr>
        <w:t>instead the governing party on its manifesto spoke of regulating the Temporary Employment Services industry in 2009 national elections. The Namibian government in 2012 took a firm decision to put an end to exploitation of vulnerable workers by labour brokers. In South Africa over the past decade</w:t>
      </w:r>
      <w:r w:rsidR="00B97C41" w:rsidRPr="00D026F2">
        <w:rPr>
          <w:rFonts w:ascii="Times New Roman" w:hAnsi="Times New Roman" w:cs="Times New Roman"/>
        </w:rPr>
        <w:t>,</w:t>
      </w:r>
      <w:r w:rsidRPr="00D026F2">
        <w:rPr>
          <w:rFonts w:ascii="Times New Roman" w:hAnsi="Times New Roman" w:cs="Times New Roman"/>
        </w:rPr>
        <w:t xml:space="preserve"> there has been some action aimed at putting an end to </w:t>
      </w:r>
      <w:r w:rsidR="009A41F9">
        <w:rPr>
          <w:rFonts w:ascii="Times New Roman" w:hAnsi="Times New Roman" w:cs="Times New Roman"/>
        </w:rPr>
        <w:t>TES</w:t>
      </w:r>
      <w:r w:rsidR="00B97C41" w:rsidRPr="00D026F2">
        <w:rPr>
          <w:rFonts w:ascii="Times New Roman" w:hAnsi="Times New Roman" w:cs="Times New Roman"/>
        </w:rPr>
        <w:t>,</w:t>
      </w:r>
      <w:r w:rsidRPr="00D026F2">
        <w:rPr>
          <w:rFonts w:ascii="Times New Roman" w:hAnsi="Times New Roman" w:cs="Times New Roman"/>
        </w:rPr>
        <w:t xml:space="preserve"> with the </w:t>
      </w:r>
      <w:r w:rsidR="00B97C41" w:rsidRPr="00D026F2">
        <w:rPr>
          <w:rFonts w:ascii="Times New Roman" w:hAnsi="Times New Roman" w:cs="Times New Roman"/>
        </w:rPr>
        <w:t>l</w:t>
      </w:r>
      <w:r w:rsidRPr="00D026F2">
        <w:rPr>
          <w:rFonts w:ascii="Times New Roman" w:hAnsi="Times New Roman" w:cs="Times New Roman"/>
        </w:rPr>
        <w:t xml:space="preserve">abour </w:t>
      </w:r>
      <w:r w:rsidR="00B97C41" w:rsidRPr="00D026F2">
        <w:rPr>
          <w:rFonts w:ascii="Times New Roman" w:hAnsi="Times New Roman" w:cs="Times New Roman"/>
        </w:rPr>
        <w:t>r</w:t>
      </w:r>
      <w:r w:rsidRPr="00D026F2">
        <w:rPr>
          <w:rFonts w:ascii="Times New Roman" w:hAnsi="Times New Roman" w:cs="Times New Roman"/>
        </w:rPr>
        <w:t xml:space="preserve">elations </w:t>
      </w:r>
      <w:r w:rsidR="00B97C41" w:rsidRPr="00D026F2">
        <w:rPr>
          <w:rFonts w:ascii="Times New Roman" w:hAnsi="Times New Roman" w:cs="Times New Roman"/>
        </w:rPr>
        <w:t>a</w:t>
      </w:r>
      <w:r w:rsidRPr="00D026F2">
        <w:rPr>
          <w:rFonts w:ascii="Times New Roman" w:hAnsi="Times New Roman" w:cs="Times New Roman"/>
        </w:rPr>
        <w:t>mendments that have taken place</w:t>
      </w:r>
      <w:sdt>
        <w:sdtPr>
          <w:rPr>
            <w:rFonts w:ascii="Times New Roman" w:hAnsi="Times New Roman" w:cs="Times New Roman"/>
          </w:rPr>
          <w:id w:val="1807110"/>
          <w:citation/>
        </w:sdtPr>
        <w:sdtEndPr/>
        <w:sdtContent>
          <w:r w:rsidR="00F41E61" w:rsidRPr="00D026F2">
            <w:rPr>
              <w:rFonts w:ascii="Times New Roman" w:hAnsi="Times New Roman" w:cs="Times New Roman"/>
            </w:rPr>
            <w:fldChar w:fldCharType="begin"/>
          </w:r>
          <w:r w:rsidRPr="00D026F2">
            <w:rPr>
              <w:rFonts w:ascii="Times New Roman" w:hAnsi="Times New Roman" w:cs="Times New Roman"/>
            </w:rPr>
            <w:instrText xml:space="preserve"> CITATION Pau13 \l 1033 </w:instrText>
          </w:r>
          <w:r w:rsidR="00F41E61" w:rsidRPr="00D026F2">
            <w:rPr>
              <w:rFonts w:ascii="Times New Roman" w:hAnsi="Times New Roman" w:cs="Times New Roman"/>
            </w:rPr>
            <w:fldChar w:fldCharType="separate"/>
          </w:r>
          <w:r w:rsidRPr="00D026F2">
            <w:rPr>
              <w:rFonts w:ascii="Times New Roman" w:hAnsi="Times New Roman" w:cs="Times New Roman"/>
              <w:noProof/>
            </w:rPr>
            <w:t xml:space="preserve"> (Benjamin, 2013)</w:t>
          </w:r>
          <w:r w:rsidR="00F41E61" w:rsidRPr="00D026F2">
            <w:rPr>
              <w:rFonts w:ascii="Times New Roman" w:hAnsi="Times New Roman" w:cs="Times New Roman"/>
            </w:rPr>
            <w:fldChar w:fldCharType="end"/>
          </w:r>
        </w:sdtContent>
      </w:sdt>
      <w:r w:rsidRPr="00D026F2">
        <w:rPr>
          <w:rFonts w:ascii="Times New Roman" w:hAnsi="Times New Roman" w:cs="Times New Roman"/>
        </w:rPr>
        <w:t xml:space="preserve">. </w:t>
      </w:r>
      <w:r w:rsidR="00200516" w:rsidRPr="00D026F2">
        <w:rPr>
          <w:rFonts w:ascii="Times New Roman" w:hAnsi="Times New Roman" w:cs="Times New Roman"/>
        </w:rPr>
        <w:t>The 201</w:t>
      </w:r>
      <w:r w:rsidR="00BB10ED">
        <w:rPr>
          <w:rFonts w:ascii="Times New Roman" w:hAnsi="Times New Roman" w:cs="Times New Roman"/>
        </w:rPr>
        <w:t>4</w:t>
      </w:r>
      <w:r w:rsidR="00200516" w:rsidRPr="00D026F2">
        <w:rPr>
          <w:rFonts w:ascii="Times New Roman" w:hAnsi="Times New Roman" w:cs="Times New Roman"/>
        </w:rPr>
        <w:t xml:space="preserve"> LRA amendments that came into effect in 2015 caused </w:t>
      </w:r>
      <w:r w:rsidR="009F5C83" w:rsidRPr="00D026F2">
        <w:rPr>
          <w:rFonts w:ascii="Times New Roman" w:hAnsi="Times New Roman" w:cs="Times New Roman"/>
        </w:rPr>
        <w:t>controversy and</w:t>
      </w:r>
      <w:r w:rsidR="00200516" w:rsidRPr="00D026F2">
        <w:rPr>
          <w:rFonts w:ascii="Times New Roman" w:hAnsi="Times New Roman" w:cs="Times New Roman"/>
        </w:rPr>
        <w:t xml:space="preserve"> have since been subject to the courts’ interpretation of the actual meaning of the term “deemed”</w:t>
      </w:r>
      <w:r w:rsidR="008E2C21" w:rsidRPr="00D026F2">
        <w:rPr>
          <w:rFonts w:ascii="Times New Roman" w:hAnsi="Times New Roman" w:cs="Times New Roman"/>
        </w:rPr>
        <w:t xml:space="preserve"> as in the Assign Case</w:t>
      </w:r>
      <w:r w:rsidR="00200516" w:rsidRPr="00D026F2">
        <w:rPr>
          <w:rFonts w:ascii="Times New Roman" w:hAnsi="Times New Roman" w:cs="Times New Roman"/>
        </w:rPr>
        <w:t xml:space="preserve">. </w:t>
      </w:r>
      <w:r w:rsidRPr="00D026F2">
        <w:rPr>
          <w:rFonts w:ascii="Times New Roman" w:hAnsi="Times New Roman" w:cs="Times New Roman"/>
        </w:rPr>
        <w:t>This research is aimed at providing the responses of labour brokers to the 201</w:t>
      </w:r>
      <w:r w:rsidR="00BB10ED">
        <w:rPr>
          <w:rFonts w:ascii="Times New Roman" w:hAnsi="Times New Roman" w:cs="Times New Roman"/>
        </w:rPr>
        <w:t>4</w:t>
      </w:r>
      <w:r w:rsidRPr="00D026F2">
        <w:rPr>
          <w:rFonts w:ascii="Times New Roman" w:hAnsi="Times New Roman" w:cs="Times New Roman"/>
        </w:rPr>
        <w:t xml:space="preserve"> LRA Amendments of Section 198. The Assign Case will be used </w:t>
      </w:r>
      <w:r w:rsidR="009A41F9">
        <w:rPr>
          <w:rFonts w:ascii="Times New Roman" w:hAnsi="Times New Roman" w:cs="Times New Roman"/>
        </w:rPr>
        <w:t xml:space="preserve">to expose some of the major responses </w:t>
      </w:r>
      <w:r w:rsidRPr="00D026F2">
        <w:rPr>
          <w:rFonts w:ascii="Times New Roman" w:hAnsi="Times New Roman" w:cs="Times New Roman"/>
        </w:rPr>
        <w:t>to the 201</w:t>
      </w:r>
      <w:r w:rsidR="00BB10ED">
        <w:rPr>
          <w:rFonts w:ascii="Times New Roman" w:hAnsi="Times New Roman" w:cs="Times New Roman"/>
        </w:rPr>
        <w:t>4</w:t>
      </w:r>
      <w:r w:rsidRPr="00D026F2">
        <w:rPr>
          <w:rFonts w:ascii="Times New Roman" w:hAnsi="Times New Roman" w:cs="Times New Roman"/>
        </w:rPr>
        <w:t xml:space="preserve"> LRA </w:t>
      </w:r>
      <w:r w:rsidR="00B97C41" w:rsidRPr="00D026F2">
        <w:rPr>
          <w:rFonts w:ascii="Times New Roman" w:hAnsi="Times New Roman" w:cs="Times New Roman"/>
        </w:rPr>
        <w:t>a</w:t>
      </w:r>
      <w:r w:rsidRPr="00D026F2">
        <w:rPr>
          <w:rFonts w:ascii="Times New Roman" w:hAnsi="Times New Roman" w:cs="Times New Roman"/>
        </w:rPr>
        <w:t xml:space="preserve">mendments. </w:t>
      </w:r>
    </w:p>
    <w:p w14:paraId="16E35E62" w14:textId="77777777" w:rsidR="000E7FBF" w:rsidRPr="00D026F2" w:rsidRDefault="000E7FBF" w:rsidP="005523D3">
      <w:pPr>
        <w:spacing w:line="360" w:lineRule="auto"/>
        <w:jc w:val="both"/>
        <w:rPr>
          <w:rFonts w:ascii="Times New Roman" w:hAnsi="Times New Roman" w:cs="Times New Roman"/>
        </w:rPr>
      </w:pPr>
    </w:p>
    <w:p w14:paraId="2BA88BB4" w14:textId="21676FD0" w:rsidR="006B099E" w:rsidRPr="00D026F2" w:rsidRDefault="00927479" w:rsidP="005523D3">
      <w:pPr>
        <w:spacing w:line="360" w:lineRule="auto"/>
        <w:jc w:val="both"/>
        <w:rPr>
          <w:rFonts w:ascii="Times New Roman" w:hAnsi="Times New Roman" w:cs="Times New Roman"/>
        </w:rPr>
      </w:pPr>
      <w:r w:rsidRPr="00D026F2">
        <w:rPr>
          <w:rFonts w:ascii="Times New Roman" w:hAnsi="Times New Roman" w:cs="Times New Roman"/>
        </w:rPr>
        <w:t xml:space="preserve">While steps towards inclusive legislation can be traced as far </w:t>
      </w:r>
      <w:r w:rsidR="009D399A" w:rsidRPr="00D026F2">
        <w:rPr>
          <w:rFonts w:ascii="Times New Roman" w:hAnsi="Times New Roman" w:cs="Times New Roman"/>
        </w:rPr>
        <w:t xml:space="preserve">back </w:t>
      </w:r>
      <w:r w:rsidRPr="00D026F2">
        <w:rPr>
          <w:rFonts w:ascii="Times New Roman" w:hAnsi="Times New Roman" w:cs="Times New Roman"/>
        </w:rPr>
        <w:t>as the</w:t>
      </w:r>
      <w:r w:rsidR="009D399A" w:rsidRPr="00D026F2">
        <w:rPr>
          <w:rFonts w:ascii="Times New Roman" w:hAnsi="Times New Roman" w:cs="Times New Roman"/>
        </w:rPr>
        <w:t xml:space="preserve"> late</w:t>
      </w:r>
      <w:r w:rsidRPr="00D026F2">
        <w:rPr>
          <w:rFonts w:ascii="Times New Roman" w:hAnsi="Times New Roman" w:cs="Times New Roman"/>
        </w:rPr>
        <w:t xml:space="preserve"> 19</w:t>
      </w:r>
      <w:r w:rsidR="001922E1" w:rsidRPr="00D026F2">
        <w:rPr>
          <w:rFonts w:ascii="Times New Roman" w:hAnsi="Times New Roman" w:cs="Times New Roman"/>
        </w:rPr>
        <w:t>70s with the Wiehahn Commission recommendations, the focus of this researc</w:t>
      </w:r>
      <w:r w:rsidR="007D646C" w:rsidRPr="00D026F2">
        <w:rPr>
          <w:rFonts w:ascii="Times New Roman" w:hAnsi="Times New Roman" w:cs="Times New Roman"/>
        </w:rPr>
        <w:t xml:space="preserve">h </w:t>
      </w:r>
      <w:r w:rsidR="009D399A" w:rsidRPr="00D026F2">
        <w:rPr>
          <w:rFonts w:ascii="Times New Roman" w:hAnsi="Times New Roman" w:cs="Times New Roman"/>
        </w:rPr>
        <w:t xml:space="preserve">is </w:t>
      </w:r>
      <w:r w:rsidR="007D646C" w:rsidRPr="00D026F2">
        <w:rPr>
          <w:rFonts w:ascii="Times New Roman" w:hAnsi="Times New Roman" w:cs="Times New Roman"/>
        </w:rPr>
        <w:t xml:space="preserve">early 1990s pieces of legislation, during the </w:t>
      </w:r>
      <w:r w:rsidR="009D399A" w:rsidRPr="00D026F2">
        <w:rPr>
          <w:rFonts w:ascii="Times New Roman" w:hAnsi="Times New Roman" w:cs="Times New Roman"/>
        </w:rPr>
        <w:t>negotiated settlement</w:t>
      </w:r>
      <w:r w:rsidR="007D646C" w:rsidRPr="00D026F2">
        <w:rPr>
          <w:rFonts w:ascii="Times New Roman" w:hAnsi="Times New Roman" w:cs="Times New Roman"/>
        </w:rPr>
        <w:t xml:space="preserve"> and the transition towards a democratic South Africa. </w:t>
      </w:r>
      <w:r w:rsidR="0083771D" w:rsidRPr="00D026F2">
        <w:rPr>
          <w:rFonts w:ascii="Times New Roman" w:hAnsi="Times New Roman" w:cs="Times New Roman"/>
        </w:rPr>
        <w:t>It was these pieces of legislation that showed the benefits won by the labour movement</w:t>
      </w:r>
      <w:r w:rsidR="002033C6" w:rsidRPr="00D026F2">
        <w:rPr>
          <w:rFonts w:ascii="Times New Roman" w:hAnsi="Times New Roman" w:cs="Times New Roman"/>
        </w:rPr>
        <w:t xml:space="preserve"> accumulated over the course of apartheid</w:t>
      </w:r>
      <w:r w:rsidR="009D399A" w:rsidRPr="00D026F2">
        <w:rPr>
          <w:rFonts w:ascii="Times New Roman" w:hAnsi="Times New Roman" w:cs="Times New Roman"/>
        </w:rPr>
        <w:t>,</w:t>
      </w:r>
      <w:r w:rsidR="0083771D" w:rsidRPr="00D026F2">
        <w:rPr>
          <w:rFonts w:ascii="Times New Roman" w:hAnsi="Times New Roman" w:cs="Times New Roman"/>
        </w:rPr>
        <w:t xml:space="preserve"> as many wor</w:t>
      </w:r>
      <w:r w:rsidR="00883C40" w:rsidRPr="00D026F2">
        <w:rPr>
          <w:rFonts w:ascii="Times New Roman" w:hAnsi="Times New Roman" w:cs="Times New Roman"/>
        </w:rPr>
        <w:t xml:space="preserve">kers came </w:t>
      </w:r>
      <w:r w:rsidR="002033C6" w:rsidRPr="00D026F2">
        <w:rPr>
          <w:rFonts w:ascii="Times New Roman" w:hAnsi="Times New Roman" w:cs="Times New Roman"/>
        </w:rPr>
        <w:t xml:space="preserve">subsequently </w:t>
      </w:r>
      <w:r w:rsidR="00883C40" w:rsidRPr="00D026F2">
        <w:rPr>
          <w:rFonts w:ascii="Times New Roman" w:hAnsi="Times New Roman" w:cs="Times New Roman"/>
        </w:rPr>
        <w:t>to be legally recognis</w:t>
      </w:r>
      <w:r w:rsidR="0083771D" w:rsidRPr="00D026F2">
        <w:rPr>
          <w:rFonts w:ascii="Times New Roman" w:hAnsi="Times New Roman" w:cs="Times New Roman"/>
        </w:rPr>
        <w:t xml:space="preserve">ed by, and came to enjoy the benefits of </w:t>
      </w:r>
      <w:r w:rsidR="002033C6" w:rsidRPr="00D026F2">
        <w:rPr>
          <w:rFonts w:ascii="Times New Roman" w:hAnsi="Times New Roman" w:cs="Times New Roman"/>
        </w:rPr>
        <w:t>South African</w:t>
      </w:r>
      <w:r w:rsidR="0083771D" w:rsidRPr="00D026F2">
        <w:rPr>
          <w:rFonts w:ascii="Times New Roman" w:hAnsi="Times New Roman" w:cs="Times New Roman"/>
        </w:rPr>
        <w:t xml:space="preserve"> law</w:t>
      </w:r>
      <w:r w:rsidR="0021426E" w:rsidRPr="00D026F2">
        <w:rPr>
          <w:rFonts w:ascii="Times New Roman" w:hAnsi="Times New Roman" w:cs="Times New Roman"/>
        </w:rPr>
        <w:t xml:space="preserve"> (</w:t>
      </w:r>
      <w:hyperlink r:id="rId10" w:history="1">
        <w:r w:rsidR="009840AF" w:rsidRPr="00D026F2">
          <w:rPr>
            <w:rStyle w:val="Hyperlink"/>
            <w:rFonts w:ascii="Times New Roman" w:hAnsi="Times New Roman" w:cs="Times New Roman"/>
            <w:color w:val="auto"/>
            <w:u w:val="none"/>
          </w:rPr>
          <w:t>www.jutalaw.co.za</w:t>
        </w:r>
      </w:hyperlink>
      <w:r w:rsidR="0021426E" w:rsidRPr="00D026F2">
        <w:rPr>
          <w:rFonts w:ascii="Times New Roman" w:hAnsi="Times New Roman" w:cs="Times New Roman"/>
        </w:rPr>
        <w:t>)</w:t>
      </w:r>
      <w:r w:rsidR="00A363ED" w:rsidRPr="00D026F2">
        <w:rPr>
          <w:rFonts w:ascii="Times New Roman" w:hAnsi="Times New Roman" w:cs="Times New Roman"/>
        </w:rPr>
        <w:t>. In 1995, the first democratic labour legislation was adopted</w:t>
      </w:r>
      <w:r w:rsidR="002033C6" w:rsidRPr="00D026F2">
        <w:rPr>
          <w:rFonts w:ascii="Times New Roman" w:hAnsi="Times New Roman" w:cs="Times New Roman"/>
        </w:rPr>
        <w:t>,</w:t>
      </w:r>
      <w:r w:rsidR="00A363ED" w:rsidRPr="00D026F2">
        <w:rPr>
          <w:rFonts w:ascii="Times New Roman" w:hAnsi="Times New Roman" w:cs="Times New Roman"/>
        </w:rPr>
        <w:t xml:space="preserve"> with subsequent equality and better conditions for workers for all workers and many </w:t>
      </w:r>
      <w:r w:rsidR="00A363ED" w:rsidRPr="00D026F2">
        <w:rPr>
          <w:rFonts w:ascii="Times New Roman" w:hAnsi="Times New Roman" w:cs="Times New Roman"/>
        </w:rPr>
        <w:lastRenderedPageBreak/>
        <w:t>workers became protected</w:t>
      </w:r>
      <w:r w:rsidR="0019058B" w:rsidRPr="00D026F2">
        <w:rPr>
          <w:rFonts w:ascii="Times New Roman" w:hAnsi="Times New Roman" w:cs="Times New Roman"/>
        </w:rPr>
        <w:t xml:space="preserve"> (Labour Relations Act, 1995; Basic Conditions of Employment Act, 1997; &amp; Employment Equity Act, 1998).  </w:t>
      </w:r>
      <w:r w:rsidR="002033C6" w:rsidRPr="00D026F2">
        <w:rPr>
          <w:rFonts w:ascii="Times New Roman" w:hAnsi="Times New Roman" w:cs="Times New Roman"/>
        </w:rPr>
        <w:t xml:space="preserve">Beyond </w:t>
      </w:r>
      <w:r w:rsidR="0019058B" w:rsidRPr="00D026F2">
        <w:rPr>
          <w:rFonts w:ascii="Times New Roman" w:hAnsi="Times New Roman" w:cs="Times New Roman"/>
        </w:rPr>
        <w:t>the labour related legislation that was passed to regulate labour legislation, Section 23 of the South African Constitution further sought to protect “all” workers</w:t>
      </w:r>
      <w:r w:rsidR="002033C6" w:rsidRPr="00D026F2">
        <w:rPr>
          <w:rFonts w:ascii="Times New Roman" w:hAnsi="Times New Roman" w:cs="Times New Roman"/>
        </w:rPr>
        <w:t xml:space="preserve">, </w:t>
      </w:r>
      <w:r w:rsidR="0019058B" w:rsidRPr="00D026F2">
        <w:rPr>
          <w:rFonts w:ascii="Times New Roman" w:hAnsi="Times New Roman" w:cs="Times New Roman"/>
        </w:rPr>
        <w:t>despite the category</w:t>
      </w:r>
      <w:r w:rsidR="007C48E9" w:rsidRPr="00D026F2">
        <w:rPr>
          <w:rFonts w:ascii="Times New Roman" w:hAnsi="Times New Roman" w:cs="Times New Roman"/>
        </w:rPr>
        <w:t>/status</w:t>
      </w:r>
      <w:r w:rsidR="0019058B" w:rsidRPr="00D026F2">
        <w:rPr>
          <w:rFonts w:ascii="Times New Roman" w:hAnsi="Times New Roman" w:cs="Times New Roman"/>
        </w:rPr>
        <w:t xml:space="preserve"> of their employment</w:t>
      </w:r>
      <w:r w:rsidR="007C48E9" w:rsidRPr="00D026F2">
        <w:rPr>
          <w:rFonts w:ascii="Times New Roman" w:hAnsi="Times New Roman" w:cs="Times New Roman"/>
        </w:rPr>
        <w:t xml:space="preserve"> (The Constitution of the Republic of South Africa, 1996). The benefits of such progressive pieces of legislation</w:t>
      </w:r>
      <w:r w:rsidR="0021426E" w:rsidRPr="00D026F2">
        <w:rPr>
          <w:rFonts w:ascii="Times New Roman" w:hAnsi="Times New Roman" w:cs="Times New Roman"/>
        </w:rPr>
        <w:t xml:space="preserve"> were</w:t>
      </w:r>
      <w:r w:rsidR="007C48E9" w:rsidRPr="00D026F2">
        <w:rPr>
          <w:rFonts w:ascii="Times New Roman" w:hAnsi="Times New Roman" w:cs="Times New Roman"/>
        </w:rPr>
        <w:t>, however,</w:t>
      </w:r>
      <w:r w:rsidR="0021426E" w:rsidRPr="00D026F2">
        <w:rPr>
          <w:rFonts w:ascii="Times New Roman" w:hAnsi="Times New Roman" w:cs="Times New Roman"/>
        </w:rPr>
        <w:t xml:space="preserve"> short-lived</w:t>
      </w:r>
      <w:r w:rsidR="002033C6" w:rsidRPr="00D026F2">
        <w:rPr>
          <w:rFonts w:ascii="Times New Roman" w:hAnsi="Times New Roman" w:cs="Times New Roman"/>
        </w:rPr>
        <w:t>,</w:t>
      </w:r>
      <w:r w:rsidR="0021426E" w:rsidRPr="00D026F2">
        <w:rPr>
          <w:rFonts w:ascii="Times New Roman" w:hAnsi="Times New Roman" w:cs="Times New Roman"/>
        </w:rPr>
        <w:t xml:space="preserve"> as capital responded by </w:t>
      </w:r>
      <w:r w:rsidR="00E07492" w:rsidRPr="00D026F2">
        <w:rPr>
          <w:rFonts w:ascii="Times New Roman" w:hAnsi="Times New Roman" w:cs="Times New Roman"/>
        </w:rPr>
        <w:t xml:space="preserve">sabotaging the gains of the labour movement through </w:t>
      </w:r>
      <w:r w:rsidR="001473D6" w:rsidRPr="00D026F2">
        <w:rPr>
          <w:rFonts w:ascii="Times New Roman" w:hAnsi="Times New Roman" w:cs="Times New Roman"/>
        </w:rPr>
        <w:t>casualisation,</w:t>
      </w:r>
      <w:r w:rsidR="006F50B9" w:rsidRPr="00D026F2">
        <w:rPr>
          <w:rFonts w:ascii="Times New Roman" w:hAnsi="Times New Roman" w:cs="Times New Roman"/>
        </w:rPr>
        <w:t xml:space="preserve"> labour brok</w:t>
      </w:r>
      <w:r w:rsidR="002033C6" w:rsidRPr="00D026F2">
        <w:rPr>
          <w:rFonts w:ascii="Times New Roman" w:hAnsi="Times New Roman" w:cs="Times New Roman"/>
        </w:rPr>
        <w:t>er</w:t>
      </w:r>
      <w:r w:rsidR="006F50B9" w:rsidRPr="00D026F2">
        <w:rPr>
          <w:rFonts w:ascii="Times New Roman" w:hAnsi="Times New Roman" w:cs="Times New Roman"/>
        </w:rPr>
        <w:t>ing,</w:t>
      </w:r>
      <w:r w:rsidR="001473D6" w:rsidRPr="00D026F2">
        <w:rPr>
          <w:rFonts w:ascii="Times New Roman" w:hAnsi="Times New Roman" w:cs="Times New Roman"/>
        </w:rPr>
        <w:t xml:space="preserve"> outsourcing, automation and restructuring. </w:t>
      </w:r>
      <w:r w:rsidR="006F50B9" w:rsidRPr="00D026F2">
        <w:rPr>
          <w:rFonts w:ascii="Times New Roman" w:hAnsi="Times New Roman" w:cs="Times New Roman"/>
        </w:rPr>
        <w:t>Casualisation involves the reduction of permanent and expensive workforce to flexible workforce</w:t>
      </w:r>
      <w:r w:rsidR="002033C6" w:rsidRPr="00D026F2">
        <w:rPr>
          <w:rFonts w:ascii="Times New Roman" w:hAnsi="Times New Roman" w:cs="Times New Roman"/>
        </w:rPr>
        <w:t>,</w:t>
      </w:r>
      <w:r w:rsidR="006F50B9" w:rsidRPr="00D026F2">
        <w:rPr>
          <w:rFonts w:ascii="Times New Roman" w:hAnsi="Times New Roman" w:cs="Times New Roman"/>
        </w:rPr>
        <w:t xml:space="preserve"> such as short</w:t>
      </w:r>
      <w:r w:rsidR="002033C6" w:rsidRPr="00D026F2">
        <w:rPr>
          <w:rFonts w:ascii="Times New Roman" w:hAnsi="Times New Roman" w:cs="Times New Roman"/>
        </w:rPr>
        <w:t>-</w:t>
      </w:r>
      <w:r w:rsidR="006F50B9" w:rsidRPr="00D026F2">
        <w:rPr>
          <w:rFonts w:ascii="Times New Roman" w:hAnsi="Times New Roman" w:cs="Times New Roman"/>
        </w:rPr>
        <w:t>term contracts and part-time employment to accommodate the needs of business. Labour brok</w:t>
      </w:r>
      <w:r w:rsidR="002033C6" w:rsidRPr="00D026F2">
        <w:rPr>
          <w:rFonts w:ascii="Times New Roman" w:hAnsi="Times New Roman" w:cs="Times New Roman"/>
        </w:rPr>
        <w:t>er</w:t>
      </w:r>
      <w:r w:rsidR="006F50B9" w:rsidRPr="00D026F2">
        <w:rPr>
          <w:rFonts w:ascii="Times New Roman" w:hAnsi="Times New Roman" w:cs="Times New Roman"/>
        </w:rPr>
        <w:t>ing became the commonly used form of flexibility and cheaper form of labour that is regulated through a triangular employment relationship</w:t>
      </w:r>
      <w:r w:rsidR="002033C6" w:rsidRPr="00D026F2">
        <w:rPr>
          <w:rFonts w:ascii="Times New Roman" w:hAnsi="Times New Roman" w:cs="Times New Roman"/>
        </w:rPr>
        <w:t>,</w:t>
      </w:r>
      <w:r w:rsidR="00203E76" w:rsidRPr="00D026F2">
        <w:rPr>
          <w:rFonts w:ascii="Times New Roman" w:hAnsi="Times New Roman" w:cs="Times New Roman"/>
        </w:rPr>
        <w:t xml:space="preserve"> and this form of employment diverges from the formal and standard employment relationship (Theron, 2003). </w:t>
      </w:r>
      <w:r w:rsidR="009F5C83">
        <w:rPr>
          <w:rFonts w:ascii="Times New Roman" w:hAnsi="Times New Roman" w:cs="Times New Roman"/>
        </w:rPr>
        <w:t xml:space="preserve">As discussed above, the 1995 LRA became the most inclusive piece of legislation </w:t>
      </w:r>
      <w:r w:rsidR="00854D91">
        <w:rPr>
          <w:rFonts w:ascii="Times New Roman" w:hAnsi="Times New Roman" w:cs="Times New Roman"/>
        </w:rPr>
        <w:t>in the dawn of South African democracy</w:t>
      </w:r>
      <w:r w:rsidR="00180E5E">
        <w:rPr>
          <w:rFonts w:ascii="Times New Roman" w:hAnsi="Times New Roman" w:cs="Times New Roman"/>
        </w:rPr>
        <w:t xml:space="preserve"> </w:t>
      </w:r>
      <w:r w:rsidR="001B4745">
        <w:rPr>
          <w:rFonts w:ascii="Times New Roman" w:hAnsi="Times New Roman" w:cs="Times New Roman"/>
        </w:rPr>
        <w:t>in its development</w:t>
      </w:r>
      <w:r w:rsidR="00854D91">
        <w:rPr>
          <w:rFonts w:ascii="Times New Roman" w:hAnsi="Times New Roman" w:cs="Times New Roman"/>
        </w:rPr>
        <w:t xml:space="preserve">.  However, its benefits </w:t>
      </w:r>
      <w:r w:rsidR="00BF6C92">
        <w:rPr>
          <w:rFonts w:ascii="Times New Roman" w:hAnsi="Times New Roman" w:cs="Times New Roman"/>
        </w:rPr>
        <w:t>fell short.</w:t>
      </w:r>
      <w:r w:rsidR="004A5375">
        <w:rPr>
          <w:rFonts w:ascii="Times New Roman" w:hAnsi="Times New Roman" w:cs="Times New Roman"/>
        </w:rPr>
        <w:t xml:space="preserve"> Section 198 (1) (a) and (b) did not provide restrictions in terms of length of service nor to what extent someone could work under TES.  This left many workers being employed by TES to work for clients for many years without any job security and benefits.  Section 198 of the 1995 LRA only defined what TES is and without providing restrictions on abuses and exploitative practices of workers by both TES/labour brokers and client companies.  According to Section 198 of the LRA</w:t>
      </w:r>
      <w:r w:rsidR="004533CD">
        <w:rPr>
          <w:rFonts w:ascii="Times New Roman" w:hAnsi="Times New Roman" w:cs="Times New Roman"/>
        </w:rPr>
        <w:t xml:space="preserve"> (1995; 165)</w:t>
      </w:r>
      <w:r w:rsidR="004A5375">
        <w:rPr>
          <w:rFonts w:ascii="Times New Roman" w:hAnsi="Times New Roman" w:cs="Times New Roman"/>
        </w:rPr>
        <w:t xml:space="preserve">, Temporary Employment Services is defined as “any person who, for reward, procures for or provides to a client other persons- (a) who renders services to, or </w:t>
      </w:r>
      <w:r w:rsidR="004533CD">
        <w:rPr>
          <w:rFonts w:ascii="Times New Roman" w:hAnsi="Times New Roman" w:cs="Times New Roman"/>
        </w:rPr>
        <w:t xml:space="preserve">performs work for, the client; and (b) who are remunerated by the temporary employment service”. While the definition is clear, it allows workers to remain in insecure employment contracts and become vulnerable to unfair labour practices due to lack of accountability by both the broker and client. </w:t>
      </w:r>
      <w:r w:rsidR="009C37EE">
        <w:rPr>
          <w:rFonts w:ascii="Times New Roman" w:hAnsi="Times New Roman" w:cs="Times New Roman"/>
        </w:rPr>
        <w:t>Triangular employment relationship, to be discussed below, became the norm for employers who wish to reduce costs at the expense of the workers.</w:t>
      </w:r>
      <w:r w:rsidR="007C2512">
        <w:rPr>
          <w:rFonts w:ascii="Times New Roman" w:hAnsi="Times New Roman" w:cs="Times New Roman"/>
        </w:rPr>
        <w:t xml:space="preserve"> </w:t>
      </w:r>
      <w:r w:rsidR="009F5C83">
        <w:rPr>
          <w:rFonts w:ascii="Times New Roman" w:hAnsi="Times New Roman" w:cs="Times New Roman"/>
        </w:rPr>
        <w:t xml:space="preserve">Following the response of </w:t>
      </w:r>
      <w:r w:rsidR="00BF6C92">
        <w:rPr>
          <w:rFonts w:ascii="Times New Roman" w:hAnsi="Times New Roman" w:cs="Times New Roman"/>
        </w:rPr>
        <w:t>markets</w:t>
      </w:r>
      <w:r w:rsidR="00E47D0B">
        <w:rPr>
          <w:rFonts w:ascii="Times New Roman" w:hAnsi="Times New Roman" w:cs="Times New Roman"/>
        </w:rPr>
        <w:t xml:space="preserve"> </w:t>
      </w:r>
      <w:r w:rsidR="009F5C83">
        <w:rPr>
          <w:rFonts w:ascii="Times New Roman" w:hAnsi="Times New Roman" w:cs="Times New Roman"/>
        </w:rPr>
        <w:t xml:space="preserve">to restructure and employ workers on precarious employment, thus, leaving workers more vulnerable due to loopholes that </w:t>
      </w:r>
      <w:r w:rsidR="004533CD">
        <w:rPr>
          <w:rFonts w:ascii="Times New Roman" w:hAnsi="Times New Roman" w:cs="Times New Roman"/>
        </w:rPr>
        <w:t>precarious</w:t>
      </w:r>
      <w:r w:rsidR="009F5C83">
        <w:rPr>
          <w:rFonts w:ascii="Times New Roman" w:hAnsi="Times New Roman" w:cs="Times New Roman"/>
        </w:rPr>
        <w:t xml:space="preserve">, as well as the calls by the labour movement, primarily, to ban labour broking, it was necessary for the government, labour and business to look into the matter as it caused continuous conflict in the workplace. </w:t>
      </w:r>
    </w:p>
    <w:p w14:paraId="7C043168" w14:textId="77777777" w:rsidR="009F3E7E" w:rsidRPr="00D026F2" w:rsidRDefault="009F3E7E" w:rsidP="005523D3">
      <w:pPr>
        <w:spacing w:line="360" w:lineRule="auto"/>
        <w:jc w:val="both"/>
        <w:rPr>
          <w:rFonts w:ascii="Times New Roman" w:hAnsi="Times New Roman" w:cs="Times New Roman"/>
        </w:rPr>
      </w:pPr>
    </w:p>
    <w:p w14:paraId="47E86BC0" w14:textId="77777777" w:rsidR="009F3E7E" w:rsidRPr="00D026F2" w:rsidRDefault="009F3E7E" w:rsidP="005523D3">
      <w:pPr>
        <w:spacing w:line="360" w:lineRule="auto"/>
        <w:jc w:val="both"/>
        <w:rPr>
          <w:rFonts w:ascii="Times New Roman" w:hAnsi="Times New Roman" w:cs="Times New Roman"/>
        </w:rPr>
      </w:pPr>
      <w:r w:rsidRPr="00D026F2">
        <w:rPr>
          <w:rFonts w:ascii="Times New Roman" w:hAnsi="Times New Roman" w:cs="Times New Roman"/>
        </w:rPr>
        <w:t xml:space="preserve">Since the passing of the first pieces of legislation </w:t>
      </w:r>
      <w:r w:rsidR="002033C6" w:rsidRPr="00D026F2">
        <w:rPr>
          <w:rFonts w:ascii="Times New Roman" w:hAnsi="Times New Roman" w:cs="Times New Roman"/>
        </w:rPr>
        <w:t>under formal democracy in</w:t>
      </w:r>
      <w:r w:rsidRPr="00D026F2">
        <w:rPr>
          <w:rFonts w:ascii="Times New Roman" w:hAnsi="Times New Roman" w:cs="Times New Roman"/>
        </w:rPr>
        <w:t xml:space="preserve"> South Africa, there were subsequent amendments to the labour legislation that sought to address </w:t>
      </w:r>
      <w:r w:rsidR="002033C6" w:rsidRPr="00D026F2">
        <w:rPr>
          <w:rFonts w:ascii="Times New Roman" w:hAnsi="Times New Roman" w:cs="Times New Roman"/>
        </w:rPr>
        <w:t>its weaknesses</w:t>
      </w:r>
      <w:r w:rsidRPr="00D026F2">
        <w:rPr>
          <w:rFonts w:ascii="Times New Roman" w:hAnsi="Times New Roman" w:cs="Times New Roman"/>
        </w:rPr>
        <w:t>. The 2002 amendments</w:t>
      </w:r>
      <w:r w:rsidR="008A1C27" w:rsidRPr="00D026F2">
        <w:rPr>
          <w:rFonts w:ascii="Times New Roman" w:hAnsi="Times New Roman" w:cs="Times New Roman"/>
        </w:rPr>
        <w:t>, Section 200A,</w:t>
      </w:r>
      <w:r w:rsidRPr="00D026F2">
        <w:rPr>
          <w:rFonts w:ascii="Times New Roman" w:hAnsi="Times New Roman" w:cs="Times New Roman"/>
        </w:rPr>
        <w:t xml:space="preserve"> </w:t>
      </w:r>
      <w:r w:rsidR="00D017BB" w:rsidRPr="00D026F2">
        <w:rPr>
          <w:rFonts w:ascii="Times New Roman" w:hAnsi="Times New Roman" w:cs="Times New Roman"/>
        </w:rPr>
        <w:t>came about</w:t>
      </w:r>
      <w:r w:rsidRPr="00D026F2">
        <w:rPr>
          <w:rFonts w:ascii="Times New Roman" w:hAnsi="Times New Roman" w:cs="Times New Roman"/>
        </w:rPr>
        <w:t xml:space="preserve"> as a result to solve the employee definition question</w:t>
      </w:r>
      <w:r w:rsidR="00D017BB" w:rsidRPr="00D026F2">
        <w:rPr>
          <w:rFonts w:ascii="Times New Roman" w:hAnsi="Times New Roman" w:cs="Times New Roman"/>
        </w:rPr>
        <w:t>,</w:t>
      </w:r>
      <w:r w:rsidRPr="00D026F2">
        <w:rPr>
          <w:rFonts w:ascii="Times New Roman" w:hAnsi="Times New Roman" w:cs="Times New Roman"/>
        </w:rPr>
        <w:t xml:space="preserve"> as companies had sought to deny </w:t>
      </w:r>
      <w:r w:rsidR="00A678DC" w:rsidRPr="00D026F2">
        <w:rPr>
          <w:rFonts w:ascii="Times New Roman" w:hAnsi="Times New Roman" w:cs="Times New Roman"/>
        </w:rPr>
        <w:t xml:space="preserve">accountability </w:t>
      </w:r>
      <w:r w:rsidR="00D017BB" w:rsidRPr="00D026F2">
        <w:rPr>
          <w:rFonts w:ascii="Times New Roman" w:hAnsi="Times New Roman" w:cs="Times New Roman"/>
        </w:rPr>
        <w:t>for</w:t>
      </w:r>
      <w:r w:rsidR="00A678DC" w:rsidRPr="00D026F2">
        <w:rPr>
          <w:rFonts w:ascii="Times New Roman" w:hAnsi="Times New Roman" w:cs="Times New Roman"/>
        </w:rPr>
        <w:t xml:space="preserve"> workers</w:t>
      </w:r>
      <w:r w:rsidR="00D017BB" w:rsidRPr="00D026F2">
        <w:rPr>
          <w:rFonts w:ascii="Times New Roman" w:hAnsi="Times New Roman" w:cs="Times New Roman"/>
        </w:rPr>
        <w:t>,</w:t>
      </w:r>
      <w:r w:rsidR="00A678DC" w:rsidRPr="00D026F2">
        <w:rPr>
          <w:rFonts w:ascii="Times New Roman" w:hAnsi="Times New Roman" w:cs="Times New Roman"/>
        </w:rPr>
        <w:t xml:space="preserve"> because such workers were employed by persons/entities other than client companies</w:t>
      </w:r>
      <w:r w:rsidR="006C0BD2" w:rsidRPr="00D026F2">
        <w:rPr>
          <w:rFonts w:ascii="Times New Roman" w:hAnsi="Times New Roman" w:cs="Times New Roman"/>
        </w:rPr>
        <w:t xml:space="preserve">. This was because of the restrictive definition of an </w:t>
      </w:r>
      <w:r w:rsidR="006C0BD2" w:rsidRPr="00D026F2">
        <w:rPr>
          <w:rFonts w:ascii="Times New Roman" w:hAnsi="Times New Roman" w:cs="Times New Roman"/>
        </w:rPr>
        <w:lastRenderedPageBreak/>
        <w:t xml:space="preserve">employee that sought to limit employment relationship only </w:t>
      </w:r>
      <w:r w:rsidR="00D017BB" w:rsidRPr="00D026F2">
        <w:rPr>
          <w:rFonts w:ascii="Times New Roman" w:hAnsi="Times New Roman" w:cs="Times New Roman"/>
        </w:rPr>
        <w:t>in terms of</w:t>
      </w:r>
      <w:r w:rsidR="006C0BD2" w:rsidRPr="00D026F2">
        <w:rPr>
          <w:rFonts w:ascii="Times New Roman" w:hAnsi="Times New Roman" w:cs="Times New Roman"/>
        </w:rPr>
        <w:t xml:space="preserve"> </w:t>
      </w:r>
      <w:r w:rsidR="00E901B6" w:rsidRPr="00D026F2">
        <w:rPr>
          <w:rFonts w:ascii="Times New Roman" w:hAnsi="Times New Roman" w:cs="Times New Roman"/>
        </w:rPr>
        <w:t>remuneration and</w:t>
      </w:r>
      <w:r w:rsidR="006C0BD2" w:rsidRPr="00D026F2">
        <w:rPr>
          <w:rFonts w:ascii="Times New Roman" w:hAnsi="Times New Roman" w:cs="Times New Roman"/>
        </w:rPr>
        <w:t xml:space="preserve"> </w:t>
      </w:r>
      <w:r w:rsidR="008A1C27" w:rsidRPr="00D026F2">
        <w:rPr>
          <w:rFonts w:ascii="Times New Roman" w:hAnsi="Times New Roman" w:cs="Times New Roman"/>
        </w:rPr>
        <w:t>assisting in carrying or conducting the business of an employer. This definition excluded independent contractors</w:t>
      </w:r>
      <w:r w:rsidR="005B4753" w:rsidRPr="00D026F2">
        <w:rPr>
          <w:rFonts w:ascii="Times New Roman" w:hAnsi="Times New Roman" w:cs="Times New Roman"/>
        </w:rPr>
        <w:t xml:space="preserve"> (Labour Relations Act, 1995)</w:t>
      </w:r>
      <w:r w:rsidR="008A1C27" w:rsidRPr="00D026F2">
        <w:rPr>
          <w:rFonts w:ascii="Times New Roman" w:hAnsi="Times New Roman" w:cs="Times New Roman"/>
        </w:rPr>
        <w:t>.  The definition was bypassed by employers</w:t>
      </w:r>
      <w:r w:rsidR="00D017BB" w:rsidRPr="00D026F2">
        <w:rPr>
          <w:rFonts w:ascii="Times New Roman" w:hAnsi="Times New Roman" w:cs="Times New Roman"/>
        </w:rPr>
        <w:t xml:space="preserve">, as they </w:t>
      </w:r>
      <w:r w:rsidR="008A1C27" w:rsidRPr="00D026F2">
        <w:rPr>
          <w:rFonts w:ascii="Times New Roman" w:hAnsi="Times New Roman" w:cs="Times New Roman"/>
        </w:rPr>
        <w:t>argued that certain workers are employed by other persons/entities</w:t>
      </w:r>
      <w:r w:rsidR="00D017BB" w:rsidRPr="00D026F2">
        <w:rPr>
          <w:rFonts w:ascii="Times New Roman" w:hAnsi="Times New Roman" w:cs="Times New Roman"/>
        </w:rPr>
        <w:t>, rather</w:t>
      </w:r>
      <w:r w:rsidR="008A1C27" w:rsidRPr="00D026F2">
        <w:rPr>
          <w:rFonts w:ascii="Times New Roman" w:hAnsi="Times New Roman" w:cs="Times New Roman"/>
        </w:rPr>
        <w:t xml:space="preserve"> than </w:t>
      </w:r>
      <w:r w:rsidR="00A96CCC" w:rsidRPr="00D026F2">
        <w:rPr>
          <w:rFonts w:ascii="Times New Roman" w:hAnsi="Times New Roman" w:cs="Times New Roman"/>
        </w:rPr>
        <w:t xml:space="preserve">being employed directly by them. </w:t>
      </w:r>
      <w:r w:rsidR="0021557F" w:rsidRPr="00D026F2">
        <w:rPr>
          <w:rFonts w:ascii="Times New Roman" w:hAnsi="Times New Roman" w:cs="Times New Roman"/>
        </w:rPr>
        <w:t>In attempting to solve the employment issue, Section 200A of the 2002 LRA amendments introduced the rebuttable presumptions</w:t>
      </w:r>
      <w:r w:rsidR="005B4753" w:rsidRPr="00D026F2">
        <w:rPr>
          <w:rFonts w:ascii="Times New Roman" w:hAnsi="Times New Roman" w:cs="Times New Roman"/>
        </w:rPr>
        <w:t xml:space="preserve"> (Labour Relations Act, 2002)</w:t>
      </w:r>
      <w:r w:rsidR="0021557F" w:rsidRPr="00D026F2">
        <w:rPr>
          <w:rFonts w:ascii="Times New Roman" w:hAnsi="Times New Roman" w:cs="Times New Roman"/>
        </w:rPr>
        <w:t>. If any of the presumptions applied to any worker, then the onus rest</w:t>
      </w:r>
      <w:r w:rsidR="006A0E5E" w:rsidRPr="00D026F2">
        <w:rPr>
          <w:rFonts w:ascii="Times New Roman" w:hAnsi="Times New Roman" w:cs="Times New Roman"/>
        </w:rPr>
        <w:t>ed</w:t>
      </w:r>
      <w:r w:rsidR="0021557F" w:rsidRPr="00D026F2">
        <w:rPr>
          <w:rFonts w:ascii="Times New Roman" w:hAnsi="Times New Roman" w:cs="Times New Roman"/>
        </w:rPr>
        <w:t xml:space="preserve"> on the employer to </w:t>
      </w:r>
      <w:r w:rsidR="005B4753" w:rsidRPr="00D026F2">
        <w:rPr>
          <w:rFonts w:ascii="Times New Roman" w:hAnsi="Times New Roman" w:cs="Times New Roman"/>
        </w:rPr>
        <w:t xml:space="preserve">prove that such worker </w:t>
      </w:r>
      <w:r w:rsidR="006A0E5E" w:rsidRPr="00D026F2">
        <w:rPr>
          <w:rFonts w:ascii="Times New Roman" w:hAnsi="Times New Roman" w:cs="Times New Roman"/>
        </w:rPr>
        <w:t>was</w:t>
      </w:r>
      <w:r w:rsidR="005B4753" w:rsidRPr="00D026F2">
        <w:rPr>
          <w:rFonts w:ascii="Times New Roman" w:hAnsi="Times New Roman" w:cs="Times New Roman"/>
        </w:rPr>
        <w:t xml:space="preserve"> not</w:t>
      </w:r>
      <w:r w:rsidR="006A0E5E" w:rsidRPr="00D026F2">
        <w:rPr>
          <w:rFonts w:ascii="Times New Roman" w:hAnsi="Times New Roman" w:cs="Times New Roman"/>
        </w:rPr>
        <w:t xml:space="preserve"> in fact</w:t>
      </w:r>
      <w:r w:rsidR="005B4753" w:rsidRPr="00D026F2">
        <w:rPr>
          <w:rFonts w:ascii="Times New Roman" w:hAnsi="Times New Roman" w:cs="Times New Roman"/>
        </w:rPr>
        <w:t xml:space="preserve"> their employee. </w:t>
      </w:r>
      <w:r w:rsidR="00563B31" w:rsidRPr="00D026F2">
        <w:rPr>
          <w:rFonts w:ascii="Times New Roman" w:hAnsi="Times New Roman" w:cs="Times New Roman"/>
        </w:rPr>
        <w:t xml:space="preserve">This provided </w:t>
      </w:r>
      <w:r w:rsidR="006A0E5E" w:rsidRPr="00D026F2">
        <w:rPr>
          <w:rFonts w:ascii="Times New Roman" w:hAnsi="Times New Roman" w:cs="Times New Roman"/>
        </w:rPr>
        <w:t xml:space="preserve">a </w:t>
      </w:r>
      <w:r w:rsidR="00563B31" w:rsidRPr="00D026F2">
        <w:rPr>
          <w:rFonts w:ascii="Times New Roman" w:hAnsi="Times New Roman" w:cs="Times New Roman"/>
        </w:rPr>
        <w:t>bargaining chip for workers</w:t>
      </w:r>
      <w:r w:rsidR="006A0E5E" w:rsidRPr="00D026F2">
        <w:rPr>
          <w:rFonts w:ascii="Times New Roman" w:hAnsi="Times New Roman" w:cs="Times New Roman"/>
        </w:rPr>
        <w:t>,</w:t>
      </w:r>
      <w:r w:rsidR="00563B31" w:rsidRPr="00D026F2">
        <w:rPr>
          <w:rFonts w:ascii="Times New Roman" w:hAnsi="Times New Roman" w:cs="Times New Roman"/>
        </w:rPr>
        <w:t xml:space="preserve"> as at least one or more presumptions always apply</w:t>
      </w:r>
      <w:r w:rsidR="006A0E5E" w:rsidRPr="00D026F2">
        <w:rPr>
          <w:rFonts w:ascii="Times New Roman" w:hAnsi="Times New Roman" w:cs="Times New Roman"/>
        </w:rPr>
        <w:t>.</w:t>
      </w:r>
      <w:r w:rsidR="00563B31" w:rsidRPr="00D026F2">
        <w:rPr>
          <w:rFonts w:ascii="Times New Roman" w:hAnsi="Times New Roman" w:cs="Times New Roman"/>
        </w:rPr>
        <w:t xml:space="preserve"> </w:t>
      </w:r>
      <w:r w:rsidR="006A0E5E" w:rsidRPr="00D026F2">
        <w:rPr>
          <w:rFonts w:ascii="Times New Roman" w:hAnsi="Times New Roman" w:cs="Times New Roman"/>
        </w:rPr>
        <w:t>H</w:t>
      </w:r>
      <w:r w:rsidR="00563B31" w:rsidRPr="00D026F2">
        <w:rPr>
          <w:rFonts w:ascii="Times New Roman" w:hAnsi="Times New Roman" w:cs="Times New Roman"/>
        </w:rPr>
        <w:t>owever, employers</w:t>
      </w:r>
      <w:r w:rsidR="006A0E5E" w:rsidRPr="00D026F2">
        <w:rPr>
          <w:rFonts w:ascii="Times New Roman" w:hAnsi="Times New Roman" w:cs="Times New Roman"/>
        </w:rPr>
        <w:t xml:space="preserve"> inevitably sought and</w:t>
      </w:r>
      <w:r w:rsidR="00563B31" w:rsidRPr="00D026F2">
        <w:rPr>
          <w:rFonts w:ascii="Times New Roman" w:hAnsi="Times New Roman" w:cs="Times New Roman"/>
        </w:rPr>
        <w:t xml:space="preserve"> found loopholes in the law</w:t>
      </w:r>
      <w:r w:rsidR="008E2C21" w:rsidRPr="00D026F2">
        <w:rPr>
          <w:rFonts w:ascii="Times New Roman" w:hAnsi="Times New Roman" w:cs="Times New Roman"/>
        </w:rPr>
        <w:t xml:space="preserve"> as they could </w:t>
      </w:r>
      <w:r w:rsidR="00B158D6" w:rsidRPr="00D026F2">
        <w:rPr>
          <w:rFonts w:ascii="Times New Roman" w:hAnsi="Times New Roman" w:cs="Times New Roman"/>
        </w:rPr>
        <w:t>argue that such workers are employed and paid by the labour broker</w:t>
      </w:r>
      <w:r w:rsidR="00563B31" w:rsidRPr="00D026F2">
        <w:rPr>
          <w:rFonts w:ascii="Times New Roman" w:hAnsi="Times New Roman" w:cs="Times New Roman"/>
        </w:rPr>
        <w:t>. This issue was to be rev</w:t>
      </w:r>
      <w:r w:rsidR="005771FB" w:rsidRPr="00D026F2">
        <w:rPr>
          <w:rFonts w:ascii="Times New Roman" w:hAnsi="Times New Roman" w:cs="Times New Roman"/>
        </w:rPr>
        <w:t xml:space="preserve">isited again with the 2014 LRA </w:t>
      </w:r>
      <w:r w:rsidR="006A0E5E" w:rsidRPr="00D026F2">
        <w:rPr>
          <w:rFonts w:ascii="Times New Roman" w:hAnsi="Times New Roman" w:cs="Times New Roman"/>
        </w:rPr>
        <w:t>a</w:t>
      </w:r>
      <w:r w:rsidR="00563B31" w:rsidRPr="00D026F2">
        <w:rPr>
          <w:rFonts w:ascii="Times New Roman" w:hAnsi="Times New Roman" w:cs="Times New Roman"/>
        </w:rPr>
        <w:t>mendments</w:t>
      </w:r>
      <w:r w:rsidR="006A0E5E" w:rsidRPr="00D026F2">
        <w:rPr>
          <w:rFonts w:ascii="Times New Roman" w:hAnsi="Times New Roman" w:cs="Times New Roman"/>
        </w:rPr>
        <w:t>,</w:t>
      </w:r>
      <w:r w:rsidR="00563B31" w:rsidRPr="00D026F2">
        <w:rPr>
          <w:rFonts w:ascii="Times New Roman" w:hAnsi="Times New Roman" w:cs="Times New Roman"/>
        </w:rPr>
        <w:t xml:space="preserve"> that sought to regulate </w:t>
      </w:r>
      <w:r w:rsidR="00A71A28" w:rsidRPr="00D026F2">
        <w:rPr>
          <w:rFonts w:ascii="Times New Roman" w:hAnsi="Times New Roman" w:cs="Times New Roman"/>
        </w:rPr>
        <w:t>l</w:t>
      </w:r>
      <w:r w:rsidR="00563B31" w:rsidRPr="00D026F2">
        <w:rPr>
          <w:rFonts w:ascii="Times New Roman" w:hAnsi="Times New Roman" w:cs="Times New Roman"/>
        </w:rPr>
        <w:t xml:space="preserve">abour </w:t>
      </w:r>
      <w:r w:rsidR="00A71A28" w:rsidRPr="00D026F2">
        <w:rPr>
          <w:rFonts w:ascii="Times New Roman" w:hAnsi="Times New Roman" w:cs="Times New Roman"/>
        </w:rPr>
        <w:t>b</w:t>
      </w:r>
      <w:r w:rsidR="00563B31" w:rsidRPr="00D026F2">
        <w:rPr>
          <w:rFonts w:ascii="Times New Roman" w:hAnsi="Times New Roman" w:cs="Times New Roman"/>
        </w:rPr>
        <w:t>rok</w:t>
      </w:r>
      <w:r w:rsidR="006A0E5E" w:rsidRPr="00D026F2">
        <w:rPr>
          <w:rFonts w:ascii="Times New Roman" w:hAnsi="Times New Roman" w:cs="Times New Roman"/>
        </w:rPr>
        <w:t>er</w:t>
      </w:r>
      <w:r w:rsidR="00563B31" w:rsidRPr="00D026F2">
        <w:rPr>
          <w:rFonts w:ascii="Times New Roman" w:hAnsi="Times New Roman" w:cs="Times New Roman"/>
        </w:rPr>
        <w:t>ing</w:t>
      </w:r>
      <w:r w:rsidR="006A0E5E" w:rsidRPr="00D026F2">
        <w:rPr>
          <w:rFonts w:ascii="Times New Roman" w:hAnsi="Times New Roman" w:cs="Times New Roman"/>
        </w:rPr>
        <w:t>,</w:t>
      </w:r>
      <w:r w:rsidR="00563B31" w:rsidRPr="00D026F2">
        <w:rPr>
          <w:rFonts w:ascii="Times New Roman" w:hAnsi="Times New Roman" w:cs="Times New Roman"/>
        </w:rPr>
        <w:t xml:space="preserve"> bec</w:t>
      </w:r>
      <w:r w:rsidR="006A0E5E" w:rsidRPr="00D026F2">
        <w:rPr>
          <w:rFonts w:ascii="Times New Roman" w:hAnsi="Times New Roman" w:cs="Times New Roman"/>
        </w:rPr>
        <w:t>oming</w:t>
      </w:r>
      <w:r w:rsidR="00563B31" w:rsidRPr="00D026F2">
        <w:rPr>
          <w:rFonts w:ascii="Times New Roman" w:hAnsi="Times New Roman" w:cs="Times New Roman"/>
        </w:rPr>
        <w:t xml:space="preserve"> </w:t>
      </w:r>
      <w:r w:rsidR="00A71A28" w:rsidRPr="00D026F2">
        <w:rPr>
          <w:rFonts w:ascii="Times New Roman" w:hAnsi="Times New Roman" w:cs="Times New Roman"/>
        </w:rPr>
        <w:t>central to the disputes a</w:t>
      </w:r>
      <w:r w:rsidR="006A0E5E" w:rsidRPr="00D026F2">
        <w:rPr>
          <w:rFonts w:ascii="Times New Roman" w:hAnsi="Times New Roman" w:cs="Times New Roman"/>
        </w:rPr>
        <w:t>round</w:t>
      </w:r>
      <w:r w:rsidR="00A71A28" w:rsidRPr="00D026F2">
        <w:rPr>
          <w:rFonts w:ascii="Times New Roman" w:hAnsi="Times New Roman" w:cs="Times New Roman"/>
        </w:rPr>
        <w:t xml:space="preserve"> exploitation in the workplace. In this paragraph</w:t>
      </w:r>
      <w:r w:rsidR="006A0E5E" w:rsidRPr="00D026F2">
        <w:rPr>
          <w:rFonts w:ascii="Times New Roman" w:hAnsi="Times New Roman" w:cs="Times New Roman"/>
        </w:rPr>
        <w:t>,</w:t>
      </w:r>
      <w:r w:rsidR="00A71A28" w:rsidRPr="00D026F2">
        <w:rPr>
          <w:rFonts w:ascii="Times New Roman" w:hAnsi="Times New Roman" w:cs="Times New Roman"/>
        </w:rPr>
        <w:t xml:space="preserve"> I have used</w:t>
      </w:r>
      <w:r w:rsidR="006A0E5E" w:rsidRPr="00D026F2">
        <w:rPr>
          <w:rFonts w:ascii="Times New Roman" w:hAnsi="Times New Roman" w:cs="Times New Roman"/>
        </w:rPr>
        <w:t xml:space="preserve"> the term</w:t>
      </w:r>
      <w:r w:rsidR="00A71A28" w:rsidRPr="00D026F2">
        <w:rPr>
          <w:rFonts w:ascii="Times New Roman" w:hAnsi="Times New Roman" w:cs="Times New Roman"/>
        </w:rPr>
        <w:t xml:space="preserve"> </w:t>
      </w:r>
      <w:r w:rsidR="00A71A28" w:rsidRPr="00D026F2">
        <w:rPr>
          <w:rFonts w:ascii="Times New Roman" w:hAnsi="Times New Roman" w:cs="Times New Roman"/>
          <w:i/>
        </w:rPr>
        <w:t xml:space="preserve">employee </w:t>
      </w:r>
      <w:r w:rsidR="00A71A28" w:rsidRPr="00D026F2">
        <w:rPr>
          <w:rFonts w:ascii="Times New Roman" w:hAnsi="Times New Roman" w:cs="Times New Roman"/>
        </w:rPr>
        <w:t xml:space="preserve">as defined in </w:t>
      </w:r>
      <w:r w:rsidR="00B12E98" w:rsidRPr="00D026F2">
        <w:rPr>
          <w:rFonts w:ascii="Times New Roman" w:hAnsi="Times New Roman" w:cs="Times New Roman"/>
        </w:rPr>
        <w:t xml:space="preserve">terms of </w:t>
      </w:r>
      <w:r w:rsidR="00A71A28" w:rsidRPr="00D026F2">
        <w:rPr>
          <w:rFonts w:ascii="Times New Roman" w:hAnsi="Times New Roman" w:cs="Times New Roman"/>
        </w:rPr>
        <w:t xml:space="preserve">the </w:t>
      </w:r>
      <w:r w:rsidR="00B158D6" w:rsidRPr="00D026F2">
        <w:rPr>
          <w:rFonts w:ascii="Times New Roman" w:hAnsi="Times New Roman" w:cs="Times New Roman"/>
        </w:rPr>
        <w:t>L</w:t>
      </w:r>
      <w:r w:rsidR="00A71A28" w:rsidRPr="00D026F2">
        <w:rPr>
          <w:rFonts w:ascii="Times New Roman" w:hAnsi="Times New Roman" w:cs="Times New Roman"/>
        </w:rPr>
        <w:t xml:space="preserve">abour </w:t>
      </w:r>
      <w:r w:rsidR="00B158D6" w:rsidRPr="00D026F2">
        <w:rPr>
          <w:rFonts w:ascii="Times New Roman" w:hAnsi="Times New Roman" w:cs="Times New Roman"/>
        </w:rPr>
        <w:t>R</w:t>
      </w:r>
      <w:r w:rsidR="00A71A28" w:rsidRPr="00D026F2">
        <w:rPr>
          <w:rFonts w:ascii="Times New Roman" w:hAnsi="Times New Roman" w:cs="Times New Roman"/>
        </w:rPr>
        <w:t>elations</w:t>
      </w:r>
      <w:r w:rsidR="00B158D6" w:rsidRPr="00D026F2">
        <w:rPr>
          <w:rFonts w:ascii="Times New Roman" w:hAnsi="Times New Roman" w:cs="Times New Roman"/>
        </w:rPr>
        <w:t xml:space="preserve"> Act</w:t>
      </w:r>
      <w:r w:rsidR="00B12E98" w:rsidRPr="00D026F2">
        <w:rPr>
          <w:rFonts w:ascii="Times New Roman" w:hAnsi="Times New Roman" w:cs="Times New Roman"/>
        </w:rPr>
        <w:t>,</w:t>
      </w:r>
      <w:r w:rsidR="00A71A28" w:rsidRPr="00D026F2">
        <w:rPr>
          <w:rFonts w:ascii="Times New Roman" w:hAnsi="Times New Roman" w:cs="Times New Roman"/>
        </w:rPr>
        <w:t xml:space="preserve"> and a </w:t>
      </w:r>
      <w:r w:rsidR="00A71A28" w:rsidRPr="00D026F2">
        <w:rPr>
          <w:rFonts w:ascii="Times New Roman" w:hAnsi="Times New Roman" w:cs="Times New Roman"/>
          <w:i/>
        </w:rPr>
        <w:t>worker</w:t>
      </w:r>
      <w:r w:rsidR="00A71A28" w:rsidRPr="00D026F2">
        <w:rPr>
          <w:rFonts w:ascii="Times New Roman" w:hAnsi="Times New Roman" w:cs="Times New Roman"/>
        </w:rPr>
        <w:t xml:space="preserve"> as anyone who is involved in an employment relationship</w:t>
      </w:r>
      <w:r w:rsidR="00B12E98" w:rsidRPr="00D026F2">
        <w:rPr>
          <w:rFonts w:ascii="Times New Roman" w:hAnsi="Times New Roman" w:cs="Times New Roman"/>
        </w:rPr>
        <w:t xml:space="preserve"> of any kind,</w:t>
      </w:r>
      <w:r w:rsidR="00A71A28" w:rsidRPr="00D026F2">
        <w:rPr>
          <w:rFonts w:ascii="Times New Roman" w:hAnsi="Times New Roman" w:cs="Times New Roman"/>
        </w:rPr>
        <w:t xml:space="preserve"> </w:t>
      </w:r>
      <w:r w:rsidR="00B12E98" w:rsidRPr="00D026F2">
        <w:rPr>
          <w:rFonts w:ascii="Times New Roman" w:hAnsi="Times New Roman" w:cs="Times New Roman"/>
        </w:rPr>
        <w:t xml:space="preserve">that is, </w:t>
      </w:r>
      <w:r w:rsidR="00A71A28" w:rsidRPr="00D026F2">
        <w:rPr>
          <w:rFonts w:ascii="Times New Roman" w:hAnsi="Times New Roman" w:cs="Times New Roman"/>
        </w:rPr>
        <w:t>with or without a definite employer. Nevertheless, this research will henceforth use the two terms interchangeably</w:t>
      </w:r>
      <w:r w:rsidR="00B12E98" w:rsidRPr="00D026F2">
        <w:rPr>
          <w:rFonts w:ascii="Times New Roman" w:hAnsi="Times New Roman" w:cs="Times New Roman"/>
        </w:rPr>
        <w:t>,</w:t>
      </w:r>
      <w:r w:rsidR="00A71A28" w:rsidRPr="00D026F2">
        <w:rPr>
          <w:rFonts w:ascii="Times New Roman" w:hAnsi="Times New Roman" w:cs="Times New Roman"/>
        </w:rPr>
        <w:t xml:space="preserve"> as the focus of this research report </w:t>
      </w:r>
      <w:r w:rsidR="00B12E98" w:rsidRPr="00D026F2">
        <w:rPr>
          <w:rFonts w:ascii="Times New Roman" w:hAnsi="Times New Roman" w:cs="Times New Roman"/>
        </w:rPr>
        <w:t>is to examine</w:t>
      </w:r>
      <w:r w:rsidR="00A71A28" w:rsidRPr="00D026F2">
        <w:rPr>
          <w:rFonts w:ascii="Times New Roman" w:hAnsi="Times New Roman" w:cs="Times New Roman"/>
        </w:rPr>
        <w:t xml:space="preserve"> the case of Ass</w:t>
      </w:r>
      <w:r w:rsidR="005771FB" w:rsidRPr="00D026F2">
        <w:rPr>
          <w:rFonts w:ascii="Times New Roman" w:hAnsi="Times New Roman" w:cs="Times New Roman"/>
        </w:rPr>
        <w:t xml:space="preserve">ign </w:t>
      </w:r>
      <w:r w:rsidR="00B12E98" w:rsidRPr="00D026F2">
        <w:rPr>
          <w:rFonts w:ascii="Times New Roman" w:hAnsi="Times New Roman" w:cs="Times New Roman"/>
        </w:rPr>
        <w:t>and the</w:t>
      </w:r>
      <w:r w:rsidR="005771FB" w:rsidRPr="00D026F2">
        <w:rPr>
          <w:rFonts w:ascii="Times New Roman" w:hAnsi="Times New Roman" w:cs="Times New Roman"/>
        </w:rPr>
        <w:t xml:space="preserve"> 2014 LRA </w:t>
      </w:r>
      <w:r w:rsidR="00B12E98" w:rsidRPr="00D026F2">
        <w:rPr>
          <w:rFonts w:ascii="Times New Roman" w:hAnsi="Times New Roman" w:cs="Times New Roman"/>
        </w:rPr>
        <w:t>a</w:t>
      </w:r>
      <w:r w:rsidR="00A71A28" w:rsidRPr="00D026F2">
        <w:rPr>
          <w:rFonts w:ascii="Times New Roman" w:hAnsi="Times New Roman" w:cs="Times New Roman"/>
        </w:rPr>
        <w:t>mendments</w:t>
      </w:r>
      <w:r w:rsidR="00B12E98" w:rsidRPr="00D026F2">
        <w:rPr>
          <w:rFonts w:ascii="Times New Roman" w:hAnsi="Times New Roman" w:cs="Times New Roman"/>
        </w:rPr>
        <w:t xml:space="preserve">. In this case, </w:t>
      </w:r>
      <w:r w:rsidR="009B1362" w:rsidRPr="00D026F2">
        <w:rPr>
          <w:rFonts w:ascii="Times New Roman" w:hAnsi="Times New Roman" w:cs="Times New Roman"/>
        </w:rPr>
        <w:t>it is necessary to move</w:t>
      </w:r>
      <w:r w:rsidR="00A71A28" w:rsidRPr="00D026F2">
        <w:rPr>
          <w:rFonts w:ascii="Times New Roman" w:hAnsi="Times New Roman" w:cs="Times New Roman"/>
        </w:rPr>
        <w:t xml:space="preserve"> beyond the definition of an empl</w:t>
      </w:r>
      <w:r w:rsidR="00A06810" w:rsidRPr="00D026F2">
        <w:rPr>
          <w:rFonts w:ascii="Times New Roman" w:hAnsi="Times New Roman" w:cs="Times New Roman"/>
        </w:rPr>
        <w:t>oyee</w:t>
      </w:r>
      <w:r w:rsidR="009B1362" w:rsidRPr="00D026F2">
        <w:rPr>
          <w:rFonts w:ascii="Times New Roman" w:hAnsi="Times New Roman" w:cs="Times New Roman"/>
        </w:rPr>
        <w:t>,</w:t>
      </w:r>
      <w:r w:rsidR="0039424C" w:rsidRPr="00D026F2">
        <w:rPr>
          <w:rFonts w:ascii="Times New Roman" w:hAnsi="Times New Roman" w:cs="Times New Roman"/>
        </w:rPr>
        <w:t xml:space="preserve"> to explore the term and regulation of Temporary Employment Services. </w:t>
      </w:r>
    </w:p>
    <w:p w14:paraId="3A7A8017" w14:textId="77777777" w:rsidR="00C64ED6" w:rsidRPr="00D026F2" w:rsidRDefault="00C64ED6" w:rsidP="005523D3">
      <w:pPr>
        <w:spacing w:line="360" w:lineRule="auto"/>
        <w:jc w:val="both"/>
        <w:rPr>
          <w:rFonts w:ascii="Times New Roman" w:hAnsi="Times New Roman" w:cs="Times New Roman"/>
        </w:rPr>
      </w:pPr>
    </w:p>
    <w:p w14:paraId="0890B5F2" w14:textId="366699BF" w:rsidR="004E76C5" w:rsidRPr="00D026F2" w:rsidRDefault="00466B7F" w:rsidP="005523D3">
      <w:pPr>
        <w:spacing w:line="360" w:lineRule="auto"/>
        <w:jc w:val="both"/>
        <w:rPr>
          <w:rFonts w:ascii="Times New Roman" w:hAnsi="Times New Roman" w:cs="Times New Roman"/>
        </w:rPr>
      </w:pPr>
      <w:r w:rsidRPr="00D026F2">
        <w:rPr>
          <w:rFonts w:ascii="Times New Roman" w:hAnsi="Times New Roman" w:cs="Times New Roman"/>
        </w:rPr>
        <w:t xml:space="preserve">Throughout the developments in </w:t>
      </w:r>
      <w:r w:rsidR="009B1362" w:rsidRPr="00D026F2">
        <w:rPr>
          <w:rFonts w:ascii="Times New Roman" w:hAnsi="Times New Roman" w:cs="Times New Roman"/>
        </w:rPr>
        <w:t>‘</w:t>
      </w:r>
      <w:r w:rsidRPr="00D026F2">
        <w:rPr>
          <w:rFonts w:ascii="Times New Roman" w:hAnsi="Times New Roman" w:cs="Times New Roman"/>
        </w:rPr>
        <w:t>post-apartheid</w:t>
      </w:r>
      <w:r w:rsidR="009B1362" w:rsidRPr="00D026F2">
        <w:rPr>
          <w:rFonts w:ascii="Times New Roman" w:hAnsi="Times New Roman" w:cs="Times New Roman"/>
        </w:rPr>
        <w:t>’</w:t>
      </w:r>
      <w:r w:rsidRPr="00D026F2">
        <w:rPr>
          <w:rFonts w:ascii="Times New Roman" w:hAnsi="Times New Roman" w:cs="Times New Roman"/>
        </w:rPr>
        <w:t xml:space="preserve"> labour relations, there was strong criticism </w:t>
      </w:r>
      <w:r w:rsidR="008A2FE5" w:rsidRPr="00D026F2">
        <w:rPr>
          <w:rFonts w:ascii="Times New Roman" w:hAnsi="Times New Roman" w:cs="Times New Roman"/>
        </w:rPr>
        <w:t>about TES/labour brok</w:t>
      </w:r>
      <w:r w:rsidR="009B1362" w:rsidRPr="00D026F2">
        <w:rPr>
          <w:rFonts w:ascii="Times New Roman" w:hAnsi="Times New Roman" w:cs="Times New Roman"/>
        </w:rPr>
        <w:t>er</w:t>
      </w:r>
      <w:r w:rsidR="008A2FE5" w:rsidRPr="00D026F2">
        <w:rPr>
          <w:rFonts w:ascii="Times New Roman" w:hAnsi="Times New Roman" w:cs="Times New Roman"/>
        </w:rPr>
        <w:t>ing</w:t>
      </w:r>
      <w:r w:rsidR="005771FB" w:rsidRPr="00D026F2">
        <w:rPr>
          <w:rFonts w:ascii="Times New Roman" w:hAnsi="Times New Roman" w:cs="Times New Roman"/>
        </w:rPr>
        <w:t xml:space="preserve"> leading up to the 2014 LRA </w:t>
      </w:r>
      <w:r w:rsidR="009B1362" w:rsidRPr="00D026F2">
        <w:rPr>
          <w:rFonts w:ascii="Times New Roman" w:hAnsi="Times New Roman" w:cs="Times New Roman"/>
        </w:rPr>
        <w:t>a</w:t>
      </w:r>
      <w:r w:rsidRPr="00D026F2">
        <w:rPr>
          <w:rFonts w:ascii="Times New Roman" w:hAnsi="Times New Roman" w:cs="Times New Roman"/>
        </w:rPr>
        <w:t xml:space="preserve">mendments. </w:t>
      </w:r>
      <w:r w:rsidR="00EF694F">
        <w:rPr>
          <w:rFonts w:ascii="Times New Roman" w:hAnsi="Times New Roman" w:cs="Times New Roman"/>
        </w:rPr>
        <w:t>Th</w:t>
      </w:r>
      <w:r w:rsidR="00B148BF">
        <w:rPr>
          <w:rFonts w:ascii="Times New Roman" w:hAnsi="Times New Roman" w:cs="Times New Roman"/>
        </w:rPr>
        <w:t>is</w:t>
      </w:r>
      <w:r w:rsidR="00EF694F">
        <w:rPr>
          <w:rFonts w:ascii="Times New Roman" w:hAnsi="Times New Roman" w:cs="Times New Roman"/>
        </w:rPr>
        <w:t xml:space="preserve"> criticism stood as a result of workers doing the same work, under one roof, but the</w:t>
      </w:r>
      <w:r w:rsidR="007E63AF">
        <w:rPr>
          <w:rFonts w:ascii="Times New Roman" w:hAnsi="Times New Roman" w:cs="Times New Roman"/>
        </w:rPr>
        <w:t xml:space="preserve"> </w:t>
      </w:r>
      <w:r w:rsidR="00EF694F">
        <w:rPr>
          <w:rFonts w:ascii="Times New Roman" w:hAnsi="Times New Roman" w:cs="Times New Roman"/>
        </w:rPr>
        <w:t>clien</w:t>
      </w:r>
      <w:r w:rsidR="00B148BF">
        <w:rPr>
          <w:rFonts w:ascii="Times New Roman" w:hAnsi="Times New Roman" w:cs="Times New Roman"/>
        </w:rPr>
        <w:t>t’s own</w:t>
      </w:r>
      <w:r w:rsidR="00EF694F">
        <w:rPr>
          <w:rFonts w:ascii="Times New Roman" w:hAnsi="Times New Roman" w:cs="Times New Roman"/>
        </w:rPr>
        <w:t xml:space="preserve"> employees being paid more than the others (labour broker/TES employees). </w:t>
      </w:r>
      <w:r w:rsidR="00BF6C92">
        <w:rPr>
          <w:rFonts w:ascii="Times New Roman" w:hAnsi="Times New Roman" w:cs="Times New Roman"/>
        </w:rPr>
        <w:t>Following the amendment of Section 198, provisions are put in place to restrict TES to three months but with some exceptions for a longer period</w:t>
      </w:r>
      <w:r w:rsidR="00A85DCA">
        <w:rPr>
          <w:rFonts w:ascii="Times New Roman" w:hAnsi="Times New Roman" w:cs="Times New Roman"/>
        </w:rPr>
        <w:t xml:space="preserve"> or difference in pay and Section 198D provides such applicability of Section 198A-C</w:t>
      </w:r>
      <w:r w:rsidR="00BF6C92">
        <w:rPr>
          <w:rFonts w:ascii="Times New Roman" w:hAnsi="Times New Roman" w:cs="Times New Roman"/>
        </w:rPr>
        <w:t>.</w:t>
      </w:r>
      <w:r w:rsidR="00A85DCA">
        <w:rPr>
          <w:rFonts w:ascii="Times New Roman" w:hAnsi="Times New Roman" w:cs="Times New Roman"/>
        </w:rPr>
        <w:t xml:space="preserve"> Some of the applicability for difference in pay include seniority, experience or length of service, merit</w:t>
      </w:r>
      <w:r w:rsidR="00DE6CDA">
        <w:rPr>
          <w:rFonts w:ascii="Times New Roman" w:hAnsi="Times New Roman" w:cs="Times New Roman"/>
        </w:rPr>
        <w:t xml:space="preserve"> and quality of work but also opens possibilities for such agreements to be concluded by Bargaining Councils. Moreover, a worker</w:t>
      </w:r>
      <w:r w:rsidR="00A20E4C">
        <w:rPr>
          <w:rFonts w:ascii="Times New Roman" w:hAnsi="Times New Roman" w:cs="Times New Roman"/>
        </w:rPr>
        <w:t>’</w:t>
      </w:r>
      <w:r w:rsidR="00DE6CDA">
        <w:rPr>
          <w:rFonts w:ascii="Times New Roman" w:hAnsi="Times New Roman" w:cs="Times New Roman"/>
        </w:rPr>
        <w:t>s contract could be extended until the project is done if such employee was employed for a project work (Labour Relations Act Amendments, 2014)</w:t>
      </w:r>
      <w:r w:rsidR="007E63AF">
        <w:rPr>
          <w:rFonts w:ascii="Times New Roman" w:hAnsi="Times New Roman" w:cs="Times New Roman"/>
        </w:rPr>
        <w:t>.</w:t>
      </w:r>
      <w:r w:rsidR="00BF6C92">
        <w:rPr>
          <w:rFonts w:ascii="Times New Roman" w:hAnsi="Times New Roman" w:cs="Times New Roman"/>
        </w:rPr>
        <w:t xml:space="preserve"> </w:t>
      </w:r>
      <w:r w:rsidR="00EF694F">
        <w:rPr>
          <w:rFonts w:ascii="Times New Roman" w:hAnsi="Times New Roman" w:cs="Times New Roman"/>
        </w:rPr>
        <w:t>Before such amendments, there was a joint sitting</w:t>
      </w:r>
      <w:r w:rsidR="00DE6CDA">
        <w:rPr>
          <w:rFonts w:ascii="Times New Roman" w:hAnsi="Times New Roman" w:cs="Times New Roman"/>
        </w:rPr>
        <w:t xml:space="preserve"> at the National Economic Development Labour Council</w:t>
      </w:r>
      <w:r w:rsidR="00EF694F">
        <w:rPr>
          <w:rFonts w:ascii="Times New Roman" w:hAnsi="Times New Roman" w:cs="Times New Roman"/>
        </w:rPr>
        <w:t xml:space="preserve"> between government, business and labour to debate such amendments.  The details on the period agreed upon and the arguments of different parties to the LRA debate prior to 2012 as well as the final and effecting of the amendments are discussed in the findings chapter, as explained by Angela Dick</w:t>
      </w:r>
      <w:r w:rsidR="00B148BF">
        <w:rPr>
          <w:rFonts w:ascii="Times New Roman" w:hAnsi="Times New Roman" w:cs="Times New Roman"/>
        </w:rPr>
        <w:t xml:space="preserve"> (</w:t>
      </w:r>
      <w:r w:rsidR="00A20E4C">
        <w:rPr>
          <w:rFonts w:ascii="Times New Roman" w:hAnsi="Times New Roman" w:cs="Times New Roman"/>
        </w:rPr>
        <w:t>Dick, 2018</w:t>
      </w:r>
      <w:r w:rsidR="00B148BF">
        <w:rPr>
          <w:rFonts w:ascii="Times New Roman" w:hAnsi="Times New Roman" w:cs="Times New Roman"/>
        </w:rPr>
        <w:t>)</w:t>
      </w:r>
      <w:r w:rsidR="00EF694F">
        <w:rPr>
          <w:rFonts w:ascii="Times New Roman" w:hAnsi="Times New Roman" w:cs="Times New Roman"/>
        </w:rPr>
        <w:t xml:space="preserve">.  </w:t>
      </w:r>
      <w:r w:rsidR="00203E76" w:rsidRPr="00D026F2">
        <w:rPr>
          <w:rFonts w:ascii="Times New Roman" w:hAnsi="Times New Roman" w:cs="Times New Roman"/>
        </w:rPr>
        <w:t>As defined in the 2014 LRAA</w:t>
      </w:r>
      <w:r w:rsidR="00C53E8F" w:rsidRPr="00D026F2">
        <w:rPr>
          <w:rFonts w:ascii="Times New Roman" w:hAnsi="Times New Roman" w:cs="Times New Roman"/>
        </w:rPr>
        <w:t xml:space="preserve"> Section 198A</w:t>
      </w:r>
      <w:r w:rsidR="00203E76" w:rsidRPr="00D026F2">
        <w:rPr>
          <w:rFonts w:ascii="Times New Roman" w:hAnsi="Times New Roman" w:cs="Times New Roman"/>
        </w:rPr>
        <w:t>, Tempor</w:t>
      </w:r>
      <w:r w:rsidR="00C53E8F" w:rsidRPr="00D026F2">
        <w:rPr>
          <w:rFonts w:ascii="Times New Roman" w:hAnsi="Times New Roman" w:cs="Times New Roman"/>
        </w:rPr>
        <w:t>ary Employment Services (TES)</w:t>
      </w:r>
      <w:r w:rsidR="00203E76" w:rsidRPr="00D026F2">
        <w:rPr>
          <w:rFonts w:ascii="Times New Roman" w:hAnsi="Times New Roman" w:cs="Times New Roman"/>
        </w:rPr>
        <w:t xml:space="preserve"> </w:t>
      </w:r>
      <w:r w:rsidR="007B0E89" w:rsidRPr="00D026F2">
        <w:rPr>
          <w:rFonts w:ascii="Times New Roman" w:hAnsi="Times New Roman" w:cs="Times New Roman"/>
        </w:rPr>
        <w:t>refers to</w:t>
      </w:r>
      <w:r w:rsidR="00C53E8F" w:rsidRPr="00D026F2">
        <w:rPr>
          <w:rFonts w:ascii="Times New Roman" w:hAnsi="Times New Roman" w:cs="Times New Roman"/>
        </w:rPr>
        <w:t xml:space="preserve"> </w:t>
      </w:r>
      <w:r w:rsidR="00203E76" w:rsidRPr="00D026F2">
        <w:rPr>
          <w:rFonts w:ascii="Times New Roman" w:hAnsi="Times New Roman" w:cs="Times New Roman"/>
        </w:rPr>
        <w:t>“work for a client by an employee- (</w:t>
      </w:r>
      <w:r w:rsidR="00203E76" w:rsidRPr="00D026F2">
        <w:rPr>
          <w:rFonts w:ascii="Times New Roman" w:hAnsi="Times New Roman" w:cs="Times New Roman"/>
          <w:i/>
        </w:rPr>
        <w:t>a)</w:t>
      </w:r>
      <w:r w:rsidR="00203E76" w:rsidRPr="00D026F2">
        <w:rPr>
          <w:rFonts w:ascii="Times New Roman" w:hAnsi="Times New Roman" w:cs="Times New Roman"/>
        </w:rPr>
        <w:t xml:space="preserve"> for a period not exceeding three months, (</w:t>
      </w:r>
      <w:r w:rsidR="00203E76" w:rsidRPr="00D026F2">
        <w:rPr>
          <w:rFonts w:ascii="Times New Roman" w:hAnsi="Times New Roman" w:cs="Times New Roman"/>
          <w:i/>
        </w:rPr>
        <w:t>b</w:t>
      </w:r>
      <w:r w:rsidR="00203E76" w:rsidRPr="00D026F2">
        <w:rPr>
          <w:rFonts w:ascii="Times New Roman" w:hAnsi="Times New Roman" w:cs="Times New Roman"/>
        </w:rPr>
        <w:t xml:space="preserve">) as a substitute for an </w:t>
      </w:r>
      <w:r w:rsidR="00203E76" w:rsidRPr="00D026F2">
        <w:rPr>
          <w:rFonts w:ascii="Times New Roman" w:hAnsi="Times New Roman" w:cs="Times New Roman"/>
          <w:i/>
        </w:rPr>
        <w:t>employee</w:t>
      </w:r>
      <w:r w:rsidR="00203E76" w:rsidRPr="00D026F2">
        <w:rPr>
          <w:rFonts w:ascii="Times New Roman" w:hAnsi="Times New Roman" w:cs="Times New Roman"/>
        </w:rPr>
        <w:t xml:space="preserve"> of a client who is temporarily </w:t>
      </w:r>
      <w:r w:rsidR="00203E76" w:rsidRPr="00D026F2">
        <w:rPr>
          <w:rFonts w:ascii="Times New Roman" w:hAnsi="Times New Roman" w:cs="Times New Roman"/>
        </w:rPr>
        <w:lastRenderedPageBreak/>
        <w:t>absent or (</w:t>
      </w:r>
      <w:r w:rsidR="00203E76" w:rsidRPr="00D026F2">
        <w:rPr>
          <w:rFonts w:ascii="Times New Roman" w:hAnsi="Times New Roman" w:cs="Times New Roman"/>
          <w:i/>
        </w:rPr>
        <w:t>c</w:t>
      </w:r>
      <w:r w:rsidR="00203E76" w:rsidRPr="00D026F2">
        <w:rPr>
          <w:rFonts w:ascii="Times New Roman" w:hAnsi="Times New Roman" w:cs="Times New Roman"/>
        </w:rPr>
        <w:t xml:space="preserve">) in a category of work and for any period of time which is determined to be temporary service by a </w:t>
      </w:r>
      <w:r w:rsidR="00203E76" w:rsidRPr="00D026F2">
        <w:rPr>
          <w:rFonts w:ascii="Times New Roman" w:hAnsi="Times New Roman" w:cs="Times New Roman"/>
          <w:i/>
        </w:rPr>
        <w:t xml:space="preserve">collective </w:t>
      </w:r>
      <w:r w:rsidR="00203E76" w:rsidRPr="00D026F2">
        <w:rPr>
          <w:rFonts w:ascii="Times New Roman" w:hAnsi="Times New Roman" w:cs="Times New Roman"/>
        </w:rPr>
        <w:t xml:space="preserve">agreement concluded in a </w:t>
      </w:r>
      <w:r w:rsidR="00203E76" w:rsidRPr="00D026F2">
        <w:rPr>
          <w:rFonts w:ascii="Times New Roman" w:hAnsi="Times New Roman" w:cs="Times New Roman"/>
          <w:i/>
        </w:rPr>
        <w:t>bargaining council,</w:t>
      </w:r>
      <w:r w:rsidR="00203E76" w:rsidRPr="00D026F2">
        <w:rPr>
          <w:rFonts w:ascii="Times New Roman" w:hAnsi="Times New Roman" w:cs="Times New Roman"/>
        </w:rPr>
        <w:t xml:space="preserve"> a sectoral determination or a notice published by the Minister, in accordance with the provisions subsections (6) to (8)”</w:t>
      </w:r>
      <w:r w:rsidR="00C53E8F" w:rsidRPr="00D026F2">
        <w:rPr>
          <w:rFonts w:ascii="Times New Roman" w:hAnsi="Times New Roman" w:cs="Times New Roman"/>
        </w:rPr>
        <w:t xml:space="preserve"> </w:t>
      </w:r>
      <w:r w:rsidR="00B71C30" w:rsidRPr="00D026F2">
        <w:rPr>
          <w:rFonts w:ascii="Times New Roman" w:hAnsi="Times New Roman" w:cs="Times New Roman"/>
        </w:rPr>
        <w:t>( LRA, 2014:34)</w:t>
      </w:r>
      <w:r w:rsidR="00C53E8F" w:rsidRPr="00D026F2">
        <w:rPr>
          <w:rFonts w:ascii="Times New Roman" w:hAnsi="Times New Roman" w:cs="Times New Roman"/>
        </w:rPr>
        <w:t>.</w:t>
      </w:r>
      <w:r w:rsidR="005771FB" w:rsidRPr="00D026F2">
        <w:rPr>
          <w:rFonts w:ascii="Times New Roman" w:hAnsi="Times New Roman" w:cs="Times New Roman"/>
        </w:rPr>
        <w:t xml:space="preserve"> The 2014 LRA </w:t>
      </w:r>
      <w:r w:rsidR="007B0E89" w:rsidRPr="00D026F2">
        <w:rPr>
          <w:rFonts w:ascii="Times New Roman" w:hAnsi="Times New Roman" w:cs="Times New Roman"/>
        </w:rPr>
        <w:t>a</w:t>
      </w:r>
      <w:r w:rsidR="008A2FE5" w:rsidRPr="00D026F2">
        <w:rPr>
          <w:rFonts w:ascii="Times New Roman" w:hAnsi="Times New Roman" w:cs="Times New Roman"/>
        </w:rPr>
        <w:t xml:space="preserve">mendments restricted temporary employment to three months, with </w:t>
      </w:r>
      <w:r w:rsidR="00E363F4" w:rsidRPr="00D026F2">
        <w:rPr>
          <w:rFonts w:ascii="Times New Roman" w:hAnsi="Times New Roman" w:cs="Times New Roman"/>
        </w:rPr>
        <w:t xml:space="preserve">a </w:t>
      </w:r>
      <w:r w:rsidR="008A2FE5" w:rsidRPr="00D026F2">
        <w:rPr>
          <w:rFonts w:ascii="Times New Roman" w:hAnsi="Times New Roman" w:cs="Times New Roman"/>
        </w:rPr>
        <w:t xml:space="preserve">few exceptions </w:t>
      </w:r>
      <w:r w:rsidR="00E363F4" w:rsidRPr="00D026F2">
        <w:rPr>
          <w:rFonts w:ascii="Times New Roman" w:hAnsi="Times New Roman" w:cs="Times New Roman"/>
        </w:rPr>
        <w:t xml:space="preserve">placed </w:t>
      </w:r>
      <w:r w:rsidR="008A2FE5" w:rsidRPr="00D026F2">
        <w:rPr>
          <w:rFonts w:ascii="Times New Roman" w:hAnsi="Times New Roman" w:cs="Times New Roman"/>
        </w:rPr>
        <w:t>on extended period of temporary employment</w:t>
      </w:r>
      <w:r w:rsidR="00E363F4" w:rsidRPr="00D026F2">
        <w:rPr>
          <w:rFonts w:ascii="Times New Roman" w:hAnsi="Times New Roman" w:cs="Times New Roman"/>
        </w:rPr>
        <w:t>,</w:t>
      </w:r>
      <w:r w:rsidR="008A2FE5" w:rsidRPr="00D026F2">
        <w:rPr>
          <w:rFonts w:ascii="Times New Roman" w:hAnsi="Times New Roman" w:cs="Times New Roman"/>
        </w:rPr>
        <w:t xml:space="preserve"> as well as restrictions</w:t>
      </w:r>
      <w:r w:rsidR="00B158D6" w:rsidRPr="00D026F2">
        <w:rPr>
          <w:rFonts w:ascii="Times New Roman" w:hAnsi="Times New Roman" w:cs="Times New Roman"/>
        </w:rPr>
        <w:t xml:space="preserve"> applicable to Section 198</w:t>
      </w:r>
      <w:r w:rsidR="008A2FE5" w:rsidRPr="00D026F2">
        <w:rPr>
          <w:rFonts w:ascii="Times New Roman" w:hAnsi="Times New Roman" w:cs="Times New Roman"/>
        </w:rPr>
        <w:t xml:space="preserve">. </w:t>
      </w:r>
      <w:r w:rsidR="00CB4FB0">
        <w:rPr>
          <w:rFonts w:ascii="Times New Roman" w:hAnsi="Times New Roman" w:cs="Times New Roman"/>
        </w:rPr>
        <w:t>According to th</w:t>
      </w:r>
      <w:r w:rsidR="003F6A67">
        <w:rPr>
          <w:rFonts w:ascii="Times New Roman" w:hAnsi="Times New Roman" w:cs="Times New Roman"/>
        </w:rPr>
        <w:t>e amendments, f</w:t>
      </w:r>
      <w:r w:rsidR="008A2FE5" w:rsidRPr="00D026F2">
        <w:rPr>
          <w:rFonts w:ascii="Times New Roman" w:hAnsi="Times New Roman" w:cs="Times New Roman"/>
        </w:rPr>
        <w:t>ull rights and benefits would be extended to</w:t>
      </w:r>
      <w:r w:rsidR="00E363F4" w:rsidRPr="00D026F2">
        <w:rPr>
          <w:rFonts w:ascii="Times New Roman" w:hAnsi="Times New Roman" w:cs="Times New Roman"/>
        </w:rPr>
        <w:t xml:space="preserve"> </w:t>
      </w:r>
      <w:r w:rsidR="008A2FE5" w:rsidRPr="00D026F2">
        <w:rPr>
          <w:rFonts w:ascii="Times New Roman" w:hAnsi="Times New Roman" w:cs="Times New Roman"/>
        </w:rPr>
        <w:t>all employees after three months of employment</w:t>
      </w:r>
      <w:r w:rsidR="00E363F4" w:rsidRPr="00D026F2">
        <w:rPr>
          <w:rFonts w:ascii="Times New Roman" w:hAnsi="Times New Roman" w:cs="Times New Roman"/>
        </w:rPr>
        <w:t>,</w:t>
      </w:r>
      <w:r w:rsidR="008A2FE5" w:rsidRPr="00D026F2">
        <w:rPr>
          <w:rFonts w:ascii="Times New Roman" w:hAnsi="Times New Roman" w:cs="Times New Roman"/>
        </w:rPr>
        <w:t xml:space="preserve"> and should be treated no less </w:t>
      </w:r>
      <w:r w:rsidR="007E63AF" w:rsidRPr="00D026F2">
        <w:rPr>
          <w:rFonts w:ascii="Times New Roman" w:hAnsi="Times New Roman" w:cs="Times New Roman"/>
        </w:rPr>
        <w:t>favorably</w:t>
      </w:r>
      <w:r w:rsidR="008A2FE5" w:rsidRPr="00D026F2">
        <w:rPr>
          <w:rFonts w:ascii="Times New Roman" w:hAnsi="Times New Roman" w:cs="Times New Roman"/>
        </w:rPr>
        <w:t xml:space="preserve"> t</w:t>
      </w:r>
      <w:r w:rsidR="00E363F4" w:rsidRPr="00D026F2">
        <w:rPr>
          <w:rFonts w:ascii="Times New Roman" w:hAnsi="Times New Roman" w:cs="Times New Roman"/>
        </w:rPr>
        <w:t>han</w:t>
      </w:r>
      <w:r w:rsidR="008A2FE5" w:rsidRPr="00D026F2">
        <w:rPr>
          <w:rFonts w:ascii="Times New Roman" w:hAnsi="Times New Roman" w:cs="Times New Roman"/>
        </w:rPr>
        <w:t xml:space="preserve"> permanent employees. </w:t>
      </w:r>
      <w:r w:rsidR="005771FB" w:rsidRPr="00D026F2">
        <w:rPr>
          <w:rFonts w:ascii="Times New Roman" w:hAnsi="Times New Roman" w:cs="Times New Roman"/>
        </w:rPr>
        <w:t>The 2014 LRA A</w:t>
      </w:r>
      <w:r w:rsidR="00CC7F7A" w:rsidRPr="00D026F2">
        <w:rPr>
          <w:rFonts w:ascii="Times New Roman" w:hAnsi="Times New Roman" w:cs="Times New Roman"/>
        </w:rPr>
        <w:t>mendments sought to extend rights to categories of workers that</w:t>
      </w:r>
      <w:r w:rsidR="00A36701" w:rsidRPr="00D026F2">
        <w:rPr>
          <w:rFonts w:ascii="Times New Roman" w:hAnsi="Times New Roman" w:cs="Times New Roman"/>
        </w:rPr>
        <w:t xml:space="preserve"> required</w:t>
      </w:r>
      <w:r w:rsidR="00CC7F7A" w:rsidRPr="00D026F2">
        <w:rPr>
          <w:rFonts w:ascii="Times New Roman" w:hAnsi="Times New Roman" w:cs="Times New Roman"/>
        </w:rPr>
        <w:t xml:space="preserve"> protection from the law, i.e., </w:t>
      </w:r>
      <w:r w:rsidR="00B71C30" w:rsidRPr="00D026F2">
        <w:rPr>
          <w:rFonts w:ascii="Times New Roman" w:hAnsi="Times New Roman" w:cs="Times New Roman"/>
        </w:rPr>
        <w:t>TES, part-time</w:t>
      </w:r>
      <w:r w:rsidR="00A36701" w:rsidRPr="00D026F2">
        <w:rPr>
          <w:rFonts w:ascii="Times New Roman" w:hAnsi="Times New Roman" w:cs="Times New Roman"/>
        </w:rPr>
        <w:t>,</w:t>
      </w:r>
      <w:r w:rsidR="00B71C30" w:rsidRPr="00D026F2">
        <w:rPr>
          <w:rFonts w:ascii="Times New Roman" w:hAnsi="Times New Roman" w:cs="Times New Roman"/>
        </w:rPr>
        <w:t xml:space="preserve"> and contract workers.  </w:t>
      </w:r>
    </w:p>
    <w:p w14:paraId="32A0B23F" w14:textId="77777777" w:rsidR="00F60FB7" w:rsidRPr="00D026F2" w:rsidRDefault="00F60FB7" w:rsidP="005523D3">
      <w:pPr>
        <w:spacing w:line="360" w:lineRule="auto"/>
        <w:jc w:val="both"/>
        <w:rPr>
          <w:rFonts w:ascii="Times New Roman" w:hAnsi="Times New Roman" w:cs="Times New Roman"/>
        </w:rPr>
      </w:pPr>
    </w:p>
    <w:p w14:paraId="59E2F09A" w14:textId="77777777" w:rsidR="00F60FB7" w:rsidRPr="00D026F2" w:rsidRDefault="00A36701" w:rsidP="005523D3">
      <w:pPr>
        <w:spacing w:line="360" w:lineRule="auto"/>
        <w:jc w:val="both"/>
        <w:rPr>
          <w:rFonts w:ascii="Times New Roman" w:hAnsi="Times New Roman" w:cs="Times New Roman"/>
        </w:rPr>
      </w:pPr>
      <w:r w:rsidRPr="00D026F2">
        <w:rPr>
          <w:rFonts w:ascii="Times New Roman" w:hAnsi="Times New Roman" w:cs="Times New Roman"/>
        </w:rPr>
        <w:t>On January 1</w:t>
      </w:r>
      <w:r w:rsidR="003F6A67" w:rsidRPr="003F6A67">
        <w:rPr>
          <w:rFonts w:ascii="Times New Roman" w:hAnsi="Times New Roman" w:cs="Times New Roman"/>
          <w:vertAlign w:val="superscript"/>
        </w:rPr>
        <w:t>st</w:t>
      </w:r>
      <w:r w:rsidR="003F6A67">
        <w:rPr>
          <w:rFonts w:ascii="Times New Roman" w:hAnsi="Times New Roman" w:cs="Times New Roman"/>
        </w:rPr>
        <w:t xml:space="preserve"> </w:t>
      </w:r>
      <w:r w:rsidR="00F60FB7" w:rsidRPr="00D026F2">
        <w:rPr>
          <w:rFonts w:ascii="Times New Roman" w:hAnsi="Times New Roman" w:cs="Times New Roman"/>
        </w:rPr>
        <w:t xml:space="preserve">2015 the LRAA came into effect after a long struggle by trade unions in calling for the ban of </w:t>
      </w:r>
      <w:r w:rsidR="00B158D6" w:rsidRPr="00D026F2">
        <w:rPr>
          <w:rFonts w:ascii="Times New Roman" w:hAnsi="Times New Roman" w:cs="Times New Roman"/>
        </w:rPr>
        <w:t>labour brokers</w:t>
      </w:r>
      <w:r w:rsidR="00F60FB7" w:rsidRPr="00D026F2">
        <w:rPr>
          <w:rFonts w:ascii="Times New Roman" w:hAnsi="Times New Roman" w:cs="Times New Roman"/>
        </w:rPr>
        <w:t xml:space="preserve">. COSATU in 2012 led a march calling for the ban of labour brokers, which subsequently influenced the drafting of the amendments. </w:t>
      </w:r>
    </w:p>
    <w:p w14:paraId="72353C5A" w14:textId="77777777" w:rsidR="00067A77" w:rsidRPr="00D026F2" w:rsidRDefault="00067A77" w:rsidP="005523D3">
      <w:pPr>
        <w:spacing w:line="360" w:lineRule="auto"/>
        <w:jc w:val="both"/>
        <w:rPr>
          <w:rFonts w:ascii="Times New Roman" w:hAnsi="Times New Roman" w:cs="Times New Roman"/>
        </w:rPr>
      </w:pPr>
    </w:p>
    <w:p w14:paraId="7F5944EC" w14:textId="77777777" w:rsidR="00F60FB7" w:rsidRPr="00D026F2" w:rsidRDefault="00F60FB7" w:rsidP="005523D3">
      <w:pPr>
        <w:spacing w:line="360" w:lineRule="auto"/>
        <w:jc w:val="both"/>
        <w:rPr>
          <w:rFonts w:ascii="Times New Roman" w:hAnsi="Times New Roman" w:cs="Times New Roman"/>
        </w:rPr>
      </w:pPr>
      <w:r w:rsidRPr="00D026F2">
        <w:rPr>
          <w:rFonts w:ascii="Times New Roman" w:hAnsi="Times New Roman" w:cs="Times New Roman"/>
        </w:rPr>
        <w:t>Section</w:t>
      </w:r>
      <w:r w:rsidR="00A36701" w:rsidRPr="00D026F2">
        <w:rPr>
          <w:rFonts w:ascii="Times New Roman" w:hAnsi="Times New Roman" w:cs="Times New Roman"/>
        </w:rPr>
        <w:t xml:space="preserve"> </w:t>
      </w:r>
      <w:r w:rsidRPr="00D026F2">
        <w:rPr>
          <w:rFonts w:ascii="Times New Roman" w:hAnsi="Times New Roman" w:cs="Times New Roman"/>
        </w:rPr>
        <w:t xml:space="preserve">198A of the LRA states that a TES is a service provided by any person who does not work for more than three months for a client company. The TES/labour broker employee </w:t>
      </w:r>
      <w:r w:rsidR="00A36701" w:rsidRPr="00D026F2">
        <w:rPr>
          <w:rFonts w:ascii="Times New Roman" w:hAnsi="Times New Roman" w:cs="Times New Roman"/>
        </w:rPr>
        <w:t xml:space="preserve">ought to </w:t>
      </w:r>
      <w:r w:rsidRPr="00D026F2">
        <w:rPr>
          <w:rFonts w:ascii="Times New Roman" w:hAnsi="Times New Roman" w:cs="Times New Roman"/>
        </w:rPr>
        <w:t>work as a substitute for an absent permanent employee of the client, maternity leave replacements</w:t>
      </w:r>
      <w:r w:rsidR="00A36701" w:rsidRPr="00D026F2">
        <w:rPr>
          <w:rFonts w:ascii="Times New Roman" w:hAnsi="Times New Roman" w:cs="Times New Roman"/>
        </w:rPr>
        <w:t>,</w:t>
      </w:r>
      <w:r w:rsidRPr="00D026F2">
        <w:rPr>
          <w:rFonts w:ascii="Times New Roman" w:hAnsi="Times New Roman" w:cs="Times New Roman"/>
        </w:rPr>
        <w:t xml:space="preserve"> and where sectoral or collective agreements permit a prescribed short period (Grogan et al</w:t>
      </w:r>
      <w:r w:rsidR="00146F99" w:rsidRPr="00D026F2">
        <w:rPr>
          <w:rFonts w:ascii="Times New Roman" w:hAnsi="Times New Roman" w:cs="Times New Roman"/>
        </w:rPr>
        <w:t>.</w:t>
      </w:r>
      <w:r w:rsidRPr="00D026F2">
        <w:rPr>
          <w:rFonts w:ascii="Times New Roman" w:hAnsi="Times New Roman" w:cs="Times New Roman"/>
        </w:rPr>
        <w:t xml:space="preserve">, 2015). </w:t>
      </w:r>
    </w:p>
    <w:p w14:paraId="1EB6183C" w14:textId="77777777" w:rsidR="00F60FB7" w:rsidRPr="00D026F2" w:rsidRDefault="00F60FB7" w:rsidP="005523D3">
      <w:pPr>
        <w:spacing w:line="360" w:lineRule="auto"/>
        <w:jc w:val="both"/>
        <w:rPr>
          <w:rFonts w:ascii="Times New Roman" w:hAnsi="Times New Roman" w:cs="Times New Roman"/>
        </w:rPr>
      </w:pPr>
    </w:p>
    <w:p w14:paraId="4ACC6B12" w14:textId="77777777" w:rsidR="00F60FB7" w:rsidRPr="00D026F2" w:rsidRDefault="00F60FB7" w:rsidP="005523D3">
      <w:pPr>
        <w:spacing w:line="360" w:lineRule="auto"/>
        <w:jc w:val="both"/>
        <w:rPr>
          <w:rFonts w:ascii="Times New Roman" w:hAnsi="Times New Roman" w:cs="Times New Roman"/>
        </w:rPr>
      </w:pPr>
      <w:r w:rsidRPr="00D026F2">
        <w:rPr>
          <w:rFonts w:ascii="Times New Roman" w:hAnsi="Times New Roman" w:cs="Times New Roman"/>
        </w:rPr>
        <w:t xml:space="preserve">Section 198A </w:t>
      </w:r>
      <w:r w:rsidR="00146F99" w:rsidRPr="00D026F2">
        <w:rPr>
          <w:rFonts w:ascii="Times New Roman" w:hAnsi="Times New Roman" w:cs="Times New Roman"/>
        </w:rPr>
        <w:t xml:space="preserve">of the </w:t>
      </w:r>
      <w:r w:rsidRPr="00D026F2">
        <w:rPr>
          <w:rFonts w:ascii="Times New Roman" w:hAnsi="Times New Roman" w:cs="Times New Roman"/>
        </w:rPr>
        <w:t xml:space="preserve">LRA states that the </w:t>
      </w:r>
      <w:r w:rsidR="003F6A67">
        <w:rPr>
          <w:rFonts w:ascii="Times New Roman" w:hAnsi="Times New Roman" w:cs="Times New Roman"/>
        </w:rPr>
        <w:t xml:space="preserve">labour broker employee </w:t>
      </w:r>
      <w:r w:rsidR="00212624">
        <w:rPr>
          <w:rFonts w:ascii="Times New Roman" w:hAnsi="Times New Roman" w:cs="Times New Roman"/>
        </w:rPr>
        <w:t>is</w:t>
      </w:r>
      <w:r w:rsidR="003F6A67">
        <w:rPr>
          <w:rFonts w:ascii="Times New Roman" w:hAnsi="Times New Roman" w:cs="Times New Roman"/>
        </w:rPr>
        <w:t xml:space="preserve"> employed by TES for a period not</w:t>
      </w:r>
      <w:r w:rsidRPr="00D026F2">
        <w:rPr>
          <w:rFonts w:ascii="Times New Roman" w:hAnsi="Times New Roman" w:cs="Times New Roman"/>
        </w:rPr>
        <w:t xml:space="preserve"> exceeding three months or </w:t>
      </w:r>
      <w:r w:rsidR="00146F99" w:rsidRPr="00D026F2">
        <w:rPr>
          <w:rFonts w:ascii="Times New Roman" w:hAnsi="Times New Roman" w:cs="Times New Roman"/>
        </w:rPr>
        <w:t>a</w:t>
      </w:r>
      <w:r w:rsidR="003F6A67">
        <w:rPr>
          <w:rFonts w:ascii="Times New Roman" w:hAnsi="Times New Roman" w:cs="Times New Roman"/>
        </w:rPr>
        <w:t>s</w:t>
      </w:r>
      <w:r w:rsidR="00146F99" w:rsidRPr="00D026F2">
        <w:rPr>
          <w:rFonts w:ascii="Times New Roman" w:hAnsi="Times New Roman" w:cs="Times New Roman"/>
        </w:rPr>
        <w:t xml:space="preserve"> </w:t>
      </w:r>
      <w:r w:rsidRPr="00D026F2">
        <w:rPr>
          <w:rFonts w:ascii="Times New Roman" w:hAnsi="Times New Roman" w:cs="Times New Roman"/>
        </w:rPr>
        <w:t>substitute worker. After three months</w:t>
      </w:r>
      <w:r w:rsidR="00146F99" w:rsidRPr="00D026F2">
        <w:rPr>
          <w:rFonts w:ascii="Times New Roman" w:hAnsi="Times New Roman" w:cs="Times New Roman"/>
        </w:rPr>
        <w:t>,</w:t>
      </w:r>
      <w:r w:rsidRPr="00D026F2">
        <w:rPr>
          <w:rFonts w:ascii="Times New Roman" w:hAnsi="Times New Roman" w:cs="Times New Roman"/>
        </w:rPr>
        <w:t xml:space="preserve"> the client becomes the employer of </w:t>
      </w:r>
      <w:r w:rsidR="00212624">
        <w:rPr>
          <w:rFonts w:ascii="Times New Roman" w:hAnsi="Times New Roman" w:cs="Times New Roman"/>
        </w:rPr>
        <w:t>such</w:t>
      </w:r>
      <w:r w:rsidRPr="00D026F2">
        <w:rPr>
          <w:rFonts w:ascii="Times New Roman" w:hAnsi="Times New Roman" w:cs="Times New Roman"/>
        </w:rPr>
        <w:t xml:space="preserve"> employee</w:t>
      </w:r>
      <w:r w:rsidR="00146F99" w:rsidRPr="00D026F2">
        <w:rPr>
          <w:rFonts w:ascii="Times New Roman" w:hAnsi="Times New Roman" w:cs="Times New Roman"/>
        </w:rPr>
        <w:t>,</w:t>
      </w:r>
      <w:r w:rsidRPr="00D026F2">
        <w:rPr>
          <w:rFonts w:ascii="Times New Roman" w:hAnsi="Times New Roman" w:cs="Times New Roman"/>
        </w:rPr>
        <w:t xml:space="preserve"> and the employee may not be treated on less favorable terms compared to the permanent employees of the client</w:t>
      </w:r>
      <w:r w:rsidR="00146F99" w:rsidRPr="00D026F2">
        <w:rPr>
          <w:rFonts w:ascii="Times New Roman" w:hAnsi="Times New Roman" w:cs="Times New Roman"/>
        </w:rPr>
        <w:t>,</w:t>
      </w:r>
      <w:r w:rsidRPr="00D026F2">
        <w:rPr>
          <w:rFonts w:ascii="Times New Roman" w:hAnsi="Times New Roman" w:cs="Times New Roman"/>
        </w:rPr>
        <w:t xml:space="preserve"> unless the</w:t>
      </w:r>
      <w:r w:rsidR="00146F99" w:rsidRPr="00D026F2">
        <w:rPr>
          <w:rFonts w:ascii="Times New Roman" w:hAnsi="Times New Roman" w:cs="Times New Roman"/>
        </w:rPr>
        <w:t>re</w:t>
      </w:r>
      <w:r w:rsidRPr="00D026F2">
        <w:rPr>
          <w:rFonts w:ascii="Times New Roman" w:hAnsi="Times New Roman" w:cs="Times New Roman"/>
        </w:rPr>
        <w:t xml:space="preserve"> is a justifiable reason for the differen</w:t>
      </w:r>
      <w:r w:rsidR="00146F99" w:rsidRPr="00D026F2">
        <w:rPr>
          <w:rFonts w:ascii="Times New Roman" w:hAnsi="Times New Roman" w:cs="Times New Roman"/>
        </w:rPr>
        <w:t>ce in</w:t>
      </w:r>
      <w:r w:rsidRPr="00D026F2">
        <w:rPr>
          <w:rFonts w:ascii="Times New Roman" w:hAnsi="Times New Roman" w:cs="Times New Roman"/>
        </w:rPr>
        <w:t xml:space="preserve"> treatment. Should the </w:t>
      </w:r>
      <w:r w:rsidR="00212624">
        <w:rPr>
          <w:rFonts w:ascii="Times New Roman" w:hAnsi="Times New Roman" w:cs="Times New Roman"/>
        </w:rPr>
        <w:t>TES</w:t>
      </w:r>
      <w:r w:rsidRPr="00D026F2">
        <w:rPr>
          <w:rFonts w:ascii="Times New Roman" w:hAnsi="Times New Roman" w:cs="Times New Roman"/>
        </w:rPr>
        <w:t xml:space="preserve"> or its client terminates an employee services with an aim to avoid the law, it will be treated as an unfair dismissal</w:t>
      </w:r>
      <w:r w:rsidRPr="00D026F2">
        <w:rPr>
          <w:rFonts w:ascii="Times New Roman" w:hAnsi="Times New Roman" w:cs="Times New Roman"/>
          <w:noProof/>
        </w:rPr>
        <w:t xml:space="preserve"> (Du Toit et al</w:t>
      </w:r>
      <w:r w:rsidR="00146F99" w:rsidRPr="00D026F2">
        <w:rPr>
          <w:rFonts w:ascii="Times New Roman" w:hAnsi="Times New Roman" w:cs="Times New Roman"/>
          <w:noProof/>
        </w:rPr>
        <w:t>.</w:t>
      </w:r>
      <w:r w:rsidRPr="00D026F2">
        <w:rPr>
          <w:rFonts w:ascii="Times New Roman" w:hAnsi="Times New Roman" w:cs="Times New Roman"/>
          <w:noProof/>
        </w:rPr>
        <w:t>, 2015)</w:t>
      </w:r>
      <w:r w:rsidRPr="00D026F2">
        <w:rPr>
          <w:rFonts w:ascii="Times New Roman" w:hAnsi="Times New Roman" w:cs="Times New Roman"/>
        </w:rPr>
        <w:t xml:space="preserve">. </w:t>
      </w:r>
    </w:p>
    <w:p w14:paraId="1F347100" w14:textId="77777777" w:rsidR="00F60FB7" w:rsidRPr="00D026F2" w:rsidRDefault="00F60FB7" w:rsidP="005523D3">
      <w:pPr>
        <w:spacing w:line="360" w:lineRule="auto"/>
        <w:jc w:val="both"/>
        <w:rPr>
          <w:rFonts w:ascii="Times New Roman" w:hAnsi="Times New Roman" w:cs="Times New Roman"/>
        </w:rPr>
      </w:pPr>
    </w:p>
    <w:p w14:paraId="39DFD036" w14:textId="77777777" w:rsidR="00F60FB7" w:rsidRPr="00D026F2" w:rsidRDefault="00F60FB7" w:rsidP="005523D3">
      <w:pPr>
        <w:spacing w:line="360" w:lineRule="auto"/>
        <w:jc w:val="both"/>
        <w:rPr>
          <w:rFonts w:ascii="Times New Roman" w:hAnsi="Times New Roman" w:cs="Times New Roman"/>
        </w:rPr>
      </w:pPr>
      <w:r w:rsidRPr="00D026F2">
        <w:rPr>
          <w:rFonts w:ascii="Times New Roman" w:hAnsi="Times New Roman" w:cs="Times New Roman"/>
        </w:rPr>
        <w:t>Section 198B focuses on fixed term contracts. This section also prohibit</w:t>
      </w:r>
      <w:r w:rsidR="00146F99" w:rsidRPr="00D026F2">
        <w:rPr>
          <w:rFonts w:ascii="Times New Roman" w:hAnsi="Times New Roman" w:cs="Times New Roman"/>
        </w:rPr>
        <w:t>s</w:t>
      </w:r>
      <w:r w:rsidRPr="00D026F2">
        <w:rPr>
          <w:rFonts w:ascii="Times New Roman" w:hAnsi="Times New Roman" w:cs="Times New Roman"/>
        </w:rPr>
        <w:t xml:space="preserve"> the employment of workers to a period exceeding three months</w:t>
      </w:r>
      <w:r w:rsidR="00146F99" w:rsidRPr="00D026F2">
        <w:rPr>
          <w:rFonts w:ascii="Times New Roman" w:hAnsi="Times New Roman" w:cs="Times New Roman"/>
        </w:rPr>
        <w:t>,</w:t>
      </w:r>
      <w:r w:rsidRPr="00D026F2">
        <w:rPr>
          <w:rFonts w:ascii="Times New Roman" w:hAnsi="Times New Roman" w:cs="Times New Roman"/>
        </w:rPr>
        <w:t xml:space="preserve"> and advocates that should th</w:t>
      </w:r>
      <w:r w:rsidR="00546E2D" w:rsidRPr="00D026F2">
        <w:rPr>
          <w:rFonts w:ascii="Times New Roman" w:hAnsi="Times New Roman" w:cs="Times New Roman"/>
        </w:rPr>
        <w:t xml:space="preserve">is </w:t>
      </w:r>
      <w:r w:rsidRPr="00D026F2">
        <w:rPr>
          <w:rFonts w:ascii="Times New Roman" w:hAnsi="Times New Roman" w:cs="Times New Roman"/>
        </w:rPr>
        <w:t xml:space="preserve">period </w:t>
      </w:r>
      <w:r w:rsidR="00546E2D" w:rsidRPr="00D026F2">
        <w:rPr>
          <w:rFonts w:ascii="Times New Roman" w:hAnsi="Times New Roman" w:cs="Times New Roman"/>
        </w:rPr>
        <w:t xml:space="preserve">be </w:t>
      </w:r>
      <w:r w:rsidRPr="00D026F2">
        <w:rPr>
          <w:rFonts w:ascii="Times New Roman" w:hAnsi="Times New Roman" w:cs="Times New Roman"/>
        </w:rPr>
        <w:t>exceed</w:t>
      </w:r>
      <w:r w:rsidR="00546E2D" w:rsidRPr="00D026F2">
        <w:rPr>
          <w:rFonts w:ascii="Times New Roman" w:hAnsi="Times New Roman" w:cs="Times New Roman"/>
        </w:rPr>
        <w:t>ed</w:t>
      </w:r>
      <w:r w:rsidRPr="00D026F2">
        <w:rPr>
          <w:rFonts w:ascii="Times New Roman" w:hAnsi="Times New Roman" w:cs="Times New Roman"/>
        </w:rPr>
        <w:t xml:space="preserve">, </w:t>
      </w:r>
      <w:r w:rsidR="00546E2D" w:rsidRPr="00D026F2">
        <w:rPr>
          <w:rFonts w:ascii="Times New Roman" w:hAnsi="Times New Roman" w:cs="Times New Roman"/>
        </w:rPr>
        <w:t xml:space="preserve">that </w:t>
      </w:r>
      <w:r w:rsidRPr="00D026F2">
        <w:rPr>
          <w:rFonts w:ascii="Times New Roman" w:hAnsi="Times New Roman" w:cs="Times New Roman"/>
        </w:rPr>
        <w:t xml:space="preserve">the worker must be treated equally to the employees of the client. If the period of employment exceeds the </w:t>
      </w:r>
      <w:r w:rsidR="00BB10ED" w:rsidRPr="00D026F2">
        <w:rPr>
          <w:rFonts w:ascii="Times New Roman" w:hAnsi="Times New Roman" w:cs="Times New Roman"/>
        </w:rPr>
        <w:t>three-month</w:t>
      </w:r>
      <w:r w:rsidRPr="00D026F2">
        <w:rPr>
          <w:rFonts w:ascii="Times New Roman" w:hAnsi="Times New Roman" w:cs="Times New Roman"/>
        </w:rPr>
        <w:t xml:space="preserve"> period</w:t>
      </w:r>
      <w:r w:rsidR="00546E2D" w:rsidRPr="00D026F2">
        <w:rPr>
          <w:rFonts w:ascii="Times New Roman" w:hAnsi="Times New Roman" w:cs="Times New Roman"/>
        </w:rPr>
        <w:t>,</w:t>
      </w:r>
      <w:r w:rsidRPr="00D026F2">
        <w:rPr>
          <w:rFonts w:ascii="Times New Roman" w:hAnsi="Times New Roman" w:cs="Times New Roman"/>
        </w:rPr>
        <w:t xml:space="preserve"> the employer must provide a justifiable reason to allow a longer contract</w:t>
      </w:r>
      <w:r w:rsidR="00546E2D" w:rsidRPr="00D026F2">
        <w:rPr>
          <w:rFonts w:ascii="Times New Roman" w:hAnsi="Times New Roman" w:cs="Times New Roman"/>
        </w:rPr>
        <w:t>,</w:t>
      </w:r>
      <w:r w:rsidRPr="00D026F2">
        <w:rPr>
          <w:rFonts w:ascii="Times New Roman" w:hAnsi="Times New Roman" w:cs="Times New Roman"/>
        </w:rPr>
        <w:t xml:space="preserve"> provided that the work that needs to be performed has a limited period. Should there be no justifiable reason for making a temporary employee exceeds three months</w:t>
      </w:r>
      <w:r w:rsidR="00546E2D" w:rsidRPr="00D026F2">
        <w:rPr>
          <w:rFonts w:ascii="Times New Roman" w:hAnsi="Times New Roman" w:cs="Times New Roman"/>
        </w:rPr>
        <w:t xml:space="preserve"> of</w:t>
      </w:r>
      <w:r w:rsidRPr="00D026F2">
        <w:rPr>
          <w:rFonts w:ascii="Times New Roman" w:hAnsi="Times New Roman" w:cs="Times New Roman"/>
        </w:rPr>
        <w:t xml:space="preserve"> work</w:t>
      </w:r>
      <w:r w:rsidR="00546E2D" w:rsidRPr="00D026F2">
        <w:rPr>
          <w:rFonts w:ascii="Times New Roman" w:hAnsi="Times New Roman" w:cs="Times New Roman"/>
        </w:rPr>
        <w:t>,</w:t>
      </w:r>
      <w:r w:rsidRPr="00D026F2">
        <w:rPr>
          <w:rFonts w:ascii="Times New Roman" w:hAnsi="Times New Roman" w:cs="Times New Roman"/>
        </w:rPr>
        <w:t xml:space="preserve"> the employment of the employee will be deemed to be indefinite</w:t>
      </w:r>
      <w:r w:rsidRPr="00D026F2">
        <w:rPr>
          <w:rFonts w:ascii="Times New Roman" w:hAnsi="Times New Roman" w:cs="Times New Roman"/>
          <w:noProof/>
        </w:rPr>
        <w:t xml:space="preserve"> (Du Toit et al</w:t>
      </w:r>
      <w:r w:rsidR="00546E2D" w:rsidRPr="00D026F2">
        <w:rPr>
          <w:rFonts w:ascii="Times New Roman" w:hAnsi="Times New Roman" w:cs="Times New Roman"/>
          <w:noProof/>
        </w:rPr>
        <w:t>.</w:t>
      </w:r>
      <w:r w:rsidRPr="00D026F2">
        <w:rPr>
          <w:rFonts w:ascii="Times New Roman" w:hAnsi="Times New Roman" w:cs="Times New Roman"/>
          <w:noProof/>
        </w:rPr>
        <w:t>, 2015)</w:t>
      </w:r>
      <w:r w:rsidRPr="00D026F2">
        <w:rPr>
          <w:rFonts w:ascii="Times New Roman" w:hAnsi="Times New Roman" w:cs="Times New Roman"/>
        </w:rPr>
        <w:t xml:space="preserve">. </w:t>
      </w:r>
    </w:p>
    <w:p w14:paraId="5A437ED5" w14:textId="77777777" w:rsidR="00F60FB7" w:rsidRPr="00D026F2" w:rsidRDefault="00F60FB7" w:rsidP="005523D3">
      <w:pPr>
        <w:spacing w:line="360" w:lineRule="auto"/>
        <w:jc w:val="both"/>
        <w:rPr>
          <w:rFonts w:ascii="Times New Roman" w:hAnsi="Times New Roman" w:cs="Times New Roman"/>
        </w:rPr>
      </w:pPr>
    </w:p>
    <w:p w14:paraId="73A9A04D" w14:textId="369ADC91" w:rsidR="00C011B8" w:rsidRPr="00D026F2" w:rsidRDefault="00F60FB7" w:rsidP="00F72540">
      <w:pPr>
        <w:spacing w:after="240" w:line="360" w:lineRule="auto"/>
        <w:jc w:val="both"/>
        <w:rPr>
          <w:rFonts w:ascii="Times New Roman" w:hAnsi="Times New Roman" w:cs="Times New Roman"/>
        </w:rPr>
      </w:pPr>
      <w:r w:rsidRPr="00D026F2">
        <w:rPr>
          <w:rFonts w:ascii="Times New Roman" w:hAnsi="Times New Roman" w:cs="Times New Roman"/>
        </w:rPr>
        <w:lastRenderedPageBreak/>
        <w:t>Section 198C defines a part</w:t>
      </w:r>
      <w:r w:rsidR="00546E2D" w:rsidRPr="00D026F2">
        <w:rPr>
          <w:rFonts w:ascii="Times New Roman" w:hAnsi="Times New Roman" w:cs="Times New Roman"/>
        </w:rPr>
        <w:t>-</w:t>
      </w:r>
      <w:r w:rsidRPr="00D026F2">
        <w:rPr>
          <w:rFonts w:ascii="Times New Roman" w:hAnsi="Times New Roman" w:cs="Times New Roman"/>
        </w:rPr>
        <w:t>time employee as any employee who is paid entirely or partly according to the number of hours worked</w:t>
      </w:r>
      <w:r w:rsidR="00B44847" w:rsidRPr="00D026F2">
        <w:rPr>
          <w:rFonts w:ascii="Times New Roman" w:hAnsi="Times New Roman" w:cs="Times New Roman"/>
        </w:rPr>
        <w:t>,</w:t>
      </w:r>
      <w:r w:rsidRPr="00D026F2">
        <w:rPr>
          <w:rFonts w:ascii="Times New Roman" w:hAnsi="Times New Roman" w:cs="Times New Roman"/>
        </w:rPr>
        <w:t xml:space="preserve"> and who works less hours compared to a </w:t>
      </w:r>
      <w:r w:rsidR="00212624" w:rsidRPr="00D026F2">
        <w:rPr>
          <w:rFonts w:ascii="Times New Roman" w:hAnsi="Times New Roman" w:cs="Times New Roman"/>
        </w:rPr>
        <w:t>full-time</w:t>
      </w:r>
      <w:r w:rsidRPr="00D026F2">
        <w:rPr>
          <w:rFonts w:ascii="Times New Roman" w:hAnsi="Times New Roman" w:cs="Times New Roman"/>
        </w:rPr>
        <w:t xml:space="preserve"> employee. Like all the other mentioned sections, the employer may not treat the part</w:t>
      </w:r>
      <w:r w:rsidR="00B44847" w:rsidRPr="00D026F2">
        <w:rPr>
          <w:rFonts w:ascii="Times New Roman" w:hAnsi="Times New Roman" w:cs="Times New Roman"/>
        </w:rPr>
        <w:t>-</w:t>
      </w:r>
      <w:r w:rsidRPr="00D026F2">
        <w:rPr>
          <w:rFonts w:ascii="Times New Roman" w:hAnsi="Times New Roman" w:cs="Times New Roman"/>
        </w:rPr>
        <w:t>time employee on less favorable term</w:t>
      </w:r>
      <w:r w:rsidR="00B44847" w:rsidRPr="00D026F2">
        <w:rPr>
          <w:rFonts w:ascii="Times New Roman" w:hAnsi="Times New Roman" w:cs="Times New Roman"/>
        </w:rPr>
        <w:t>s</w:t>
      </w:r>
      <w:r w:rsidRPr="00D026F2">
        <w:rPr>
          <w:rFonts w:ascii="Times New Roman" w:hAnsi="Times New Roman" w:cs="Times New Roman"/>
        </w:rPr>
        <w:t xml:space="preserve"> compared to the permanent employees of the employer</w:t>
      </w:r>
      <w:r w:rsidRPr="00D026F2">
        <w:rPr>
          <w:rFonts w:ascii="Times New Roman" w:hAnsi="Times New Roman" w:cs="Times New Roman"/>
          <w:noProof/>
        </w:rPr>
        <w:t xml:space="preserve"> (Du Toit et al</w:t>
      </w:r>
      <w:r w:rsidR="00B44847" w:rsidRPr="00D026F2">
        <w:rPr>
          <w:rFonts w:ascii="Times New Roman" w:hAnsi="Times New Roman" w:cs="Times New Roman"/>
          <w:noProof/>
        </w:rPr>
        <w:t>.</w:t>
      </w:r>
      <w:r w:rsidRPr="00D026F2">
        <w:rPr>
          <w:rFonts w:ascii="Times New Roman" w:hAnsi="Times New Roman" w:cs="Times New Roman"/>
          <w:noProof/>
        </w:rPr>
        <w:t>, 2015)</w:t>
      </w:r>
      <w:r w:rsidRPr="00D026F2">
        <w:rPr>
          <w:rFonts w:ascii="Times New Roman" w:hAnsi="Times New Roman" w:cs="Times New Roman"/>
        </w:rPr>
        <w:t xml:space="preserve">. Section 198D states that the purpose </w:t>
      </w:r>
      <w:r w:rsidR="00BB10ED" w:rsidRPr="00D026F2">
        <w:rPr>
          <w:rFonts w:ascii="Times New Roman" w:hAnsi="Times New Roman" w:cs="Times New Roman"/>
        </w:rPr>
        <w:t>of Section</w:t>
      </w:r>
      <w:r w:rsidRPr="00D026F2">
        <w:rPr>
          <w:rFonts w:ascii="Times New Roman" w:hAnsi="Times New Roman" w:cs="Times New Roman"/>
        </w:rPr>
        <w:t xml:space="preserve"> 198A-Section 198C on justifiable reason simply means that the differential treatment can only happen </w:t>
      </w:r>
      <w:r w:rsidR="00B44847" w:rsidRPr="00D026F2">
        <w:rPr>
          <w:rFonts w:ascii="Times New Roman" w:hAnsi="Times New Roman" w:cs="Times New Roman"/>
        </w:rPr>
        <w:t>on certain</w:t>
      </w:r>
      <w:r w:rsidRPr="00D026F2">
        <w:rPr>
          <w:rFonts w:ascii="Times New Roman" w:hAnsi="Times New Roman" w:cs="Times New Roman"/>
        </w:rPr>
        <w:t xml:space="preserve"> grounds</w:t>
      </w:r>
      <w:r w:rsidR="00B44847" w:rsidRPr="00D026F2">
        <w:rPr>
          <w:rFonts w:ascii="Times New Roman" w:hAnsi="Times New Roman" w:cs="Times New Roman"/>
        </w:rPr>
        <w:t>,</w:t>
      </w:r>
      <w:r w:rsidRPr="00D026F2">
        <w:rPr>
          <w:rFonts w:ascii="Times New Roman" w:hAnsi="Times New Roman" w:cs="Times New Roman"/>
        </w:rPr>
        <w:t xml:space="preserve"> but not limited to experience, seniority, length of service rendered to the company, or quantity or quality of work performed, and merit. In the past, a contract worker could only approach the Labour Court for unfair labour practices</w:t>
      </w:r>
      <w:r w:rsidRPr="00D026F2">
        <w:rPr>
          <w:rFonts w:ascii="Times New Roman" w:hAnsi="Times New Roman" w:cs="Times New Roman"/>
          <w:noProof/>
        </w:rPr>
        <w:t xml:space="preserve"> (Du Toit </w:t>
      </w:r>
      <w:r w:rsidR="00B44847" w:rsidRPr="00D026F2">
        <w:rPr>
          <w:rFonts w:ascii="Times New Roman" w:hAnsi="Times New Roman" w:cs="Times New Roman"/>
          <w:noProof/>
        </w:rPr>
        <w:t>e</w:t>
      </w:r>
      <w:r w:rsidRPr="00D026F2">
        <w:rPr>
          <w:rFonts w:ascii="Times New Roman" w:hAnsi="Times New Roman" w:cs="Times New Roman"/>
          <w:noProof/>
        </w:rPr>
        <w:t>t al</w:t>
      </w:r>
      <w:r w:rsidR="00B44847" w:rsidRPr="00D026F2">
        <w:rPr>
          <w:rFonts w:ascii="Times New Roman" w:hAnsi="Times New Roman" w:cs="Times New Roman"/>
          <w:noProof/>
        </w:rPr>
        <w:t>.</w:t>
      </w:r>
      <w:r w:rsidRPr="00D026F2">
        <w:rPr>
          <w:rFonts w:ascii="Times New Roman" w:hAnsi="Times New Roman" w:cs="Times New Roman"/>
          <w:noProof/>
        </w:rPr>
        <w:t>, 2015)</w:t>
      </w:r>
      <w:r w:rsidRPr="00D026F2">
        <w:rPr>
          <w:rFonts w:ascii="Times New Roman" w:hAnsi="Times New Roman" w:cs="Times New Roman"/>
        </w:rPr>
        <w:t xml:space="preserve">. </w:t>
      </w:r>
      <w:r w:rsidR="00B44847" w:rsidRPr="00D026F2">
        <w:rPr>
          <w:rFonts w:ascii="Times New Roman" w:hAnsi="Times New Roman" w:cs="Times New Roman"/>
        </w:rPr>
        <w:t xml:space="preserve">However, </w:t>
      </w:r>
      <w:r w:rsidRPr="00D026F2">
        <w:rPr>
          <w:rFonts w:ascii="Times New Roman" w:hAnsi="Times New Roman" w:cs="Times New Roman"/>
        </w:rPr>
        <w:t xml:space="preserve">section 198D now enables contract workers to take their case to the Commission for Conciliation, Mediation and Arbitration (CCMA) for arbitration. Labour inspectors may also enforce legislative compliance on both the labour broker and its clients; moreover, those employees who are hired must be provided with written particulars of their employment that comply with section 29 of the BCEA </w:t>
      </w:r>
      <w:r w:rsidRPr="00D026F2">
        <w:rPr>
          <w:rFonts w:ascii="Times New Roman" w:hAnsi="Times New Roman" w:cs="Times New Roman"/>
          <w:noProof/>
        </w:rPr>
        <w:t>(Grogan et al</w:t>
      </w:r>
      <w:r w:rsidR="00CE022D" w:rsidRPr="00D026F2">
        <w:rPr>
          <w:rFonts w:ascii="Times New Roman" w:hAnsi="Times New Roman" w:cs="Times New Roman"/>
          <w:noProof/>
        </w:rPr>
        <w:t>.</w:t>
      </w:r>
      <w:r w:rsidRPr="00D026F2">
        <w:rPr>
          <w:rFonts w:ascii="Times New Roman" w:hAnsi="Times New Roman" w:cs="Times New Roman"/>
          <w:noProof/>
        </w:rPr>
        <w:t>, 2015)</w:t>
      </w:r>
      <w:r w:rsidRPr="00D026F2">
        <w:rPr>
          <w:rFonts w:ascii="Times New Roman" w:hAnsi="Times New Roman" w:cs="Times New Roman"/>
        </w:rPr>
        <w:t>.</w:t>
      </w:r>
    </w:p>
    <w:p w14:paraId="4D779498" w14:textId="7D1DFD79" w:rsidR="00C12752" w:rsidRPr="007C2512" w:rsidRDefault="00542C38" w:rsidP="00C87513">
      <w:pPr>
        <w:pStyle w:val="Heading3"/>
        <w:spacing w:after="240"/>
        <w:rPr>
          <w:rFonts w:ascii="Times New Roman" w:hAnsi="Times New Roman" w:cs="Times New Roman"/>
          <w:b/>
          <w:color w:val="auto"/>
        </w:rPr>
      </w:pPr>
      <w:bookmarkStart w:id="69" w:name="_Toc20820602"/>
      <w:r w:rsidRPr="007C2512">
        <w:rPr>
          <w:rFonts w:ascii="Times New Roman" w:hAnsi="Times New Roman" w:cs="Times New Roman"/>
          <w:b/>
          <w:color w:val="auto"/>
        </w:rPr>
        <w:t xml:space="preserve">The </w:t>
      </w:r>
      <w:r w:rsidR="00650961" w:rsidRPr="007C2512">
        <w:rPr>
          <w:rFonts w:ascii="Times New Roman" w:hAnsi="Times New Roman" w:cs="Times New Roman"/>
          <w:b/>
          <w:color w:val="auto"/>
        </w:rPr>
        <w:t>T</w:t>
      </w:r>
      <w:r w:rsidRPr="007C2512">
        <w:rPr>
          <w:rFonts w:ascii="Times New Roman" w:hAnsi="Times New Roman" w:cs="Times New Roman"/>
          <w:b/>
          <w:color w:val="auto"/>
        </w:rPr>
        <w:t xml:space="preserve">riangular </w:t>
      </w:r>
      <w:r w:rsidR="00650961" w:rsidRPr="007C2512">
        <w:rPr>
          <w:rFonts w:ascii="Times New Roman" w:hAnsi="Times New Roman" w:cs="Times New Roman"/>
          <w:b/>
          <w:color w:val="auto"/>
        </w:rPr>
        <w:t>R</w:t>
      </w:r>
      <w:r w:rsidRPr="007C2512">
        <w:rPr>
          <w:rFonts w:ascii="Times New Roman" w:hAnsi="Times New Roman" w:cs="Times New Roman"/>
          <w:b/>
          <w:color w:val="auto"/>
        </w:rPr>
        <w:t>elationship</w:t>
      </w:r>
      <w:bookmarkEnd w:id="69"/>
    </w:p>
    <w:p w14:paraId="7F8C7756" w14:textId="79A0BA6C" w:rsidR="00590F82" w:rsidRPr="00D026F2" w:rsidRDefault="000F6DC3" w:rsidP="005523D3">
      <w:pPr>
        <w:spacing w:line="360" w:lineRule="auto"/>
        <w:jc w:val="both"/>
        <w:rPr>
          <w:rFonts w:ascii="Times New Roman" w:hAnsi="Times New Roman" w:cs="Times New Roman"/>
        </w:rPr>
      </w:pPr>
      <w:r w:rsidRPr="00D026F2">
        <w:rPr>
          <w:rFonts w:ascii="Times New Roman" w:hAnsi="Times New Roman" w:cs="Times New Roman"/>
        </w:rPr>
        <w:t>The triangular relationship is made of three parties</w:t>
      </w:r>
      <w:r w:rsidR="008030BE" w:rsidRPr="00D026F2">
        <w:rPr>
          <w:rFonts w:ascii="Times New Roman" w:hAnsi="Times New Roman" w:cs="Times New Roman"/>
        </w:rPr>
        <w:t>,</w:t>
      </w:r>
      <w:r w:rsidRPr="00D026F2">
        <w:rPr>
          <w:rFonts w:ascii="Times New Roman" w:hAnsi="Times New Roman" w:cs="Times New Roman"/>
        </w:rPr>
        <w:t xml:space="preserve"> namely the client or end</w:t>
      </w:r>
      <w:r w:rsidR="008030BE" w:rsidRPr="00D026F2">
        <w:rPr>
          <w:rFonts w:ascii="Times New Roman" w:hAnsi="Times New Roman" w:cs="Times New Roman"/>
        </w:rPr>
        <w:t>-</w:t>
      </w:r>
      <w:r w:rsidRPr="00D026F2">
        <w:rPr>
          <w:rFonts w:ascii="Times New Roman" w:hAnsi="Times New Roman" w:cs="Times New Roman"/>
        </w:rPr>
        <w:t>user, the TES/labour broker, and the worker. The end user/client externali</w:t>
      </w:r>
      <w:r w:rsidR="0064723B" w:rsidRPr="00D026F2">
        <w:rPr>
          <w:rFonts w:ascii="Times New Roman" w:hAnsi="Times New Roman" w:cs="Times New Roman"/>
        </w:rPr>
        <w:t>s</w:t>
      </w:r>
      <w:r w:rsidRPr="00D026F2">
        <w:rPr>
          <w:rFonts w:ascii="Times New Roman" w:hAnsi="Times New Roman" w:cs="Times New Roman"/>
        </w:rPr>
        <w:t>e</w:t>
      </w:r>
      <w:r w:rsidR="0064723B" w:rsidRPr="00D026F2">
        <w:rPr>
          <w:rFonts w:ascii="Times New Roman" w:hAnsi="Times New Roman" w:cs="Times New Roman"/>
        </w:rPr>
        <w:t>s</w:t>
      </w:r>
      <w:r w:rsidRPr="00D026F2">
        <w:rPr>
          <w:rFonts w:ascii="Times New Roman" w:hAnsi="Times New Roman" w:cs="Times New Roman"/>
        </w:rPr>
        <w:t xml:space="preserve"> part of its work to the labour broker</w:t>
      </w:r>
      <w:r w:rsidR="0064723B" w:rsidRPr="00D026F2">
        <w:rPr>
          <w:rFonts w:ascii="Times New Roman" w:hAnsi="Times New Roman" w:cs="Times New Roman"/>
        </w:rPr>
        <w:t>,</w:t>
      </w:r>
      <w:r w:rsidRPr="00D026F2">
        <w:rPr>
          <w:rFonts w:ascii="Times New Roman" w:hAnsi="Times New Roman" w:cs="Times New Roman"/>
        </w:rPr>
        <w:t xml:space="preserve"> and the labour broker provides the client with labour. The labour broker acquires labour for the </w:t>
      </w:r>
      <w:r w:rsidR="00285F80" w:rsidRPr="00D026F2">
        <w:rPr>
          <w:rFonts w:ascii="Times New Roman" w:hAnsi="Times New Roman" w:cs="Times New Roman"/>
        </w:rPr>
        <w:t>client</w:t>
      </w:r>
      <w:r w:rsidR="0064723B" w:rsidRPr="00D026F2">
        <w:rPr>
          <w:rFonts w:ascii="Times New Roman" w:hAnsi="Times New Roman" w:cs="Times New Roman"/>
        </w:rPr>
        <w:t>,</w:t>
      </w:r>
      <w:r w:rsidR="00285F80" w:rsidRPr="00D026F2">
        <w:rPr>
          <w:rFonts w:ascii="Times New Roman" w:hAnsi="Times New Roman" w:cs="Times New Roman"/>
        </w:rPr>
        <w:t xml:space="preserve"> and</w:t>
      </w:r>
      <w:r w:rsidRPr="00D026F2">
        <w:rPr>
          <w:rFonts w:ascii="Times New Roman" w:hAnsi="Times New Roman" w:cs="Times New Roman"/>
        </w:rPr>
        <w:t xml:space="preserve"> the labour broker and the client are bound by a commercial contract</w:t>
      </w:r>
      <w:r w:rsidR="00285F80" w:rsidRPr="00D026F2">
        <w:rPr>
          <w:rFonts w:ascii="Times New Roman" w:hAnsi="Times New Roman" w:cs="Times New Roman"/>
        </w:rPr>
        <w:t xml:space="preserve"> (</w:t>
      </w:r>
      <w:r w:rsidR="00285F80" w:rsidRPr="00D026F2">
        <w:rPr>
          <w:rFonts w:ascii="Times New Roman" w:hAnsi="Times New Roman" w:cs="Times New Roman"/>
          <w:i/>
        </w:rPr>
        <w:t>location conductio operarum</w:t>
      </w:r>
      <w:r w:rsidR="00285F80" w:rsidRPr="00D026F2">
        <w:rPr>
          <w:rFonts w:ascii="Times New Roman" w:hAnsi="Times New Roman" w:cs="Times New Roman"/>
        </w:rPr>
        <w:t>)</w:t>
      </w:r>
      <w:r w:rsidRPr="00D026F2">
        <w:rPr>
          <w:rFonts w:ascii="Times New Roman" w:hAnsi="Times New Roman" w:cs="Times New Roman"/>
        </w:rPr>
        <w:t xml:space="preserve"> that they</w:t>
      </w:r>
      <w:r w:rsidR="0064723B" w:rsidRPr="00D026F2">
        <w:rPr>
          <w:rFonts w:ascii="Times New Roman" w:hAnsi="Times New Roman" w:cs="Times New Roman"/>
        </w:rPr>
        <w:t xml:space="preserve"> mutually</w:t>
      </w:r>
      <w:r w:rsidRPr="00D026F2">
        <w:rPr>
          <w:rFonts w:ascii="Times New Roman" w:hAnsi="Times New Roman" w:cs="Times New Roman"/>
        </w:rPr>
        <w:t xml:space="preserve"> enter into. </w:t>
      </w:r>
      <w:r w:rsidR="00285F80" w:rsidRPr="00D026F2">
        <w:rPr>
          <w:rFonts w:ascii="Times New Roman" w:hAnsi="Times New Roman" w:cs="Times New Roman"/>
        </w:rPr>
        <w:t>The labour broker enters into an employment contract (</w:t>
      </w:r>
      <w:r w:rsidR="00285F80" w:rsidRPr="00D026F2">
        <w:rPr>
          <w:rFonts w:ascii="Times New Roman" w:hAnsi="Times New Roman" w:cs="Times New Roman"/>
          <w:i/>
        </w:rPr>
        <w:t>location conductio operis</w:t>
      </w:r>
      <w:r w:rsidR="004F770B" w:rsidRPr="00D026F2">
        <w:rPr>
          <w:rFonts w:ascii="Times New Roman" w:hAnsi="Times New Roman" w:cs="Times New Roman"/>
        </w:rPr>
        <w:t>) with the worker</w:t>
      </w:r>
      <w:r w:rsidR="005E3D9C" w:rsidRPr="00D026F2">
        <w:rPr>
          <w:rFonts w:ascii="Times New Roman" w:hAnsi="Times New Roman" w:cs="Times New Roman"/>
          <w:noProof/>
        </w:rPr>
        <w:t xml:space="preserve"> (Du Toit et al</w:t>
      </w:r>
      <w:r w:rsidR="0064723B" w:rsidRPr="00D026F2">
        <w:rPr>
          <w:rFonts w:ascii="Times New Roman" w:hAnsi="Times New Roman" w:cs="Times New Roman"/>
          <w:noProof/>
        </w:rPr>
        <w:t>.</w:t>
      </w:r>
      <w:r w:rsidR="005E3D9C" w:rsidRPr="00D026F2">
        <w:rPr>
          <w:rFonts w:ascii="Times New Roman" w:hAnsi="Times New Roman" w:cs="Times New Roman"/>
          <w:noProof/>
        </w:rPr>
        <w:t>, 2015)</w:t>
      </w:r>
      <w:r w:rsidR="00285F80" w:rsidRPr="00D026F2">
        <w:rPr>
          <w:rFonts w:ascii="Times New Roman" w:hAnsi="Times New Roman" w:cs="Times New Roman"/>
        </w:rPr>
        <w:t>. The workers of the labour broker are placed at the workplace of the client</w:t>
      </w:r>
      <w:r w:rsidR="0064723B" w:rsidRPr="00D026F2">
        <w:rPr>
          <w:rFonts w:ascii="Times New Roman" w:hAnsi="Times New Roman" w:cs="Times New Roman"/>
        </w:rPr>
        <w:t>,</w:t>
      </w:r>
      <w:r w:rsidR="00285F80" w:rsidRPr="00D026F2">
        <w:rPr>
          <w:rFonts w:ascii="Times New Roman" w:hAnsi="Times New Roman" w:cs="Times New Roman"/>
        </w:rPr>
        <w:t xml:space="preserve"> or where the clients require their labour. The labour </w:t>
      </w:r>
      <w:r w:rsidR="00070705" w:rsidRPr="00D026F2">
        <w:rPr>
          <w:rFonts w:ascii="Times New Roman" w:hAnsi="Times New Roman" w:cs="Times New Roman"/>
        </w:rPr>
        <w:t>broker is</w:t>
      </w:r>
      <w:r w:rsidR="00285F80" w:rsidRPr="00D026F2">
        <w:rPr>
          <w:rFonts w:ascii="Times New Roman" w:hAnsi="Times New Roman" w:cs="Times New Roman"/>
        </w:rPr>
        <w:t xml:space="preserve"> </w:t>
      </w:r>
      <w:r w:rsidR="004F770B" w:rsidRPr="00D026F2">
        <w:rPr>
          <w:rFonts w:ascii="Times New Roman" w:hAnsi="Times New Roman" w:cs="Times New Roman"/>
        </w:rPr>
        <w:t xml:space="preserve">the </w:t>
      </w:r>
      <w:r w:rsidR="00285F80" w:rsidRPr="00D026F2">
        <w:rPr>
          <w:rFonts w:ascii="Times New Roman" w:hAnsi="Times New Roman" w:cs="Times New Roman"/>
        </w:rPr>
        <w:t>sole employer of the placed workers</w:t>
      </w:r>
      <w:r w:rsidR="0064723B" w:rsidRPr="00D026F2">
        <w:rPr>
          <w:rFonts w:ascii="Times New Roman" w:hAnsi="Times New Roman" w:cs="Times New Roman"/>
        </w:rPr>
        <w:t>,</w:t>
      </w:r>
      <w:r w:rsidR="00285F80" w:rsidRPr="00D026F2">
        <w:rPr>
          <w:rFonts w:ascii="Times New Roman" w:hAnsi="Times New Roman" w:cs="Times New Roman"/>
        </w:rPr>
        <w:t xml:space="preserve"> and </w:t>
      </w:r>
      <w:r w:rsidR="0064723B" w:rsidRPr="00D026F2">
        <w:rPr>
          <w:rFonts w:ascii="Times New Roman" w:hAnsi="Times New Roman" w:cs="Times New Roman"/>
        </w:rPr>
        <w:t xml:space="preserve">as such </w:t>
      </w:r>
      <w:r w:rsidR="00285F80" w:rsidRPr="00D026F2">
        <w:rPr>
          <w:rFonts w:ascii="Times New Roman" w:hAnsi="Times New Roman" w:cs="Times New Roman"/>
        </w:rPr>
        <w:t>is responsible for the remuneration of the workers</w:t>
      </w:r>
      <w:sdt>
        <w:sdtPr>
          <w:rPr>
            <w:rFonts w:ascii="Times New Roman" w:hAnsi="Times New Roman" w:cs="Times New Roman"/>
          </w:rPr>
          <w:id w:val="1807107"/>
          <w:citation/>
        </w:sdtPr>
        <w:sdtEndPr/>
        <w:sdtContent>
          <w:r w:rsidR="00F41E61" w:rsidRPr="00D026F2">
            <w:rPr>
              <w:rFonts w:ascii="Times New Roman" w:hAnsi="Times New Roman" w:cs="Times New Roman"/>
            </w:rPr>
            <w:fldChar w:fldCharType="begin"/>
          </w:r>
          <w:r w:rsidR="005E3D9C" w:rsidRPr="00D026F2">
            <w:rPr>
              <w:rFonts w:ascii="Times New Roman" w:hAnsi="Times New Roman" w:cs="Times New Roman"/>
            </w:rPr>
            <w:instrText xml:space="preserve"> CITATION Jus15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(Wright, 2015)</w:t>
          </w:r>
          <w:r w:rsidR="00F41E61" w:rsidRPr="00D026F2">
            <w:rPr>
              <w:rFonts w:ascii="Times New Roman" w:hAnsi="Times New Roman" w:cs="Times New Roman"/>
            </w:rPr>
            <w:fldChar w:fldCharType="end"/>
          </w:r>
        </w:sdtContent>
      </w:sdt>
      <w:r w:rsidR="00285F80" w:rsidRPr="00D026F2">
        <w:rPr>
          <w:rFonts w:ascii="Times New Roman" w:hAnsi="Times New Roman" w:cs="Times New Roman"/>
        </w:rPr>
        <w:t xml:space="preserve">. </w:t>
      </w:r>
      <w:r w:rsidR="001F1B86" w:rsidRPr="00D026F2">
        <w:rPr>
          <w:rFonts w:ascii="Times New Roman" w:hAnsi="Times New Roman" w:cs="Times New Roman"/>
        </w:rPr>
        <w:t>In practice, t</w:t>
      </w:r>
      <w:r w:rsidR="00285F80" w:rsidRPr="00D026F2">
        <w:rPr>
          <w:rFonts w:ascii="Times New Roman" w:hAnsi="Times New Roman" w:cs="Times New Roman"/>
        </w:rPr>
        <w:t>he contract of employment is not always in writing, but it can be verbal and tacit</w:t>
      </w:r>
      <w:r w:rsidR="004F770B" w:rsidRPr="00D026F2">
        <w:rPr>
          <w:rFonts w:ascii="Times New Roman" w:hAnsi="Times New Roman" w:cs="Times New Roman"/>
        </w:rPr>
        <w:t xml:space="preserve"> (Grogan et al</w:t>
      </w:r>
      <w:r w:rsidR="001F1B86" w:rsidRPr="00D026F2">
        <w:rPr>
          <w:rFonts w:ascii="Times New Roman" w:hAnsi="Times New Roman" w:cs="Times New Roman"/>
        </w:rPr>
        <w:t>.</w:t>
      </w:r>
      <w:r w:rsidR="004F770B" w:rsidRPr="00D026F2">
        <w:rPr>
          <w:rFonts w:ascii="Times New Roman" w:hAnsi="Times New Roman" w:cs="Times New Roman"/>
        </w:rPr>
        <w:t>, 2015)</w:t>
      </w:r>
      <w:r w:rsidR="00285F80" w:rsidRPr="00D026F2">
        <w:rPr>
          <w:rFonts w:ascii="Times New Roman" w:hAnsi="Times New Roman" w:cs="Times New Roman"/>
        </w:rPr>
        <w:t xml:space="preserve">. The </w:t>
      </w:r>
      <w:r w:rsidR="00070705" w:rsidRPr="00D026F2">
        <w:rPr>
          <w:rFonts w:ascii="Times New Roman" w:hAnsi="Times New Roman" w:cs="Times New Roman"/>
        </w:rPr>
        <w:t xml:space="preserve">location </w:t>
      </w:r>
      <w:r w:rsidR="00070705" w:rsidRPr="00D026F2">
        <w:rPr>
          <w:rFonts w:ascii="Times New Roman" w:hAnsi="Times New Roman" w:cs="Times New Roman"/>
          <w:i/>
        </w:rPr>
        <w:t>conductio operis</w:t>
      </w:r>
      <w:r w:rsidR="00070705" w:rsidRPr="00D026F2">
        <w:rPr>
          <w:rFonts w:ascii="Times New Roman" w:hAnsi="Times New Roman" w:cs="Times New Roman"/>
        </w:rPr>
        <w:t xml:space="preserve"> is usually set according to the period the end user requires labour</w:t>
      </w:r>
      <w:r w:rsidR="004F770B" w:rsidRPr="00D026F2">
        <w:rPr>
          <w:rFonts w:ascii="Times New Roman" w:hAnsi="Times New Roman" w:cs="Times New Roman"/>
        </w:rPr>
        <w:t xml:space="preserve"> (Du Toit et al</w:t>
      </w:r>
      <w:r w:rsidR="001F1B86" w:rsidRPr="00D026F2">
        <w:rPr>
          <w:rFonts w:ascii="Times New Roman" w:hAnsi="Times New Roman" w:cs="Times New Roman"/>
        </w:rPr>
        <w:t>.</w:t>
      </w:r>
      <w:r w:rsidR="004F770B" w:rsidRPr="00D026F2">
        <w:rPr>
          <w:rFonts w:ascii="Times New Roman" w:hAnsi="Times New Roman" w:cs="Times New Roman"/>
        </w:rPr>
        <w:t>, 2015)</w:t>
      </w:r>
      <w:r w:rsidR="00070705" w:rsidRPr="00D026F2">
        <w:rPr>
          <w:rFonts w:ascii="Times New Roman" w:hAnsi="Times New Roman" w:cs="Times New Roman"/>
        </w:rPr>
        <w:t>. The labour broker in turn invoices the end user for services and work concluded by the labour broker employee. The end user has no contract with the placed employees of the labour broker, although placed employees of the labour broker are being supervised by the end user employees</w:t>
      </w:r>
      <w:r w:rsidR="004F770B" w:rsidRPr="00D026F2">
        <w:rPr>
          <w:rFonts w:ascii="Times New Roman" w:hAnsi="Times New Roman" w:cs="Times New Roman"/>
        </w:rPr>
        <w:t xml:space="preserve"> (</w:t>
      </w:r>
      <w:r w:rsidR="001F1B86" w:rsidRPr="00D026F2">
        <w:rPr>
          <w:rFonts w:ascii="Times New Roman" w:hAnsi="Times New Roman" w:cs="Times New Roman"/>
        </w:rPr>
        <w:t>D</w:t>
      </w:r>
      <w:r w:rsidR="004F770B" w:rsidRPr="00D026F2">
        <w:rPr>
          <w:rFonts w:ascii="Times New Roman" w:hAnsi="Times New Roman" w:cs="Times New Roman"/>
        </w:rPr>
        <w:t>u Toit et al, 2015)</w:t>
      </w:r>
      <w:r w:rsidR="00070705" w:rsidRPr="00D026F2">
        <w:rPr>
          <w:rFonts w:ascii="Times New Roman" w:hAnsi="Times New Roman" w:cs="Times New Roman"/>
        </w:rPr>
        <w:t xml:space="preserve">. The tools of trade that are used at the workplace </w:t>
      </w:r>
      <w:r w:rsidR="00F25A44">
        <w:rPr>
          <w:rFonts w:ascii="Times New Roman" w:hAnsi="Times New Roman" w:cs="Times New Roman"/>
        </w:rPr>
        <w:t>can either be</w:t>
      </w:r>
      <w:r w:rsidR="00070705" w:rsidRPr="00D026F2">
        <w:rPr>
          <w:rFonts w:ascii="Times New Roman" w:hAnsi="Times New Roman" w:cs="Times New Roman"/>
        </w:rPr>
        <w:t xml:space="preserve"> provided </w:t>
      </w:r>
      <w:r w:rsidR="00F25A44">
        <w:rPr>
          <w:rFonts w:ascii="Times New Roman" w:hAnsi="Times New Roman" w:cs="Times New Roman"/>
        </w:rPr>
        <w:t xml:space="preserve">either </w:t>
      </w:r>
      <w:r w:rsidR="00070705" w:rsidRPr="00D026F2">
        <w:rPr>
          <w:rFonts w:ascii="Times New Roman" w:hAnsi="Times New Roman" w:cs="Times New Roman"/>
        </w:rPr>
        <w:t xml:space="preserve">by </w:t>
      </w:r>
      <w:r w:rsidR="00F25A44">
        <w:rPr>
          <w:rFonts w:ascii="Times New Roman" w:hAnsi="Times New Roman" w:cs="Times New Roman"/>
        </w:rPr>
        <w:t>TES or the client company</w:t>
      </w:r>
      <w:r w:rsidR="00070705" w:rsidRPr="00D026F2">
        <w:rPr>
          <w:rFonts w:ascii="Times New Roman" w:hAnsi="Times New Roman" w:cs="Times New Roman"/>
        </w:rPr>
        <w:t>. The triangular relationship is often confusing to most employees</w:t>
      </w:r>
      <w:r w:rsidR="001F1B86" w:rsidRPr="00D026F2">
        <w:rPr>
          <w:rFonts w:ascii="Times New Roman" w:hAnsi="Times New Roman" w:cs="Times New Roman"/>
        </w:rPr>
        <w:t>,</w:t>
      </w:r>
      <w:r w:rsidR="00070705" w:rsidRPr="00D026F2">
        <w:rPr>
          <w:rFonts w:ascii="Times New Roman" w:hAnsi="Times New Roman" w:cs="Times New Roman"/>
        </w:rPr>
        <w:t xml:space="preserve"> as they often think they are employees of the </w:t>
      </w:r>
      <w:r w:rsidR="00590F82" w:rsidRPr="00D026F2">
        <w:rPr>
          <w:rFonts w:ascii="Times New Roman" w:hAnsi="Times New Roman" w:cs="Times New Roman"/>
        </w:rPr>
        <w:t>end user</w:t>
      </w:r>
      <w:r w:rsidR="001F1B86" w:rsidRPr="00D026F2">
        <w:rPr>
          <w:rFonts w:ascii="Times New Roman" w:hAnsi="Times New Roman" w:cs="Times New Roman"/>
        </w:rPr>
        <w:t>,</w:t>
      </w:r>
      <w:r w:rsidR="00590F82" w:rsidRPr="00D026F2">
        <w:rPr>
          <w:rFonts w:ascii="Times New Roman" w:hAnsi="Times New Roman" w:cs="Times New Roman"/>
        </w:rPr>
        <w:t xml:space="preserve"> </w:t>
      </w:r>
      <w:r w:rsidR="00D9041F" w:rsidRPr="00D026F2">
        <w:rPr>
          <w:rFonts w:ascii="Times New Roman" w:hAnsi="Times New Roman" w:cs="Times New Roman"/>
        </w:rPr>
        <w:t>and when</w:t>
      </w:r>
      <w:r w:rsidR="00590F82" w:rsidRPr="00D026F2">
        <w:rPr>
          <w:rFonts w:ascii="Times New Roman" w:hAnsi="Times New Roman" w:cs="Times New Roman"/>
        </w:rPr>
        <w:t xml:space="preserve"> issues of unfair dismissals</w:t>
      </w:r>
      <w:r w:rsidR="001F1B86" w:rsidRPr="00D026F2">
        <w:rPr>
          <w:rFonts w:ascii="Times New Roman" w:hAnsi="Times New Roman" w:cs="Times New Roman"/>
        </w:rPr>
        <w:t xml:space="preserve"> arise,</w:t>
      </w:r>
      <w:r w:rsidR="00590F82" w:rsidRPr="00D026F2">
        <w:rPr>
          <w:rFonts w:ascii="Times New Roman" w:hAnsi="Times New Roman" w:cs="Times New Roman"/>
        </w:rPr>
        <w:t xml:space="preserve"> they often challenge the end</w:t>
      </w:r>
      <w:r w:rsidR="00D9041F" w:rsidRPr="00D026F2">
        <w:rPr>
          <w:rFonts w:ascii="Times New Roman" w:hAnsi="Times New Roman" w:cs="Times New Roman"/>
        </w:rPr>
        <w:t xml:space="preserve"> </w:t>
      </w:r>
      <w:r w:rsidR="00590F82" w:rsidRPr="00D026F2">
        <w:rPr>
          <w:rFonts w:ascii="Times New Roman" w:hAnsi="Times New Roman" w:cs="Times New Roman"/>
        </w:rPr>
        <w:t>user</w:t>
      </w:r>
      <w:r w:rsidR="001F1B86" w:rsidRPr="00D026F2">
        <w:rPr>
          <w:rFonts w:ascii="Times New Roman" w:hAnsi="Times New Roman" w:cs="Times New Roman"/>
        </w:rPr>
        <w:t>,</w:t>
      </w:r>
      <w:r w:rsidR="00590F82" w:rsidRPr="00D026F2">
        <w:rPr>
          <w:rFonts w:ascii="Times New Roman" w:hAnsi="Times New Roman" w:cs="Times New Roman"/>
        </w:rPr>
        <w:t xml:space="preserve"> rather than the labour broker</w:t>
      </w:r>
      <w:r w:rsidR="004F770B" w:rsidRPr="00D026F2">
        <w:rPr>
          <w:rFonts w:ascii="Times New Roman" w:hAnsi="Times New Roman" w:cs="Times New Roman"/>
        </w:rPr>
        <w:t xml:space="preserve"> (Du Toit et al, 2015)</w:t>
      </w:r>
      <w:r w:rsidR="00590F82" w:rsidRPr="00D026F2">
        <w:rPr>
          <w:rFonts w:ascii="Times New Roman" w:hAnsi="Times New Roman" w:cs="Times New Roman"/>
        </w:rPr>
        <w:t xml:space="preserve">. </w:t>
      </w:r>
      <w:r w:rsidR="00D9041F" w:rsidRPr="00D026F2">
        <w:rPr>
          <w:rFonts w:ascii="Times New Roman" w:hAnsi="Times New Roman" w:cs="Times New Roman"/>
        </w:rPr>
        <w:t xml:space="preserve"> Figure 1 illustrates the triangular relationship</w:t>
      </w:r>
      <w:r w:rsidR="001F1B86" w:rsidRPr="00D026F2">
        <w:rPr>
          <w:rFonts w:ascii="Times New Roman" w:hAnsi="Times New Roman" w:cs="Times New Roman"/>
        </w:rPr>
        <w:t>.</w:t>
      </w:r>
      <w:r w:rsidR="00D9041F" w:rsidRPr="00D026F2">
        <w:rPr>
          <w:rFonts w:ascii="Times New Roman" w:hAnsi="Times New Roman" w:cs="Times New Roman"/>
        </w:rPr>
        <w:t xml:space="preserve"> </w:t>
      </w:r>
    </w:p>
    <w:p w14:paraId="4ACB2291" w14:textId="77777777" w:rsidR="00F1722C" w:rsidRPr="00D026F2" w:rsidRDefault="00F1722C" w:rsidP="005523D3">
      <w:pPr>
        <w:spacing w:line="360" w:lineRule="auto"/>
        <w:jc w:val="both"/>
        <w:rPr>
          <w:rFonts w:ascii="Times New Roman" w:hAnsi="Times New Roman" w:cs="Times New Roman"/>
          <w:b/>
          <w:u w:val="single"/>
        </w:rPr>
      </w:pPr>
    </w:p>
    <w:p w14:paraId="6DF9E61F" w14:textId="77777777" w:rsidR="00D9041F" w:rsidRPr="00D026F2" w:rsidRDefault="00D9041F" w:rsidP="005523D3">
      <w:pPr>
        <w:spacing w:line="360" w:lineRule="auto"/>
        <w:jc w:val="both"/>
        <w:rPr>
          <w:rFonts w:ascii="Times New Roman" w:hAnsi="Times New Roman" w:cs="Times New Roman"/>
          <w:b/>
          <w:u w:val="single"/>
        </w:rPr>
      </w:pPr>
      <w:r w:rsidRPr="00D026F2">
        <w:rPr>
          <w:rFonts w:ascii="Times New Roman" w:hAnsi="Times New Roman" w:cs="Times New Roman"/>
          <w:b/>
          <w:u w:val="single"/>
        </w:rPr>
        <w:lastRenderedPageBreak/>
        <w:t>Figure1: The Triangular Relationship</w:t>
      </w:r>
    </w:p>
    <w:p w14:paraId="26FE1E1D" w14:textId="77777777" w:rsidR="00C011B8" w:rsidRPr="00D026F2" w:rsidRDefault="00D9041F" w:rsidP="005523D3">
      <w:pPr>
        <w:spacing w:line="360" w:lineRule="auto"/>
        <w:jc w:val="both"/>
        <w:rPr>
          <w:rFonts w:ascii="Times New Roman" w:hAnsi="Times New Roman" w:cs="Times New Roman"/>
        </w:rPr>
      </w:pPr>
      <w:r w:rsidRPr="00D026F2">
        <w:rPr>
          <w:rFonts w:ascii="Times New Roman" w:hAnsi="Times New Roman" w:cs="Times New Roman"/>
          <w:noProof/>
          <w:lang w:val="en-ZA" w:eastAsia="en-ZA"/>
        </w:rPr>
        <w:drawing>
          <wp:inline distT="0" distB="0" distL="0" distR="0" wp14:anchorId="02F1A0BC" wp14:editId="0AB0041F">
            <wp:extent cx="5270500" cy="3354945"/>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270500" cy="3354945"/>
                    </a:xfrm>
                    <a:prstGeom prst="rect">
                      <a:avLst/>
                    </a:prstGeom>
                    <a:noFill/>
                    <a:ln w="9525">
                      <a:noFill/>
                      <a:miter lim="800000"/>
                      <a:headEnd/>
                      <a:tailEnd/>
                    </a:ln>
                  </pic:spPr>
                </pic:pic>
              </a:graphicData>
            </a:graphic>
          </wp:inline>
        </w:drawing>
      </w:r>
    </w:p>
    <w:p w14:paraId="7DD5F2E8" w14:textId="42093D62" w:rsidR="00D9041F" w:rsidRPr="00D026F2" w:rsidRDefault="004F770B" w:rsidP="005523D3">
      <w:pPr>
        <w:spacing w:line="360" w:lineRule="auto"/>
        <w:ind w:left="4320" w:firstLine="720"/>
        <w:jc w:val="both"/>
        <w:rPr>
          <w:rFonts w:ascii="Times New Roman" w:hAnsi="Times New Roman" w:cs="Times New Roman"/>
        </w:rPr>
      </w:pPr>
      <w:r w:rsidRPr="00D026F2">
        <w:rPr>
          <w:rFonts w:ascii="Times New Roman" w:hAnsi="Times New Roman" w:cs="Times New Roman"/>
        </w:rPr>
        <w:t xml:space="preserve">      </w:t>
      </w:r>
      <w:r w:rsidR="00200516" w:rsidRPr="00D026F2">
        <w:rPr>
          <w:rFonts w:ascii="Times New Roman" w:hAnsi="Times New Roman" w:cs="Times New Roman"/>
        </w:rPr>
        <w:t>Source: Grongan et al. 2015</w:t>
      </w:r>
    </w:p>
    <w:p w14:paraId="13D4AD36" w14:textId="1D5DA486" w:rsidR="00D9041F" w:rsidRDefault="00D9041F" w:rsidP="005523D3">
      <w:pPr>
        <w:spacing w:line="360" w:lineRule="auto"/>
        <w:jc w:val="both"/>
        <w:rPr>
          <w:rFonts w:ascii="Times New Roman" w:hAnsi="Times New Roman" w:cs="Times New Roman"/>
        </w:rPr>
      </w:pPr>
      <w:r w:rsidRPr="00D026F2">
        <w:rPr>
          <w:rFonts w:ascii="Times New Roman" w:hAnsi="Times New Roman" w:cs="Times New Roman"/>
        </w:rPr>
        <w:t xml:space="preserve">It has proven to be a difficult task to quantify the actual number of labour broker employees in South Africa. Scully (2015) estimates that about 42% of people employed in South Africa are subjected to precarious work. </w:t>
      </w:r>
      <w:r w:rsidR="00356FE5" w:rsidRPr="00D026F2">
        <w:rPr>
          <w:rFonts w:ascii="Times New Roman" w:hAnsi="Times New Roman" w:cs="Times New Roman"/>
        </w:rPr>
        <w:t>Bezuidenhout (2017) posits that there are about 3.3 million workers employed by labour. The National Association of Bargaining Council in 2010 reported that there were about 780 000 workers employed by labour brokers. The research arm of COSATU</w:t>
      </w:r>
      <w:r w:rsidR="00067A77" w:rsidRPr="00D026F2">
        <w:rPr>
          <w:rFonts w:ascii="Times New Roman" w:hAnsi="Times New Roman" w:cs="Times New Roman"/>
        </w:rPr>
        <w:t>,</w:t>
      </w:r>
      <w:r w:rsidR="00356FE5" w:rsidRPr="00D026F2">
        <w:rPr>
          <w:rFonts w:ascii="Times New Roman" w:hAnsi="Times New Roman" w:cs="Times New Roman"/>
        </w:rPr>
        <w:t xml:space="preserve"> N</w:t>
      </w:r>
      <w:r w:rsidR="00C12752" w:rsidRPr="00D026F2">
        <w:rPr>
          <w:rFonts w:ascii="Times New Roman" w:hAnsi="Times New Roman" w:cs="Times New Roman"/>
        </w:rPr>
        <w:t>ALEDI</w:t>
      </w:r>
      <w:r w:rsidR="00067A77" w:rsidRPr="00D026F2">
        <w:rPr>
          <w:rFonts w:ascii="Times New Roman" w:hAnsi="Times New Roman" w:cs="Times New Roman"/>
        </w:rPr>
        <w:t>,</w:t>
      </w:r>
      <w:r w:rsidR="00C12752" w:rsidRPr="00D026F2">
        <w:rPr>
          <w:rFonts w:ascii="Times New Roman" w:hAnsi="Times New Roman" w:cs="Times New Roman"/>
        </w:rPr>
        <w:t xml:space="preserve"> stated in 2012 that there were about </w:t>
      </w:r>
      <w:r w:rsidR="00644B91" w:rsidRPr="00D026F2">
        <w:rPr>
          <w:rFonts w:ascii="Times New Roman" w:hAnsi="Times New Roman" w:cs="Times New Roman"/>
        </w:rPr>
        <w:t>three</w:t>
      </w:r>
      <w:r w:rsidR="00C12752" w:rsidRPr="00D026F2">
        <w:rPr>
          <w:rFonts w:ascii="Times New Roman" w:hAnsi="Times New Roman" w:cs="Times New Roman"/>
        </w:rPr>
        <w:t xml:space="preserve"> million workers employed by labour brokers</w:t>
      </w:r>
      <w:r w:rsidR="00C12752" w:rsidRPr="00D026F2">
        <w:rPr>
          <w:rFonts w:ascii="Times New Roman" w:hAnsi="Times New Roman" w:cs="Times New Roman"/>
          <w:noProof/>
        </w:rPr>
        <w:t xml:space="preserve"> (Dickinson 2017)</w:t>
      </w:r>
      <w:r w:rsidR="00C12752" w:rsidRPr="00D026F2">
        <w:rPr>
          <w:rFonts w:ascii="Times New Roman" w:hAnsi="Times New Roman" w:cs="Times New Roman"/>
        </w:rPr>
        <w:t xml:space="preserve">. </w:t>
      </w:r>
    </w:p>
    <w:p w14:paraId="2C7D72EF" w14:textId="77777777" w:rsidR="00983D74" w:rsidRPr="00D026F2" w:rsidRDefault="00983D74" w:rsidP="005523D3">
      <w:pPr>
        <w:spacing w:line="360" w:lineRule="auto"/>
        <w:jc w:val="both"/>
        <w:rPr>
          <w:rFonts w:ascii="Times New Roman" w:hAnsi="Times New Roman" w:cs="Times New Roman"/>
        </w:rPr>
      </w:pPr>
    </w:p>
    <w:p w14:paraId="20401C4F" w14:textId="77777777" w:rsidR="00D80EF0" w:rsidRPr="00F72540" w:rsidRDefault="00D80EF0" w:rsidP="007C2512">
      <w:pPr>
        <w:pStyle w:val="Heading2"/>
        <w:spacing w:after="240"/>
        <w:rPr>
          <w:rFonts w:ascii="Times New Roman" w:hAnsi="Times New Roman" w:cs="Times New Roman"/>
          <w:b/>
          <w:color w:val="auto"/>
          <w:sz w:val="24"/>
          <w:szCs w:val="24"/>
        </w:rPr>
      </w:pPr>
      <w:bookmarkStart w:id="70" w:name="_Toc20820603"/>
      <w:r w:rsidRPr="00F72540">
        <w:rPr>
          <w:rFonts w:ascii="Times New Roman" w:hAnsi="Times New Roman" w:cs="Times New Roman"/>
          <w:b/>
          <w:color w:val="auto"/>
          <w:sz w:val="24"/>
          <w:szCs w:val="24"/>
        </w:rPr>
        <w:t>Background to the LRA Amendments</w:t>
      </w:r>
      <w:bookmarkEnd w:id="70"/>
    </w:p>
    <w:p w14:paraId="568ABEDE" w14:textId="77777777" w:rsidR="00D80EF0" w:rsidRPr="00D026F2" w:rsidRDefault="00D80EF0" w:rsidP="00D80EF0">
      <w:pPr>
        <w:spacing w:line="360" w:lineRule="auto"/>
        <w:jc w:val="both"/>
        <w:rPr>
          <w:rFonts w:ascii="Times New Roman" w:hAnsi="Times New Roman" w:cs="Times New Roman"/>
        </w:rPr>
      </w:pPr>
      <w:r w:rsidRPr="00D026F2">
        <w:rPr>
          <w:rFonts w:ascii="Times New Roman" w:hAnsi="Times New Roman" w:cs="Times New Roman"/>
        </w:rPr>
        <w:t xml:space="preserve">Different reactions were expected among workers, unions, labour brokers and businesses with regard to the amended LRA. Unions, NUMSA and COSATU, have been opposed to, and called for, the banning of labour broking. In 2012, COSATU organised a march against e-tolls and labour broking.  In their statement, the Union described labour broking and the e-tolling system as “products of a neo-liberal offensive by capital to accumulate at the expense of the South African working class” (Gilili, 2018). Moreover, the South African Municipal Workers’ Union (SAMWU) also organised a march in 2018 motivating for the Buffalo City Municipality to absorb temporary workers, whom SAMWU say have worked for the municipality since 2007. In a statement to the newspaper, as cited by Chris Gilili (2018), Zola Capucapu said “We want the municipality to absorb workers and make them full time employees. We have people here who have been temporary since 2007.” In marches against labour </w:t>
      </w:r>
      <w:r w:rsidRPr="00D026F2">
        <w:rPr>
          <w:rFonts w:ascii="Times New Roman" w:hAnsi="Times New Roman" w:cs="Times New Roman"/>
        </w:rPr>
        <w:lastRenderedPageBreak/>
        <w:t xml:space="preserve">broking, the issue of exploitation of workers by the labour brokers is often emphasised. At the SAMWU strike, Capucapu revealed that “Some temporary workers get paid R120 a day without any benefits from the municipality” (Gilili, 2018). While low wages and benefits tend to be central in arguments against labour broking, work conditions are also important. Capucapu, in a statement to the newspaper noted that “…workers who clean the municipal toilets are not properly supplied with gloves and detergents for cleaning” (Gilili, 2018). The opposition to labour broking has not only been from the unions but likewise, and by and large, from the labour scholars. This was confirmed by labour scholars such as Harvey, Finnemore and Joubert as well as Paton, in Joubert Loggenberg (2017).  The calls for an end to labour broking existed due to the exploitation and rights denied to workers by labour brokers and client companies. Moreover, due to shorter contracts, labour broker workers are often not afforded a chance to develop new skills. Even prior to the 2014 LRA amendments, there were still calls of the banning of labour brokers, with NUMSA showing signs of “Ban Labour brokers” in most of its marches.  </w:t>
      </w:r>
    </w:p>
    <w:p w14:paraId="23C91F05" w14:textId="77777777" w:rsidR="00D80EF0" w:rsidRPr="00D026F2" w:rsidRDefault="00D80EF0" w:rsidP="00D80EF0">
      <w:pPr>
        <w:spacing w:line="360" w:lineRule="auto"/>
        <w:jc w:val="both"/>
        <w:rPr>
          <w:rFonts w:ascii="Times New Roman" w:hAnsi="Times New Roman" w:cs="Times New Roman"/>
          <w:b/>
        </w:rPr>
      </w:pPr>
    </w:p>
    <w:p w14:paraId="75B7CA85" w14:textId="77777777" w:rsidR="00D80EF0" w:rsidRPr="00D026F2" w:rsidRDefault="00D80EF0" w:rsidP="00D80EF0">
      <w:pPr>
        <w:spacing w:line="360" w:lineRule="auto"/>
        <w:jc w:val="both"/>
        <w:rPr>
          <w:rFonts w:ascii="Times New Roman" w:hAnsi="Times New Roman" w:cs="Times New Roman"/>
        </w:rPr>
      </w:pPr>
      <w:r w:rsidRPr="00D026F2">
        <w:rPr>
          <w:rFonts w:ascii="Times New Roman" w:hAnsi="Times New Roman" w:cs="Times New Roman"/>
        </w:rPr>
        <w:t xml:space="preserve">On the other hand, labour broking has a long-standing issue of contestation in our country. Labour scholars and unions alike have criticised the operation of the labour brokers, as its practices have, for a long time, had a negative impact on those workers they place to their clients. </w:t>
      </w:r>
      <w:r>
        <w:rPr>
          <w:rFonts w:ascii="Times New Roman" w:hAnsi="Times New Roman" w:cs="Times New Roman"/>
        </w:rPr>
        <w:t>Temporary Employment Services</w:t>
      </w:r>
      <w:r w:rsidRPr="00D026F2">
        <w:rPr>
          <w:rFonts w:ascii="Times New Roman" w:hAnsi="Times New Roman" w:cs="Times New Roman"/>
        </w:rPr>
        <w:t xml:space="preserve"> were accused of exploitation of workers, as well as trading them as though they were commodities (Rees interview, 2019). This is not a new phenomenon, as discussed in the introduction to this chapter. COSATU, in 2015, again called for the banning of </w:t>
      </w:r>
      <w:r>
        <w:rPr>
          <w:rFonts w:ascii="Times New Roman" w:hAnsi="Times New Roman" w:cs="Times New Roman"/>
        </w:rPr>
        <w:t>TES</w:t>
      </w:r>
      <w:r w:rsidRPr="00D026F2">
        <w:rPr>
          <w:rFonts w:ascii="Times New Roman" w:hAnsi="Times New Roman" w:cs="Times New Roman"/>
        </w:rPr>
        <w:t xml:space="preserve">, but was criticised by the African National Congress’s (ANC) head of economic transformation, Enoch Godongwana, and the Minister of Labour, Mildred Oliphant. Enoch Godongwana argued that banning labour broking would be detrimental to economic growth, and it would be unconstitutional to prohibit persons to run a business (Letsoalo, 2015). Three days before the criticism of Enoch Godongwana, the Minister of Labour had accused COSATU of having double standards to the issue of </w:t>
      </w:r>
      <w:r>
        <w:rPr>
          <w:rFonts w:ascii="Times New Roman" w:hAnsi="Times New Roman" w:cs="Times New Roman"/>
        </w:rPr>
        <w:t>TES</w:t>
      </w:r>
      <w:r w:rsidRPr="00D026F2">
        <w:rPr>
          <w:rFonts w:ascii="Times New Roman" w:hAnsi="Times New Roman" w:cs="Times New Roman"/>
        </w:rPr>
        <w:t xml:space="preserve">, where COSATU was reneging from its position when it had agreed that </w:t>
      </w:r>
      <w:r>
        <w:rPr>
          <w:rFonts w:ascii="Times New Roman" w:hAnsi="Times New Roman" w:cs="Times New Roman"/>
        </w:rPr>
        <w:t>TES</w:t>
      </w:r>
      <w:r w:rsidRPr="00D026F2">
        <w:rPr>
          <w:rFonts w:ascii="Times New Roman" w:hAnsi="Times New Roman" w:cs="Times New Roman"/>
        </w:rPr>
        <w:t xml:space="preserve"> can continue to operate.  She went on to say that some leaders of the union benefiting financially from the business as some of the companies that they partnered with are using </w:t>
      </w:r>
      <w:r>
        <w:rPr>
          <w:rFonts w:ascii="Times New Roman" w:hAnsi="Times New Roman" w:cs="Times New Roman"/>
        </w:rPr>
        <w:t>TES</w:t>
      </w:r>
      <w:r w:rsidRPr="00D026F2">
        <w:rPr>
          <w:rFonts w:ascii="Times New Roman" w:hAnsi="Times New Roman" w:cs="Times New Roman"/>
        </w:rPr>
        <w:t xml:space="preserve"> (Letsoalo, 2015). On the same point, Gqoba argues that even the 2014 LRA amendments could provide a compromise between the two extremes, however, there is also a political aspect to it, as some government officials benefit directly from </w:t>
      </w:r>
      <w:r>
        <w:rPr>
          <w:rFonts w:ascii="Times New Roman" w:hAnsi="Times New Roman" w:cs="Times New Roman"/>
        </w:rPr>
        <w:t>TES</w:t>
      </w:r>
      <w:r w:rsidRPr="00D026F2">
        <w:rPr>
          <w:rFonts w:ascii="Times New Roman" w:hAnsi="Times New Roman" w:cs="Times New Roman"/>
        </w:rPr>
        <w:t xml:space="preserve"> (Interview, 2019).  </w:t>
      </w:r>
    </w:p>
    <w:p w14:paraId="26E14A00" w14:textId="77777777" w:rsidR="00D80EF0" w:rsidRPr="00D026F2" w:rsidRDefault="00D80EF0" w:rsidP="00D80EF0">
      <w:pPr>
        <w:spacing w:line="360" w:lineRule="auto"/>
        <w:jc w:val="both"/>
        <w:rPr>
          <w:rFonts w:ascii="Times New Roman" w:hAnsi="Times New Roman" w:cs="Times New Roman"/>
        </w:rPr>
      </w:pPr>
    </w:p>
    <w:p w14:paraId="2BE0BB3E" w14:textId="77777777" w:rsidR="00D80EF0" w:rsidRPr="00D026F2" w:rsidRDefault="00D80EF0" w:rsidP="00D80EF0">
      <w:pPr>
        <w:spacing w:line="360" w:lineRule="auto"/>
        <w:jc w:val="both"/>
        <w:rPr>
          <w:rFonts w:ascii="Times New Roman" w:hAnsi="Times New Roman" w:cs="Times New Roman"/>
        </w:rPr>
      </w:pPr>
      <w:r w:rsidRPr="00D026F2">
        <w:rPr>
          <w:rFonts w:ascii="Times New Roman" w:hAnsi="Times New Roman" w:cs="Times New Roman"/>
        </w:rPr>
        <w:t xml:space="preserve">Unions and scholars were not the only ones calling for the banning of </w:t>
      </w:r>
      <w:r>
        <w:rPr>
          <w:rFonts w:ascii="Times New Roman" w:hAnsi="Times New Roman" w:cs="Times New Roman"/>
        </w:rPr>
        <w:t>TES</w:t>
      </w:r>
      <w:r w:rsidRPr="00D026F2">
        <w:rPr>
          <w:rFonts w:ascii="Times New Roman" w:hAnsi="Times New Roman" w:cs="Times New Roman"/>
        </w:rPr>
        <w:t xml:space="preserve"> and </w:t>
      </w:r>
      <w:r>
        <w:rPr>
          <w:rFonts w:ascii="Times New Roman" w:hAnsi="Times New Roman" w:cs="Times New Roman"/>
        </w:rPr>
        <w:t>critiquing how it operates</w:t>
      </w:r>
      <w:r w:rsidRPr="00D026F2">
        <w:rPr>
          <w:rFonts w:ascii="Times New Roman" w:hAnsi="Times New Roman" w:cs="Times New Roman"/>
        </w:rPr>
        <w:t>.  On the other hand, we have the Casual Workers Advice Office</w:t>
      </w:r>
      <w:r>
        <w:rPr>
          <w:rFonts w:ascii="Times New Roman" w:hAnsi="Times New Roman" w:cs="Times New Roman"/>
        </w:rPr>
        <w:t xml:space="preserve"> (CWAO)</w:t>
      </w:r>
      <w:r w:rsidRPr="00D026F2">
        <w:rPr>
          <w:rFonts w:ascii="Times New Roman" w:hAnsi="Times New Roman" w:cs="Times New Roman"/>
        </w:rPr>
        <w:t>. The CWAO playe</w:t>
      </w:r>
      <w:r>
        <w:rPr>
          <w:rFonts w:ascii="Times New Roman" w:hAnsi="Times New Roman" w:cs="Times New Roman"/>
        </w:rPr>
        <w:t>d</w:t>
      </w:r>
      <w:r w:rsidRPr="00D026F2">
        <w:rPr>
          <w:rFonts w:ascii="Times New Roman" w:hAnsi="Times New Roman" w:cs="Times New Roman"/>
        </w:rPr>
        <w:t xml:space="preserve"> a crucial role in the battle against labour broking, where also, in the Assign Case, primarily by </w:t>
      </w:r>
      <w:r w:rsidRPr="00D026F2">
        <w:rPr>
          <w:rFonts w:ascii="Times New Roman" w:hAnsi="Times New Roman" w:cs="Times New Roman"/>
        </w:rPr>
        <w:lastRenderedPageBreak/>
        <w:t xml:space="preserve">providing practical experience to the Constitutional Court as </w:t>
      </w:r>
      <w:r w:rsidRPr="00D026F2">
        <w:rPr>
          <w:rFonts w:ascii="Times New Roman" w:hAnsi="Times New Roman" w:cs="Times New Roman"/>
          <w:i/>
        </w:rPr>
        <w:t>amicus curiae</w:t>
      </w:r>
      <w:r w:rsidRPr="00D026F2">
        <w:rPr>
          <w:rFonts w:ascii="Times New Roman" w:hAnsi="Times New Roman" w:cs="Times New Roman"/>
        </w:rPr>
        <w:t xml:space="preserve"> as the CWAO had been helping workers with similar cases. The importance of the CWAO Case to this research is that it provides further examples of the responses of </w:t>
      </w:r>
      <w:r>
        <w:rPr>
          <w:rFonts w:ascii="Times New Roman" w:hAnsi="Times New Roman" w:cs="Times New Roman"/>
        </w:rPr>
        <w:t>TES</w:t>
      </w:r>
      <w:r w:rsidRPr="00D026F2">
        <w:rPr>
          <w:rFonts w:ascii="Times New Roman" w:hAnsi="Times New Roman" w:cs="Times New Roman"/>
        </w:rPr>
        <w:t xml:space="preserve"> to the 2014 LRA amendments that are not evident </w:t>
      </w:r>
      <w:r>
        <w:rPr>
          <w:rFonts w:ascii="Times New Roman" w:hAnsi="Times New Roman" w:cs="Times New Roman"/>
        </w:rPr>
        <w:t>on</w:t>
      </w:r>
      <w:r w:rsidRPr="00D026F2">
        <w:rPr>
          <w:rFonts w:ascii="Times New Roman" w:hAnsi="Times New Roman" w:cs="Times New Roman"/>
        </w:rPr>
        <w:t xml:space="preserve"> the Assign Case.  The Casual Workers Advice Office provides varying cases on the different tactics used by labour brokers and their clients to avoid the implementation of the new rights for workers. </w:t>
      </w:r>
    </w:p>
    <w:p w14:paraId="677BF9CF" w14:textId="77777777" w:rsidR="00D80EF0" w:rsidRPr="00D026F2" w:rsidRDefault="00D80EF0" w:rsidP="00D80EF0">
      <w:pPr>
        <w:spacing w:line="360" w:lineRule="auto"/>
        <w:jc w:val="both"/>
        <w:rPr>
          <w:rFonts w:ascii="Times New Roman" w:hAnsi="Times New Roman" w:cs="Times New Roman"/>
        </w:rPr>
      </w:pPr>
    </w:p>
    <w:p w14:paraId="1A2B748F" w14:textId="77777777" w:rsidR="00D80EF0" w:rsidRPr="00D026F2" w:rsidRDefault="00D80EF0" w:rsidP="00D80EF0">
      <w:pPr>
        <w:spacing w:line="360" w:lineRule="auto"/>
        <w:jc w:val="both"/>
        <w:rPr>
          <w:rFonts w:ascii="Times New Roman" w:hAnsi="Times New Roman" w:cs="Times New Roman"/>
        </w:rPr>
      </w:pPr>
      <w:r w:rsidRPr="00D026F2">
        <w:rPr>
          <w:rFonts w:ascii="Times New Roman" w:hAnsi="Times New Roman" w:cs="Times New Roman"/>
        </w:rPr>
        <w:t>Schroeder is the Coordinator and Director of the Casual Workers Advice Office.  This office was founded in 2011 with the clear purpose of recruiting and assisting labour broker workers as they were not sufficiently organised. Before he founded the Office, only the General Industries Workers Union of South Africa (GIWUSA) had attempted to organise these vulnerable workers. Before the LRA Amendments of 2014, labour broker workers had always wanted permanent employment, and upon the passing of the LRA Amendments in 2014, they started campaigning on these amendments in early 2015. They first started by making workers aware of the LRA amendments, creating pamphlets for distribution and encouraged workers to mobilise around them. The CWAO, he argued, probably referred most cases to the CCMA, and by September 2015, the Labour Court issued a judgment on the Assign Case. The judgment became a setback for workers, and had a direct impact on CWAO as workers who had been attending bi-weekly meetings at CWAO, and had cases at CCMA around the LRA amendments (</w:t>
      </w:r>
      <w:r>
        <w:rPr>
          <w:rFonts w:ascii="Times New Roman" w:hAnsi="Times New Roman" w:cs="Times New Roman"/>
        </w:rPr>
        <w:t>Schroeder</w:t>
      </w:r>
      <w:r w:rsidRPr="00D026F2">
        <w:rPr>
          <w:rFonts w:ascii="Times New Roman" w:hAnsi="Times New Roman" w:cs="Times New Roman"/>
        </w:rPr>
        <w:t xml:space="preserve"> interview, 2019). </w:t>
      </w:r>
    </w:p>
    <w:p w14:paraId="10235D2E" w14:textId="77777777" w:rsidR="00D80EF0" w:rsidRPr="00D026F2" w:rsidRDefault="00D80EF0" w:rsidP="00D80EF0">
      <w:pPr>
        <w:spacing w:line="360" w:lineRule="auto"/>
        <w:jc w:val="both"/>
        <w:rPr>
          <w:rFonts w:ascii="Times New Roman" w:hAnsi="Times New Roman" w:cs="Times New Roman"/>
        </w:rPr>
      </w:pPr>
    </w:p>
    <w:p w14:paraId="37BA6F46" w14:textId="666BAA70" w:rsidR="00D80EF0" w:rsidRPr="00D026F2" w:rsidRDefault="00D80EF0" w:rsidP="00D80EF0">
      <w:pPr>
        <w:spacing w:line="360" w:lineRule="auto"/>
        <w:jc w:val="both"/>
        <w:rPr>
          <w:rFonts w:ascii="Times New Roman" w:hAnsi="Times New Roman" w:cs="Times New Roman"/>
        </w:rPr>
      </w:pPr>
      <w:r w:rsidRPr="00D026F2">
        <w:rPr>
          <w:rFonts w:ascii="Times New Roman" w:hAnsi="Times New Roman" w:cs="Times New Roman"/>
        </w:rPr>
        <w:t>The CCMA had interpreted the deeming provision the way CWAO had interpreted it. In about those 7 months, they had referred cases to the CCMA, they still wore labour broker uniforms, were denied benefits, and their wages remained unchanged. However, “it was interesting how quickly workers changed their minds despite the low morale following the Labour Court judgment on Assign vs NUMSA” and persisted to fight</w:t>
      </w:r>
      <w:r w:rsidRPr="00D026F2">
        <w:rPr>
          <w:rFonts w:ascii="Times New Roman" w:hAnsi="Times New Roman" w:cs="Times New Roman"/>
          <w:i/>
        </w:rPr>
        <w:t xml:space="preserve"> </w:t>
      </w:r>
      <w:r w:rsidRPr="00D026F2">
        <w:rPr>
          <w:rFonts w:ascii="Times New Roman" w:hAnsi="Times New Roman" w:cs="Times New Roman"/>
        </w:rPr>
        <w:t>(</w:t>
      </w:r>
      <w:r>
        <w:rPr>
          <w:rFonts w:ascii="Times New Roman" w:hAnsi="Times New Roman" w:cs="Times New Roman"/>
        </w:rPr>
        <w:t>Schroeder</w:t>
      </w:r>
      <w:r w:rsidRPr="00D026F2">
        <w:rPr>
          <w:rFonts w:ascii="Times New Roman" w:hAnsi="Times New Roman" w:cs="Times New Roman"/>
        </w:rPr>
        <w:t xml:space="preserve"> interview, 2019).  Part of this reason is due to the worker education and organisation education they receive at CWAO. CWAO then applied to be a friend of the court in the Labour Appeal Court and was granted since it had experience in dealing with such cases (</w:t>
      </w:r>
      <w:r>
        <w:rPr>
          <w:rFonts w:ascii="Times New Roman" w:hAnsi="Times New Roman" w:cs="Times New Roman"/>
        </w:rPr>
        <w:t>Schroeder</w:t>
      </w:r>
      <w:r w:rsidRPr="00D026F2">
        <w:rPr>
          <w:rFonts w:ascii="Times New Roman" w:hAnsi="Times New Roman" w:cs="Times New Roman"/>
        </w:rPr>
        <w:t xml:space="preserve"> interview, 2019). It was clear, </w:t>
      </w:r>
      <w:r>
        <w:rPr>
          <w:rFonts w:ascii="Times New Roman" w:hAnsi="Times New Roman" w:cs="Times New Roman"/>
        </w:rPr>
        <w:t>Schroeder</w:t>
      </w:r>
      <w:r w:rsidRPr="00D026F2">
        <w:rPr>
          <w:rFonts w:ascii="Times New Roman" w:hAnsi="Times New Roman" w:cs="Times New Roman"/>
        </w:rPr>
        <w:t xml:space="preserve"> argued, that someone was going to take this case further to Labour Appeal Court, and on to the Constitutional Court, where if NUMSA and Assign had not done so, then CWAO would have. The details of this case are discussed on the Assign Case study in section 4. As noted previously, it is important to include it here, as this case provides insight into the actual responses of labour brokers as they encountered them at the CCMA and Labour Court.</w:t>
      </w:r>
    </w:p>
    <w:p w14:paraId="6105BF11" w14:textId="77777777" w:rsidR="00171E8D" w:rsidRPr="00D026F2" w:rsidRDefault="00171E8D" w:rsidP="005523D3">
      <w:pPr>
        <w:spacing w:line="360" w:lineRule="auto"/>
        <w:jc w:val="both"/>
        <w:rPr>
          <w:rFonts w:ascii="Times New Roman" w:hAnsi="Times New Roman" w:cs="Times New Roman"/>
          <w:b/>
          <w:u w:val="single"/>
        </w:rPr>
      </w:pPr>
    </w:p>
    <w:p w14:paraId="347FCFD6" w14:textId="57D6D7E2" w:rsidR="0017388B" w:rsidRPr="00D026F2" w:rsidRDefault="00322F12" w:rsidP="00542C38">
      <w:pPr>
        <w:pStyle w:val="Heading2"/>
        <w:spacing w:after="240"/>
        <w:rPr>
          <w:rFonts w:ascii="Times New Roman" w:hAnsi="Times New Roman" w:cs="Times New Roman"/>
          <w:b/>
          <w:color w:val="auto"/>
          <w:sz w:val="24"/>
          <w:szCs w:val="24"/>
        </w:rPr>
      </w:pPr>
      <w:bookmarkStart w:id="71" w:name="_Toc20820604"/>
      <w:r w:rsidRPr="00D026F2">
        <w:rPr>
          <w:rFonts w:ascii="Times New Roman" w:hAnsi="Times New Roman" w:cs="Times New Roman"/>
          <w:b/>
          <w:color w:val="auto"/>
          <w:sz w:val="24"/>
          <w:szCs w:val="24"/>
        </w:rPr>
        <w:lastRenderedPageBreak/>
        <w:t xml:space="preserve">Arguments </w:t>
      </w:r>
      <w:r w:rsidR="00983D74">
        <w:rPr>
          <w:rFonts w:ascii="Times New Roman" w:hAnsi="Times New Roman" w:cs="Times New Roman"/>
          <w:b/>
          <w:color w:val="auto"/>
          <w:sz w:val="24"/>
          <w:szCs w:val="24"/>
        </w:rPr>
        <w:t>F</w:t>
      </w:r>
      <w:r w:rsidRPr="00D026F2">
        <w:rPr>
          <w:rFonts w:ascii="Times New Roman" w:hAnsi="Times New Roman" w:cs="Times New Roman"/>
          <w:b/>
          <w:color w:val="auto"/>
          <w:sz w:val="24"/>
          <w:szCs w:val="24"/>
        </w:rPr>
        <w:t>or</w:t>
      </w:r>
      <w:r w:rsidR="0023043D">
        <w:rPr>
          <w:rFonts w:ascii="Times New Roman" w:hAnsi="Times New Roman" w:cs="Times New Roman"/>
          <w:b/>
          <w:color w:val="auto"/>
          <w:sz w:val="24"/>
          <w:szCs w:val="24"/>
        </w:rPr>
        <w:t xml:space="preserve">, and </w:t>
      </w:r>
      <w:r w:rsidR="00983D74">
        <w:rPr>
          <w:rFonts w:ascii="Times New Roman" w:hAnsi="Times New Roman" w:cs="Times New Roman"/>
          <w:b/>
          <w:color w:val="auto"/>
          <w:sz w:val="24"/>
          <w:szCs w:val="24"/>
        </w:rPr>
        <w:t>A</w:t>
      </w:r>
      <w:r w:rsidR="0023043D">
        <w:rPr>
          <w:rFonts w:ascii="Times New Roman" w:hAnsi="Times New Roman" w:cs="Times New Roman"/>
          <w:b/>
          <w:color w:val="auto"/>
          <w:sz w:val="24"/>
          <w:szCs w:val="24"/>
        </w:rPr>
        <w:t>gainst,</w:t>
      </w:r>
      <w:r w:rsidRPr="00D026F2">
        <w:rPr>
          <w:rFonts w:ascii="Times New Roman" w:hAnsi="Times New Roman" w:cs="Times New Roman"/>
          <w:b/>
          <w:color w:val="auto"/>
          <w:sz w:val="24"/>
          <w:szCs w:val="24"/>
        </w:rPr>
        <w:t xml:space="preserve"> </w:t>
      </w:r>
      <w:r w:rsidR="00983D74">
        <w:rPr>
          <w:rFonts w:ascii="Times New Roman" w:hAnsi="Times New Roman" w:cs="Times New Roman"/>
          <w:b/>
          <w:color w:val="auto"/>
          <w:sz w:val="24"/>
          <w:szCs w:val="24"/>
        </w:rPr>
        <w:t>L</w:t>
      </w:r>
      <w:r w:rsidRPr="00D026F2">
        <w:rPr>
          <w:rFonts w:ascii="Times New Roman" w:hAnsi="Times New Roman" w:cs="Times New Roman"/>
          <w:b/>
          <w:color w:val="auto"/>
          <w:sz w:val="24"/>
          <w:szCs w:val="24"/>
        </w:rPr>
        <w:t xml:space="preserve">abour </w:t>
      </w:r>
      <w:r w:rsidR="00983D74">
        <w:rPr>
          <w:rFonts w:ascii="Times New Roman" w:hAnsi="Times New Roman" w:cs="Times New Roman"/>
          <w:b/>
          <w:color w:val="auto"/>
          <w:sz w:val="24"/>
          <w:szCs w:val="24"/>
        </w:rPr>
        <w:t>B</w:t>
      </w:r>
      <w:r w:rsidRPr="00D026F2">
        <w:rPr>
          <w:rFonts w:ascii="Times New Roman" w:hAnsi="Times New Roman" w:cs="Times New Roman"/>
          <w:b/>
          <w:color w:val="auto"/>
          <w:sz w:val="24"/>
          <w:szCs w:val="24"/>
        </w:rPr>
        <w:t>rokers</w:t>
      </w:r>
      <w:bookmarkEnd w:id="71"/>
    </w:p>
    <w:p w14:paraId="2655045C" w14:textId="73B329C4" w:rsidR="00F60FB7" w:rsidRPr="00D026F2" w:rsidRDefault="0017388B" w:rsidP="005523D3">
      <w:pPr>
        <w:spacing w:line="360" w:lineRule="auto"/>
        <w:jc w:val="both"/>
        <w:rPr>
          <w:rFonts w:ascii="Times New Roman" w:hAnsi="Times New Roman" w:cs="Times New Roman"/>
        </w:rPr>
      </w:pPr>
      <w:r w:rsidRPr="00D026F2">
        <w:rPr>
          <w:rFonts w:ascii="Times New Roman" w:hAnsi="Times New Roman" w:cs="Times New Roman"/>
        </w:rPr>
        <w:t>The LRAA amendments received mixed reactions from labour movements</w:t>
      </w:r>
      <w:r w:rsidR="004E70C3" w:rsidRPr="00D026F2">
        <w:rPr>
          <w:rFonts w:ascii="Times New Roman" w:hAnsi="Times New Roman" w:cs="Times New Roman"/>
        </w:rPr>
        <w:t>, business</w:t>
      </w:r>
      <w:r w:rsidR="00644B91" w:rsidRPr="00D026F2">
        <w:rPr>
          <w:rFonts w:ascii="Times New Roman" w:hAnsi="Times New Roman" w:cs="Times New Roman"/>
        </w:rPr>
        <w:t>,</w:t>
      </w:r>
      <w:r w:rsidR="004E70C3" w:rsidRPr="00D026F2">
        <w:rPr>
          <w:rFonts w:ascii="Times New Roman" w:hAnsi="Times New Roman" w:cs="Times New Roman"/>
        </w:rPr>
        <w:t xml:space="preserve"> and labour brokers alike</w:t>
      </w:r>
      <w:r w:rsidRPr="00D026F2">
        <w:rPr>
          <w:rFonts w:ascii="Times New Roman" w:hAnsi="Times New Roman" w:cs="Times New Roman"/>
        </w:rPr>
        <w:t xml:space="preserve">. </w:t>
      </w:r>
      <w:r w:rsidR="004E70C3" w:rsidRPr="00D026F2">
        <w:rPr>
          <w:rFonts w:ascii="Times New Roman" w:hAnsi="Times New Roman" w:cs="Times New Roman"/>
        </w:rPr>
        <w:t xml:space="preserve">This is in part </w:t>
      </w:r>
      <w:r w:rsidR="000F62F4" w:rsidRPr="00D026F2">
        <w:rPr>
          <w:rFonts w:ascii="Times New Roman" w:hAnsi="Times New Roman" w:cs="Times New Roman"/>
        </w:rPr>
        <w:t>since</w:t>
      </w:r>
      <w:r w:rsidR="004E70C3" w:rsidRPr="00D026F2">
        <w:rPr>
          <w:rFonts w:ascii="Times New Roman" w:hAnsi="Times New Roman" w:cs="Times New Roman"/>
        </w:rPr>
        <w:t xml:space="preserve"> the three parties will be directly affected by the amendments. </w:t>
      </w:r>
      <w:r w:rsidRPr="00D026F2">
        <w:rPr>
          <w:rFonts w:ascii="Times New Roman" w:hAnsi="Times New Roman" w:cs="Times New Roman"/>
        </w:rPr>
        <w:t xml:space="preserve">Labour movements were elated by the </w:t>
      </w:r>
      <w:r w:rsidR="000F62F4" w:rsidRPr="00D026F2">
        <w:rPr>
          <w:rFonts w:ascii="Times New Roman" w:hAnsi="Times New Roman" w:cs="Times New Roman"/>
        </w:rPr>
        <w:t>LRAA and</w:t>
      </w:r>
      <w:r w:rsidRPr="00D026F2">
        <w:rPr>
          <w:rFonts w:ascii="Times New Roman" w:hAnsi="Times New Roman" w:cs="Times New Roman"/>
        </w:rPr>
        <w:t xml:space="preserve"> saw it a</w:t>
      </w:r>
      <w:r w:rsidR="004E70C3" w:rsidRPr="00D026F2">
        <w:rPr>
          <w:rFonts w:ascii="Times New Roman" w:hAnsi="Times New Roman" w:cs="Times New Roman"/>
        </w:rPr>
        <w:t>s a</w:t>
      </w:r>
      <w:r w:rsidRPr="00D026F2">
        <w:rPr>
          <w:rFonts w:ascii="Times New Roman" w:hAnsi="Times New Roman" w:cs="Times New Roman"/>
        </w:rPr>
        <w:t xml:space="preserve"> victory towards the ILO vision of universal decent work. Labour brokers did not receive the LRAA amendments well</w:t>
      </w:r>
      <w:r w:rsidR="00075DB3" w:rsidRPr="00D026F2">
        <w:rPr>
          <w:rFonts w:ascii="Times New Roman" w:hAnsi="Times New Roman" w:cs="Times New Roman"/>
        </w:rPr>
        <w:t>, and</w:t>
      </w:r>
      <w:r w:rsidRPr="00D026F2">
        <w:rPr>
          <w:rFonts w:ascii="Times New Roman" w:hAnsi="Times New Roman" w:cs="Times New Roman"/>
        </w:rPr>
        <w:t xml:space="preserve"> this is evident whe</w:t>
      </w:r>
      <w:r w:rsidR="00075DB3" w:rsidRPr="00D026F2">
        <w:rPr>
          <w:rFonts w:ascii="Times New Roman" w:hAnsi="Times New Roman" w:cs="Times New Roman"/>
        </w:rPr>
        <w:t>re</w:t>
      </w:r>
      <w:r w:rsidRPr="00D026F2">
        <w:rPr>
          <w:rFonts w:ascii="Times New Roman" w:hAnsi="Times New Roman" w:cs="Times New Roman"/>
        </w:rPr>
        <w:t xml:space="preserve"> the director of Assign Services Sean commented by saying the amendments were tantamount to the ban</w:t>
      </w:r>
      <w:r w:rsidR="00075DB3" w:rsidRPr="00D026F2">
        <w:rPr>
          <w:rFonts w:ascii="Times New Roman" w:hAnsi="Times New Roman" w:cs="Times New Roman"/>
        </w:rPr>
        <w:t>ning</w:t>
      </w:r>
      <w:r w:rsidRPr="00D026F2">
        <w:rPr>
          <w:rFonts w:ascii="Times New Roman" w:hAnsi="Times New Roman" w:cs="Times New Roman"/>
        </w:rPr>
        <w:t xml:space="preserve"> of labour brokers</w:t>
      </w:r>
      <w:r w:rsidR="009032A9" w:rsidRPr="00D026F2">
        <w:rPr>
          <w:rFonts w:ascii="Times New Roman" w:hAnsi="Times New Roman" w:cs="Times New Roman"/>
        </w:rPr>
        <w:t xml:space="preserve"> (Smith, 2018).</w:t>
      </w:r>
      <w:r w:rsidR="004E70C3" w:rsidRPr="00D026F2">
        <w:rPr>
          <w:rFonts w:ascii="Times New Roman" w:hAnsi="Times New Roman" w:cs="Times New Roman"/>
        </w:rPr>
        <w:t xml:space="preserve"> </w:t>
      </w:r>
    </w:p>
    <w:p w14:paraId="2694F911" w14:textId="77777777" w:rsidR="00322F12" w:rsidRPr="00D026F2" w:rsidRDefault="00322F12" w:rsidP="005523D3">
      <w:pPr>
        <w:spacing w:line="360" w:lineRule="auto"/>
        <w:jc w:val="both"/>
        <w:rPr>
          <w:rFonts w:ascii="Times New Roman" w:hAnsi="Times New Roman" w:cs="Times New Roman"/>
        </w:rPr>
      </w:pPr>
    </w:p>
    <w:p w14:paraId="3C23CB21" w14:textId="77777777" w:rsidR="00BB0A45" w:rsidRPr="00D026F2" w:rsidRDefault="008E277C" w:rsidP="005523D3">
      <w:pPr>
        <w:spacing w:line="360" w:lineRule="auto"/>
        <w:jc w:val="both"/>
        <w:rPr>
          <w:rFonts w:ascii="Times New Roman" w:hAnsi="Times New Roman" w:cs="Times New Roman"/>
        </w:rPr>
      </w:pPr>
      <w:r w:rsidRPr="00D026F2">
        <w:rPr>
          <w:rFonts w:ascii="Times New Roman" w:hAnsi="Times New Roman" w:cs="Times New Roman"/>
        </w:rPr>
        <w:t xml:space="preserve">South Africa’s transition to democracy opened opportunities for businesses with rich resources to invest in the economy of the country. </w:t>
      </w:r>
      <w:r w:rsidR="00EA1B6A" w:rsidRPr="00D026F2">
        <w:rPr>
          <w:rFonts w:ascii="Times New Roman" w:hAnsi="Times New Roman" w:cs="Times New Roman"/>
        </w:rPr>
        <w:t xml:space="preserve">Bhorat, Cassim and Yu (2016) </w:t>
      </w:r>
      <w:r w:rsidR="00BB0A45" w:rsidRPr="00D026F2">
        <w:rPr>
          <w:rFonts w:ascii="Times New Roman" w:hAnsi="Times New Roman" w:cs="Times New Roman"/>
        </w:rPr>
        <w:t>argue that because of relatively little literature on labour brok</w:t>
      </w:r>
      <w:r w:rsidR="00075DB3" w:rsidRPr="00D026F2">
        <w:rPr>
          <w:rFonts w:ascii="Times New Roman" w:hAnsi="Times New Roman" w:cs="Times New Roman"/>
        </w:rPr>
        <w:t>er</w:t>
      </w:r>
      <w:r w:rsidR="00BB0A45" w:rsidRPr="00D026F2">
        <w:rPr>
          <w:rFonts w:ascii="Times New Roman" w:hAnsi="Times New Roman" w:cs="Times New Roman"/>
        </w:rPr>
        <w:t>ing, the contributions of labour broking to the economy</w:t>
      </w:r>
      <w:r w:rsidR="00CF1CF1" w:rsidRPr="00D026F2">
        <w:rPr>
          <w:rFonts w:ascii="Times New Roman" w:hAnsi="Times New Roman" w:cs="Times New Roman"/>
        </w:rPr>
        <w:t>, welfare and employment</w:t>
      </w:r>
      <w:r w:rsidR="00BB0A45" w:rsidRPr="00D026F2">
        <w:rPr>
          <w:rFonts w:ascii="Times New Roman" w:hAnsi="Times New Roman" w:cs="Times New Roman"/>
        </w:rPr>
        <w:t xml:space="preserve"> of the youth is often overlooked</w:t>
      </w:r>
      <w:r w:rsidR="00CF1CF1" w:rsidRPr="00D026F2">
        <w:rPr>
          <w:rFonts w:ascii="Times New Roman" w:hAnsi="Times New Roman" w:cs="Times New Roman"/>
        </w:rPr>
        <w:t xml:space="preserve"> in the country</w:t>
      </w:r>
      <w:r w:rsidR="00723C7D" w:rsidRPr="00D026F2">
        <w:rPr>
          <w:rFonts w:ascii="Times New Roman" w:hAnsi="Times New Roman" w:cs="Times New Roman"/>
        </w:rPr>
        <w:t>, where it</w:t>
      </w:r>
      <w:r w:rsidR="00CF1CF1" w:rsidRPr="00D026F2">
        <w:rPr>
          <w:rFonts w:ascii="Times New Roman" w:hAnsi="Times New Roman" w:cs="Times New Roman"/>
        </w:rPr>
        <w:t xml:space="preserve"> is seen to be alleviating poverty through job creation. They argue that the 2014 LRAA</w:t>
      </w:r>
      <w:r w:rsidR="00723C7D" w:rsidRPr="00D026F2">
        <w:rPr>
          <w:rFonts w:ascii="Times New Roman" w:hAnsi="Times New Roman" w:cs="Times New Roman"/>
        </w:rPr>
        <w:t>,</w:t>
      </w:r>
      <w:r w:rsidR="00CF1CF1" w:rsidRPr="00D026F2">
        <w:rPr>
          <w:rFonts w:ascii="Times New Roman" w:hAnsi="Times New Roman" w:cs="Times New Roman"/>
        </w:rPr>
        <w:t xml:space="preserve"> and attempts to remove labour broking</w:t>
      </w:r>
      <w:r w:rsidR="00723C7D" w:rsidRPr="00D026F2">
        <w:rPr>
          <w:rFonts w:ascii="Times New Roman" w:hAnsi="Times New Roman" w:cs="Times New Roman"/>
        </w:rPr>
        <w:t>,</w:t>
      </w:r>
      <w:r w:rsidR="00CF1CF1" w:rsidRPr="00D026F2">
        <w:rPr>
          <w:rFonts w:ascii="Times New Roman" w:hAnsi="Times New Roman" w:cs="Times New Roman"/>
        </w:rPr>
        <w:t xml:space="preserve"> will have </w:t>
      </w:r>
      <w:r w:rsidR="00723C7D" w:rsidRPr="00D026F2">
        <w:rPr>
          <w:rFonts w:ascii="Times New Roman" w:hAnsi="Times New Roman" w:cs="Times New Roman"/>
        </w:rPr>
        <w:t xml:space="preserve">a </w:t>
      </w:r>
      <w:r w:rsidR="00CF1CF1" w:rsidRPr="00D026F2">
        <w:rPr>
          <w:rFonts w:ascii="Times New Roman" w:hAnsi="Times New Roman" w:cs="Times New Roman"/>
        </w:rPr>
        <w:t xml:space="preserve">dire impact </w:t>
      </w:r>
      <w:r w:rsidR="00723C7D" w:rsidRPr="00D026F2">
        <w:rPr>
          <w:rFonts w:ascii="Times New Roman" w:hAnsi="Times New Roman" w:cs="Times New Roman"/>
        </w:rPr>
        <w:t>on</w:t>
      </w:r>
      <w:r w:rsidR="00CF1CF1" w:rsidRPr="00D026F2">
        <w:rPr>
          <w:rFonts w:ascii="Times New Roman" w:hAnsi="Times New Roman" w:cs="Times New Roman"/>
        </w:rPr>
        <w:t xml:space="preserve"> the youth</w:t>
      </w:r>
      <w:r w:rsidR="00723C7D" w:rsidRPr="00D026F2">
        <w:rPr>
          <w:rFonts w:ascii="Times New Roman" w:hAnsi="Times New Roman" w:cs="Times New Roman"/>
        </w:rPr>
        <w:t>,</w:t>
      </w:r>
      <w:r w:rsidR="00CF1CF1" w:rsidRPr="00D026F2">
        <w:rPr>
          <w:rFonts w:ascii="Times New Roman" w:hAnsi="Times New Roman" w:cs="Times New Roman"/>
        </w:rPr>
        <w:t xml:space="preserve"> </w:t>
      </w:r>
      <w:r w:rsidR="00723C7D" w:rsidRPr="00D026F2">
        <w:rPr>
          <w:rFonts w:ascii="Times New Roman" w:hAnsi="Times New Roman" w:cs="Times New Roman"/>
        </w:rPr>
        <w:t>where it results in</w:t>
      </w:r>
      <w:r w:rsidR="00CF1CF1" w:rsidRPr="00D026F2">
        <w:rPr>
          <w:rFonts w:ascii="Times New Roman" w:hAnsi="Times New Roman" w:cs="Times New Roman"/>
        </w:rPr>
        <w:t xml:space="preserve"> job losses. </w:t>
      </w:r>
      <w:r w:rsidRPr="00D026F2">
        <w:rPr>
          <w:rFonts w:ascii="Times New Roman" w:hAnsi="Times New Roman" w:cs="Times New Roman"/>
        </w:rPr>
        <w:t>This argument was supported by Business Unity South Africa (BUSA)</w:t>
      </w:r>
      <w:r w:rsidR="00723C7D" w:rsidRPr="00D026F2">
        <w:rPr>
          <w:rFonts w:ascii="Times New Roman" w:hAnsi="Times New Roman" w:cs="Times New Roman"/>
        </w:rPr>
        <w:t>, who</w:t>
      </w:r>
      <w:r w:rsidRPr="00D026F2">
        <w:rPr>
          <w:rFonts w:ascii="Times New Roman" w:hAnsi="Times New Roman" w:cs="Times New Roman"/>
        </w:rPr>
        <w:t xml:space="preserve"> further concurred that it is difficult to retain permanent employment and labour broking has come to address such issues by providing flexible labour to remedy poor economic gr</w:t>
      </w:r>
      <w:r w:rsidR="00693BAD" w:rsidRPr="00D026F2">
        <w:rPr>
          <w:rFonts w:ascii="Times New Roman" w:hAnsi="Times New Roman" w:cs="Times New Roman"/>
        </w:rPr>
        <w:t>owth and poverty (Joubert and L</w:t>
      </w:r>
      <w:r w:rsidRPr="00D026F2">
        <w:rPr>
          <w:rFonts w:ascii="Times New Roman" w:hAnsi="Times New Roman" w:cs="Times New Roman"/>
        </w:rPr>
        <w:t>oggenberg, 2017).</w:t>
      </w:r>
      <w:r w:rsidR="00480968" w:rsidRPr="00D026F2">
        <w:rPr>
          <w:rFonts w:ascii="Times New Roman" w:hAnsi="Times New Roman" w:cs="Times New Roman"/>
        </w:rPr>
        <w:t xml:space="preserve"> </w:t>
      </w:r>
      <w:r w:rsidR="00F60FB7" w:rsidRPr="00D026F2">
        <w:rPr>
          <w:rFonts w:ascii="Times New Roman" w:hAnsi="Times New Roman" w:cs="Times New Roman"/>
        </w:rPr>
        <w:t xml:space="preserve">Some </w:t>
      </w:r>
      <w:r w:rsidR="00713BE3">
        <w:rPr>
          <w:rFonts w:ascii="Times New Roman" w:hAnsi="Times New Roman" w:cs="Times New Roman"/>
        </w:rPr>
        <w:t>TES companies</w:t>
      </w:r>
      <w:r w:rsidR="00F60FB7" w:rsidRPr="00D026F2">
        <w:rPr>
          <w:rFonts w:ascii="Times New Roman" w:hAnsi="Times New Roman" w:cs="Times New Roman"/>
        </w:rPr>
        <w:t xml:space="preserve"> were opposed to the amendments</w:t>
      </w:r>
      <w:r w:rsidR="00DA0ABF" w:rsidRPr="00D026F2">
        <w:rPr>
          <w:rFonts w:ascii="Times New Roman" w:hAnsi="Times New Roman" w:cs="Times New Roman"/>
        </w:rPr>
        <w:t>,</w:t>
      </w:r>
      <w:r w:rsidR="00F60FB7" w:rsidRPr="00D026F2">
        <w:rPr>
          <w:rFonts w:ascii="Times New Roman" w:hAnsi="Times New Roman" w:cs="Times New Roman"/>
        </w:rPr>
        <w:t xml:space="preserve"> due to perceived costs for </w:t>
      </w:r>
      <w:r w:rsidR="00713BE3">
        <w:rPr>
          <w:rFonts w:ascii="Times New Roman" w:hAnsi="Times New Roman" w:cs="Times New Roman"/>
        </w:rPr>
        <w:t>their companies</w:t>
      </w:r>
      <w:r w:rsidR="00F60FB7" w:rsidRPr="00D026F2">
        <w:rPr>
          <w:rFonts w:ascii="Times New Roman" w:hAnsi="Times New Roman" w:cs="Times New Roman"/>
        </w:rPr>
        <w:t xml:space="preserve"> as they w</w:t>
      </w:r>
      <w:r w:rsidR="00DA0ABF" w:rsidRPr="00D026F2">
        <w:rPr>
          <w:rFonts w:ascii="Times New Roman" w:hAnsi="Times New Roman" w:cs="Times New Roman"/>
        </w:rPr>
        <w:t>ould</w:t>
      </w:r>
      <w:r w:rsidR="00F60FB7" w:rsidRPr="00D026F2">
        <w:rPr>
          <w:rFonts w:ascii="Times New Roman" w:hAnsi="Times New Roman" w:cs="Times New Roman"/>
        </w:rPr>
        <w:t xml:space="preserve"> </w:t>
      </w:r>
      <w:r w:rsidR="00DA0ABF" w:rsidRPr="00D026F2">
        <w:rPr>
          <w:rFonts w:ascii="Times New Roman" w:hAnsi="Times New Roman" w:cs="Times New Roman"/>
        </w:rPr>
        <w:t xml:space="preserve">effectively </w:t>
      </w:r>
      <w:r w:rsidR="00F60FB7" w:rsidRPr="00D026F2">
        <w:rPr>
          <w:rFonts w:ascii="Times New Roman" w:hAnsi="Times New Roman" w:cs="Times New Roman"/>
        </w:rPr>
        <w:t>need to employ and train new staff every three months</w:t>
      </w:r>
      <w:r w:rsidR="00713BE3">
        <w:rPr>
          <w:rFonts w:ascii="Times New Roman" w:hAnsi="Times New Roman" w:cs="Times New Roman"/>
        </w:rPr>
        <w:t>;</w:t>
      </w:r>
      <w:r w:rsidR="00F60FB7" w:rsidRPr="00D026F2">
        <w:rPr>
          <w:rFonts w:ascii="Times New Roman" w:hAnsi="Times New Roman" w:cs="Times New Roman"/>
        </w:rPr>
        <w:t xml:space="preserve"> and w</w:t>
      </w:r>
      <w:r w:rsidR="00DA0ABF" w:rsidRPr="00D026F2">
        <w:rPr>
          <w:rFonts w:ascii="Times New Roman" w:hAnsi="Times New Roman" w:cs="Times New Roman"/>
        </w:rPr>
        <w:t>ould</w:t>
      </w:r>
      <w:r w:rsidR="00F60FB7" w:rsidRPr="00D026F2">
        <w:rPr>
          <w:rFonts w:ascii="Times New Roman" w:hAnsi="Times New Roman" w:cs="Times New Roman"/>
        </w:rPr>
        <w:t xml:space="preserve"> push for the need for the drafting of new guidelines and policies (Joubert and Loggenberg, 2017). </w:t>
      </w:r>
      <w:r w:rsidR="008B197F">
        <w:rPr>
          <w:rFonts w:ascii="Times New Roman" w:hAnsi="Times New Roman" w:cs="Times New Roman"/>
        </w:rPr>
        <w:t>Moreover, it was argued</w:t>
      </w:r>
      <w:r w:rsidR="00F60FB7" w:rsidRPr="00D026F2">
        <w:rPr>
          <w:rFonts w:ascii="Times New Roman" w:hAnsi="Times New Roman" w:cs="Times New Roman"/>
        </w:rPr>
        <w:t xml:space="preserve"> that these amendments w</w:t>
      </w:r>
      <w:r w:rsidR="00DA0ABF" w:rsidRPr="00D026F2">
        <w:rPr>
          <w:rFonts w:ascii="Times New Roman" w:hAnsi="Times New Roman" w:cs="Times New Roman"/>
        </w:rPr>
        <w:t>ould</w:t>
      </w:r>
      <w:r w:rsidR="00F60FB7" w:rsidRPr="00D026F2">
        <w:rPr>
          <w:rFonts w:ascii="Times New Roman" w:hAnsi="Times New Roman" w:cs="Times New Roman"/>
        </w:rPr>
        <w:t xml:space="preserve"> lead to job losses.</w:t>
      </w:r>
    </w:p>
    <w:p w14:paraId="4434958B" w14:textId="77777777" w:rsidR="008E277C" w:rsidRPr="00D026F2" w:rsidRDefault="008E277C" w:rsidP="005523D3">
      <w:pPr>
        <w:spacing w:line="360" w:lineRule="auto"/>
        <w:jc w:val="both"/>
        <w:rPr>
          <w:rFonts w:ascii="Times New Roman" w:hAnsi="Times New Roman" w:cs="Times New Roman"/>
        </w:rPr>
      </w:pPr>
    </w:p>
    <w:p w14:paraId="3059C632" w14:textId="293D1870" w:rsidR="00D913AB" w:rsidRPr="00D026F2" w:rsidRDefault="008B197F" w:rsidP="005523D3">
      <w:pPr>
        <w:spacing w:line="360" w:lineRule="auto"/>
        <w:jc w:val="both"/>
        <w:rPr>
          <w:rFonts w:ascii="Times New Roman" w:hAnsi="Times New Roman" w:cs="Times New Roman"/>
        </w:rPr>
      </w:pPr>
      <w:r>
        <w:rPr>
          <w:rFonts w:ascii="Times New Roman" w:hAnsi="Times New Roman" w:cs="Times New Roman"/>
        </w:rPr>
        <w:t>Temporary Employment Services</w:t>
      </w:r>
      <w:r w:rsidR="00336816" w:rsidRPr="00D026F2">
        <w:rPr>
          <w:rFonts w:ascii="Times New Roman" w:hAnsi="Times New Roman" w:cs="Times New Roman"/>
        </w:rPr>
        <w:t xml:space="preserve"> is not an issue unique to South Africa. </w:t>
      </w:r>
      <w:r w:rsidR="00DA0ABF" w:rsidRPr="00D026F2">
        <w:rPr>
          <w:rFonts w:ascii="Times New Roman" w:hAnsi="Times New Roman" w:cs="Times New Roman"/>
        </w:rPr>
        <w:t>It</w:t>
      </w:r>
      <w:r w:rsidR="008E277C" w:rsidRPr="00D026F2">
        <w:rPr>
          <w:rFonts w:ascii="Times New Roman" w:hAnsi="Times New Roman" w:cs="Times New Roman"/>
        </w:rPr>
        <w:t xml:space="preserve"> has </w:t>
      </w:r>
      <w:r w:rsidR="00DA0ABF" w:rsidRPr="00D026F2">
        <w:rPr>
          <w:rFonts w:ascii="Times New Roman" w:hAnsi="Times New Roman" w:cs="Times New Roman"/>
        </w:rPr>
        <w:t xml:space="preserve">also </w:t>
      </w:r>
      <w:r w:rsidR="008E277C" w:rsidRPr="00D026F2">
        <w:rPr>
          <w:rFonts w:ascii="Times New Roman" w:hAnsi="Times New Roman" w:cs="Times New Roman"/>
        </w:rPr>
        <w:t xml:space="preserve">been opposed </w:t>
      </w:r>
      <w:r w:rsidR="006A1C64" w:rsidRPr="00D026F2">
        <w:rPr>
          <w:rFonts w:ascii="Times New Roman" w:hAnsi="Times New Roman" w:cs="Times New Roman"/>
        </w:rPr>
        <w:t xml:space="preserve">in </w:t>
      </w:r>
      <w:r w:rsidR="008E277C" w:rsidRPr="00D026F2">
        <w:rPr>
          <w:rFonts w:ascii="Times New Roman" w:hAnsi="Times New Roman" w:cs="Times New Roman"/>
        </w:rPr>
        <w:t>Namibia</w:t>
      </w:r>
      <w:r w:rsidR="00DA0ABF" w:rsidRPr="00D026F2">
        <w:rPr>
          <w:rFonts w:ascii="Times New Roman" w:hAnsi="Times New Roman" w:cs="Times New Roman"/>
        </w:rPr>
        <w:t>,</w:t>
      </w:r>
      <w:r w:rsidR="008E277C" w:rsidRPr="00D026F2">
        <w:rPr>
          <w:rFonts w:ascii="Times New Roman" w:hAnsi="Times New Roman" w:cs="Times New Roman"/>
        </w:rPr>
        <w:t xml:space="preserve"> where it is accused of paying poverty wages</w:t>
      </w:r>
      <w:r w:rsidR="00985000" w:rsidRPr="00D026F2">
        <w:rPr>
          <w:rFonts w:ascii="Times New Roman" w:hAnsi="Times New Roman" w:cs="Times New Roman"/>
        </w:rPr>
        <w:t>, forcing workers to accept harsh working conditions</w:t>
      </w:r>
      <w:r w:rsidR="00DA0ABF" w:rsidRPr="00D026F2">
        <w:rPr>
          <w:rFonts w:ascii="Times New Roman" w:hAnsi="Times New Roman" w:cs="Times New Roman"/>
        </w:rPr>
        <w:t>,</w:t>
      </w:r>
      <w:r w:rsidR="008E277C" w:rsidRPr="00D026F2">
        <w:rPr>
          <w:rFonts w:ascii="Times New Roman" w:hAnsi="Times New Roman" w:cs="Times New Roman"/>
        </w:rPr>
        <w:t xml:space="preserve"> and for unfair trea</w:t>
      </w:r>
      <w:r w:rsidR="00985000" w:rsidRPr="00D026F2">
        <w:rPr>
          <w:rFonts w:ascii="Times New Roman" w:hAnsi="Times New Roman" w:cs="Times New Roman"/>
        </w:rPr>
        <w:t xml:space="preserve">tment </w:t>
      </w:r>
      <w:r w:rsidR="00DA0ABF" w:rsidRPr="00D026F2">
        <w:rPr>
          <w:rFonts w:ascii="Times New Roman" w:hAnsi="Times New Roman" w:cs="Times New Roman"/>
        </w:rPr>
        <w:t xml:space="preserve">of </w:t>
      </w:r>
      <w:r w:rsidR="00985000" w:rsidRPr="00D026F2">
        <w:rPr>
          <w:rFonts w:ascii="Times New Roman" w:hAnsi="Times New Roman" w:cs="Times New Roman"/>
        </w:rPr>
        <w:t>workers (Jouber</w:t>
      </w:r>
      <w:r w:rsidR="008E277C" w:rsidRPr="00D026F2">
        <w:rPr>
          <w:rFonts w:ascii="Times New Roman" w:hAnsi="Times New Roman" w:cs="Times New Roman"/>
        </w:rPr>
        <w:t>t and Loggenberg, 2017).</w:t>
      </w:r>
      <w:r w:rsidR="006A1C64" w:rsidRPr="00D026F2">
        <w:rPr>
          <w:rFonts w:ascii="Times New Roman" w:hAnsi="Times New Roman" w:cs="Times New Roman"/>
        </w:rPr>
        <w:t xml:space="preserve"> </w:t>
      </w:r>
      <w:r w:rsidR="00B81B99" w:rsidRPr="00D026F2">
        <w:rPr>
          <w:rFonts w:ascii="Times New Roman" w:hAnsi="Times New Roman" w:cs="Times New Roman"/>
        </w:rPr>
        <w:t>The</w:t>
      </w:r>
      <w:r w:rsidR="006A1C64" w:rsidRPr="00D026F2">
        <w:rPr>
          <w:rFonts w:ascii="Times New Roman" w:hAnsi="Times New Roman" w:cs="Times New Roman"/>
        </w:rPr>
        <w:t xml:space="preserve"> reasons against labour broking are similar in many countries.</w:t>
      </w:r>
      <w:r w:rsidR="00985000" w:rsidRPr="00D026F2">
        <w:rPr>
          <w:rFonts w:ascii="Times New Roman" w:hAnsi="Times New Roman" w:cs="Times New Roman"/>
        </w:rPr>
        <w:t xml:space="preserve"> Many labour broker workers do not enjoy </w:t>
      </w:r>
      <w:r w:rsidR="00B81B99" w:rsidRPr="00D026F2">
        <w:rPr>
          <w:rFonts w:ascii="Times New Roman" w:hAnsi="Times New Roman" w:cs="Times New Roman"/>
        </w:rPr>
        <w:t xml:space="preserve">the </w:t>
      </w:r>
      <w:r w:rsidR="00985000" w:rsidRPr="00D026F2">
        <w:rPr>
          <w:rFonts w:ascii="Times New Roman" w:hAnsi="Times New Roman" w:cs="Times New Roman"/>
        </w:rPr>
        <w:t xml:space="preserve">benefits given to permanent </w:t>
      </w:r>
      <w:r w:rsidR="000F62F4" w:rsidRPr="00D026F2">
        <w:rPr>
          <w:rFonts w:ascii="Times New Roman" w:hAnsi="Times New Roman" w:cs="Times New Roman"/>
        </w:rPr>
        <w:t>workers and</w:t>
      </w:r>
      <w:r w:rsidR="00985000" w:rsidRPr="00D026F2">
        <w:rPr>
          <w:rFonts w:ascii="Times New Roman" w:hAnsi="Times New Roman" w:cs="Times New Roman"/>
        </w:rPr>
        <w:t xml:space="preserve"> are denied participation </w:t>
      </w:r>
      <w:r w:rsidR="00B81B99" w:rsidRPr="00D026F2">
        <w:rPr>
          <w:rFonts w:ascii="Times New Roman" w:hAnsi="Times New Roman" w:cs="Times New Roman"/>
        </w:rPr>
        <w:t>in</w:t>
      </w:r>
      <w:r w:rsidR="00985000" w:rsidRPr="00D026F2">
        <w:rPr>
          <w:rFonts w:ascii="Times New Roman" w:hAnsi="Times New Roman" w:cs="Times New Roman"/>
        </w:rPr>
        <w:t xml:space="preserve"> union activities. NUMSA and COSATU are known for their strong opposition to labour broking, accusing it of slavery</w:t>
      </w:r>
      <w:r w:rsidR="00B81B99" w:rsidRPr="00D026F2">
        <w:rPr>
          <w:rFonts w:ascii="Times New Roman" w:hAnsi="Times New Roman" w:cs="Times New Roman"/>
        </w:rPr>
        <w:t>-like</w:t>
      </w:r>
      <w:r w:rsidR="00985000" w:rsidRPr="00D026F2">
        <w:rPr>
          <w:rFonts w:ascii="Times New Roman" w:hAnsi="Times New Roman" w:cs="Times New Roman"/>
        </w:rPr>
        <w:t xml:space="preserve"> practices</w:t>
      </w:r>
      <w:r w:rsidR="00B81B99" w:rsidRPr="00D026F2">
        <w:rPr>
          <w:rFonts w:ascii="Times New Roman" w:hAnsi="Times New Roman" w:cs="Times New Roman"/>
        </w:rPr>
        <w:t>,</w:t>
      </w:r>
      <w:r w:rsidR="00985000" w:rsidRPr="00D026F2">
        <w:rPr>
          <w:rFonts w:ascii="Times New Roman" w:hAnsi="Times New Roman" w:cs="Times New Roman"/>
        </w:rPr>
        <w:t xml:space="preserve"> treating workers as if they were commodities. While </w:t>
      </w:r>
      <w:r w:rsidR="00D56EEB">
        <w:rPr>
          <w:rFonts w:ascii="Times New Roman" w:hAnsi="Times New Roman" w:cs="Times New Roman"/>
        </w:rPr>
        <w:t>TES industry</w:t>
      </w:r>
      <w:r w:rsidR="00985000" w:rsidRPr="00D026F2">
        <w:rPr>
          <w:rFonts w:ascii="Times New Roman" w:hAnsi="Times New Roman" w:cs="Times New Roman"/>
        </w:rPr>
        <w:t xml:space="preserve"> </w:t>
      </w:r>
      <w:r w:rsidR="00292F37">
        <w:rPr>
          <w:rFonts w:ascii="Times New Roman" w:hAnsi="Times New Roman" w:cs="Times New Roman"/>
        </w:rPr>
        <w:t>is</w:t>
      </w:r>
      <w:r w:rsidR="00B81B99" w:rsidRPr="00D026F2">
        <w:rPr>
          <w:rFonts w:ascii="Times New Roman" w:hAnsi="Times New Roman" w:cs="Times New Roman"/>
        </w:rPr>
        <w:t xml:space="preserve"> </w:t>
      </w:r>
      <w:r w:rsidR="00985000" w:rsidRPr="00D026F2">
        <w:rPr>
          <w:rFonts w:ascii="Times New Roman" w:hAnsi="Times New Roman" w:cs="Times New Roman"/>
        </w:rPr>
        <w:t>argue</w:t>
      </w:r>
      <w:r w:rsidR="00B81B99" w:rsidRPr="00D026F2">
        <w:rPr>
          <w:rFonts w:ascii="Times New Roman" w:hAnsi="Times New Roman" w:cs="Times New Roman"/>
        </w:rPr>
        <w:t>d</w:t>
      </w:r>
      <w:r w:rsidR="00985000" w:rsidRPr="00D026F2">
        <w:rPr>
          <w:rFonts w:ascii="Times New Roman" w:hAnsi="Times New Roman" w:cs="Times New Roman"/>
        </w:rPr>
        <w:t xml:space="preserve"> to be creating employment opportunities, the labour movement opposed that arguing that labour brokers do not actually create jobs</w:t>
      </w:r>
      <w:r w:rsidR="00B81B99" w:rsidRPr="00D026F2">
        <w:rPr>
          <w:rFonts w:ascii="Times New Roman" w:hAnsi="Times New Roman" w:cs="Times New Roman"/>
        </w:rPr>
        <w:t>,</w:t>
      </w:r>
      <w:r w:rsidR="00985000" w:rsidRPr="00D026F2">
        <w:rPr>
          <w:rFonts w:ascii="Times New Roman" w:hAnsi="Times New Roman" w:cs="Times New Roman"/>
        </w:rPr>
        <w:t xml:space="preserve"> but place workers </w:t>
      </w:r>
      <w:r w:rsidR="00B81B99" w:rsidRPr="00D026F2">
        <w:rPr>
          <w:rFonts w:ascii="Times New Roman" w:hAnsi="Times New Roman" w:cs="Times New Roman"/>
        </w:rPr>
        <w:t>in</w:t>
      </w:r>
      <w:r w:rsidR="00985000" w:rsidRPr="00D026F2">
        <w:rPr>
          <w:rFonts w:ascii="Times New Roman" w:hAnsi="Times New Roman" w:cs="Times New Roman"/>
        </w:rPr>
        <w:t xml:space="preserve"> already existing jobs (Joubert and Loggenberg, 2017). Above </w:t>
      </w:r>
      <w:r w:rsidR="00B81B99" w:rsidRPr="00D026F2">
        <w:rPr>
          <w:rFonts w:ascii="Times New Roman" w:hAnsi="Times New Roman" w:cs="Times New Roman"/>
        </w:rPr>
        <w:t xml:space="preserve">and beyond </w:t>
      </w:r>
      <w:r w:rsidR="00985000" w:rsidRPr="00D026F2">
        <w:rPr>
          <w:rFonts w:ascii="Times New Roman" w:hAnsi="Times New Roman" w:cs="Times New Roman"/>
        </w:rPr>
        <w:t>this, workers do not enjoy job security</w:t>
      </w:r>
      <w:r w:rsidR="00B81B99" w:rsidRPr="00D026F2">
        <w:rPr>
          <w:rFonts w:ascii="Times New Roman" w:hAnsi="Times New Roman" w:cs="Times New Roman"/>
        </w:rPr>
        <w:t>,</w:t>
      </w:r>
      <w:r w:rsidR="00985000" w:rsidRPr="00D026F2">
        <w:rPr>
          <w:rFonts w:ascii="Times New Roman" w:hAnsi="Times New Roman" w:cs="Times New Roman"/>
        </w:rPr>
        <w:t xml:space="preserve"> due to the precarity of their status</w:t>
      </w:r>
      <w:r w:rsidR="00B81B99" w:rsidRPr="00D026F2">
        <w:rPr>
          <w:rFonts w:ascii="Times New Roman" w:hAnsi="Times New Roman" w:cs="Times New Roman"/>
        </w:rPr>
        <w:t>,</w:t>
      </w:r>
      <w:r w:rsidR="00985000" w:rsidRPr="00D026F2">
        <w:rPr>
          <w:rFonts w:ascii="Times New Roman" w:hAnsi="Times New Roman" w:cs="Times New Roman"/>
        </w:rPr>
        <w:t xml:space="preserve"> and are further denied an opportunity to develop skills</w:t>
      </w:r>
      <w:r w:rsidR="00B81B99" w:rsidRPr="00D026F2">
        <w:rPr>
          <w:rFonts w:ascii="Times New Roman" w:hAnsi="Times New Roman" w:cs="Times New Roman"/>
        </w:rPr>
        <w:t>,</w:t>
      </w:r>
      <w:r w:rsidR="00985000" w:rsidRPr="00D026F2">
        <w:rPr>
          <w:rFonts w:ascii="Times New Roman" w:hAnsi="Times New Roman" w:cs="Times New Roman"/>
        </w:rPr>
        <w:t xml:space="preserve"> because they are employed on short-term contracts.</w:t>
      </w:r>
      <w:r w:rsidR="00B81B99" w:rsidRPr="00D026F2">
        <w:rPr>
          <w:rFonts w:ascii="Times New Roman" w:hAnsi="Times New Roman" w:cs="Times New Roman"/>
        </w:rPr>
        <w:t xml:space="preserve"> </w:t>
      </w:r>
      <w:r w:rsidR="00015F76" w:rsidRPr="00D026F2">
        <w:rPr>
          <w:rFonts w:ascii="Times New Roman" w:hAnsi="Times New Roman" w:cs="Times New Roman"/>
        </w:rPr>
        <w:t xml:space="preserve">Kenny (2007) also </w:t>
      </w:r>
      <w:r w:rsidR="00015F76" w:rsidRPr="00D026F2">
        <w:rPr>
          <w:rFonts w:ascii="Times New Roman" w:hAnsi="Times New Roman" w:cs="Times New Roman"/>
        </w:rPr>
        <w:lastRenderedPageBreak/>
        <w:t>provides an insight into the daily experiences o</w:t>
      </w:r>
      <w:r w:rsidR="006A1C64" w:rsidRPr="00D026F2">
        <w:rPr>
          <w:rFonts w:ascii="Times New Roman" w:hAnsi="Times New Roman" w:cs="Times New Roman"/>
        </w:rPr>
        <w:t>f</w:t>
      </w:r>
      <w:r w:rsidR="00015F76" w:rsidRPr="00D026F2">
        <w:rPr>
          <w:rFonts w:ascii="Times New Roman" w:hAnsi="Times New Roman" w:cs="Times New Roman"/>
        </w:rPr>
        <w:t xml:space="preserve"> casual workers and the humiliation they endure from management</w:t>
      </w:r>
      <w:r w:rsidR="006A1C64" w:rsidRPr="00D026F2">
        <w:rPr>
          <w:rFonts w:ascii="Times New Roman" w:hAnsi="Times New Roman" w:cs="Times New Roman"/>
        </w:rPr>
        <w:t>, colleagues who are permanent, and customers who undermine them</w:t>
      </w:r>
      <w:r w:rsidR="003429F5" w:rsidRPr="00D026F2">
        <w:rPr>
          <w:rFonts w:ascii="Times New Roman" w:hAnsi="Times New Roman" w:cs="Times New Roman"/>
        </w:rPr>
        <w:t>,</w:t>
      </w:r>
      <w:r w:rsidR="00015F76" w:rsidRPr="00D026F2">
        <w:rPr>
          <w:rFonts w:ascii="Times New Roman" w:hAnsi="Times New Roman" w:cs="Times New Roman"/>
        </w:rPr>
        <w:t xml:space="preserve"> as well as the lack of clarity </w:t>
      </w:r>
      <w:r w:rsidR="003429F5" w:rsidRPr="00D026F2">
        <w:rPr>
          <w:rFonts w:ascii="Times New Roman" w:hAnsi="Times New Roman" w:cs="Times New Roman"/>
        </w:rPr>
        <w:t xml:space="preserve">as </w:t>
      </w:r>
      <w:r w:rsidR="00015F76" w:rsidRPr="00D026F2">
        <w:rPr>
          <w:rFonts w:ascii="Times New Roman" w:hAnsi="Times New Roman" w:cs="Times New Roman"/>
        </w:rPr>
        <w:t>to their job descriptions</w:t>
      </w:r>
      <w:r w:rsidR="003429F5" w:rsidRPr="00D026F2">
        <w:rPr>
          <w:rFonts w:ascii="Times New Roman" w:hAnsi="Times New Roman" w:cs="Times New Roman"/>
        </w:rPr>
        <w:t>,</w:t>
      </w:r>
      <w:r w:rsidR="00015F76" w:rsidRPr="00D026F2">
        <w:rPr>
          <w:rFonts w:ascii="Times New Roman" w:hAnsi="Times New Roman" w:cs="Times New Roman"/>
        </w:rPr>
        <w:t xml:space="preserve"> </w:t>
      </w:r>
      <w:r w:rsidR="003429F5" w:rsidRPr="00D026F2">
        <w:rPr>
          <w:rFonts w:ascii="Times New Roman" w:hAnsi="Times New Roman" w:cs="Times New Roman"/>
        </w:rPr>
        <w:t>which</w:t>
      </w:r>
      <w:r w:rsidR="00015F76" w:rsidRPr="00D026F2">
        <w:rPr>
          <w:rFonts w:ascii="Times New Roman" w:hAnsi="Times New Roman" w:cs="Times New Roman"/>
        </w:rPr>
        <w:t xml:space="preserve"> may change from day to day.</w:t>
      </w:r>
      <w:r w:rsidR="00B54392">
        <w:rPr>
          <w:rFonts w:ascii="Times New Roman" w:hAnsi="Times New Roman" w:cs="Times New Roman"/>
        </w:rPr>
        <w:t xml:space="preserve"> Temporary Employment Services</w:t>
      </w:r>
      <w:r w:rsidR="00CB26D9" w:rsidRPr="00D026F2">
        <w:rPr>
          <w:rFonts w:ascii="Times New Roman" w:hAnsi="Times New Roman" w:cs="Times New Roman"/>
        </w:rPr>
        <w:t xml:space="preserve"> has been used to divide the workforce</w:t>
      </w:r>
      <w:r w:rsidR="003429F5" w:rsidRPr="00D026F2">
        <w:rPr>
          <w:rFonts w:ascii="Times New Roman" w:hAnsi="Times New Roman" w:cs="Times New Roman"/>
        </w:rPr>
        <w:t>,</w:t>
      </w:r>
      <w:r w:rsidR="00CB26D9" w:rsidRPr="00D026F2">
        <w:rPr>
          <w:rFonts w:ascii="Times New Roman" w:hAnsi="Times New Roman" w:cs="Times New Roman"/>
        </w:rPr>
        <w:t xml:space="preserve"> and weaken the union activities</w:t>
      </w:r>
      <w:r w:rsidR="003429F5" w:rsidRPr="00D026F2">
        <w:rPr>
          <w:rFonts w:ascii="Times New Roman" w:hAnsi="Times New Roman" w:cs="Times New Roman"/>
        </w:rPr>
        <w:t>,</w:t>
      </w:r>
      <w:r w:rsidR="00CB26D9" w:rsidRPr="00D026F2">
        <w:rPr>
          <w:rFonts w:ascii="Times New Roman" w:hAnsi="Times New Roman" w:cs="Times New Roman"/>
        </w:rPr>
        <w:t xml:space="preserve"> </w:t>
      </w:r>
      <w:r w:rsidR="003429F5" w:rsidRPr="00D026F2">
        <w:rPr>
          <w:rFonts w:ascii="Times New Roman" w:hAnsi="Times New Roman" w:cs="Times New Roman"/>
        </w:rPr>
        <w:t>where</w:t>
      </w:r>
      <w:r w:rsidR="00CB26D9" w:rsidRPr="00D026F2">
        <w:rPr>
          <w:rFonts w:ascii="Times New Roman" w:hAnsi="Times New Roman" w:cs="Times New Roman"/>
        </w:rPr>
        <w:t xml:space="preserve"> employers would make use of </w:t>
      </w:r>
      <w:r w:rsidR="003429F5" w:rsidRPr="00D026F2">
        <w:rPr>
          <w:rFonts w:ascii="Times New Roman" w:hAnsi="Times New Roman" w:cs="Times New Roman"/>
        </w:rPr>
        <w:t>so-called ‘</w:t>
      </w:r>
      <w:r w:rsidR="00CB26D9" w:rsidRPr="00D026F2">
        <w:rPr>
          <w:rFonts w:ascii="Times New Roman" w:hAnsi="Times New Roman" w:cs="Times New Roman"/>
        </w:rPr>
        <w:t>scab labour</w:t>
      </w:r>
      <w:r w:rsidR="003429F5" w:rsidRPr="00D026F2">
        <w:rPr>
          <w:rFonts w:ascii="Times New Roman" w:hAnsi="Times New Roman" w:cs="Times New Roman"/>
        </w:rPr>
        <w:t>’</w:t>
      </w:r>
      <w:r w:rsidR="00CB26D9" w:rsidRPr="00D026F2">
        <w:rPr>
          <w:rFonts w:ascii="Times New Roman" w:hAnsi="Times New Roman" w:cs="Times New Roman"/>
        </w:rPr>
        <w:t xml:space="preserve">, mostly </w:t>
      </w:r>
      <w:r w:rsidR="003429F5" w:rsidRPr="00D026F2">
        <w:rPr>
          <w:rFonts w:ascii="Times New Roman" w:hAnsi="Times New Roman" w:cs="Times New Roman"/>
        </w:rPr>
        <w:t xml:space="preserve">sourced </w:t>
      </w:r>
      <w:r w:rsidR="00CB26D9" w:rsidRPr="00D026F2">
        <w:rPr>
          <w:rFonts w:ascii="Times New Roman" w:hAnsi="Times New Roman" w:cs="Times New Roman"/>
        </w:rPr>
        <w:t xml:space="preserve">from </w:t>
      </w:r>
      <w:r w:rsidR="00292F37">
        <w:rPr>
          <w:rFonts w:ascii="Times New Roman" w:hAnsi="Times New Roman" w:cs="Times New Roman"/>
        </w:rPr>
        <w:t>TES</w:t>
      </w:r>
      <w:r w:rsidR="00CB26D9" w:rsidRPr="00D026F2">
        <w:rPr>
          <w:rFonts w:ascii="Times New Roman" w:hAnsi="Times New Roman" w:cs="Times New Roman"/>
        </w:rPr>
        <w:t>, when</w:t>
      </w:r>
      <w:r w:rsidR="00B54392">
        <w:rPr>
          <w:rFonts w:ascii="Times New Roman" w:hAnsi="Times New Roman" w:cs="Times New Roman"/>
        </w:rPr>
        <w:t xml:space="preserve"> </w:t>
      </w:r>
      <w:r w:rsidR="00CB26D9" w:rsidRPr="00D026F2">
        <w:rPr>
          <w:rFonts w:ascii="Times New Roman" w:hAnsi="Times New Roman" w:cs="Times New Roman"/>
        </w:rPr>
        <w:t xml:space="preserve">workers </w:t>
      </w:r>
      <w:r w:rsidR="00B54392">
        <w:rPr>
          <w:rFonts w:ascii="Times New Roman" w:hAnsi="Times New Roman" w:cs="Times New Roman"/>
        </w:rPr>
        <w:t xml:space="preserve">of the client </w:t>
      </w:r>
      <w:r w:rsidR="00CB26D9" w:rsidRPr="00D026F2">
        <w:rPr>
          <w:rFonts w:ascii="Times New Roman" w:hAnsi="Times New Roman" w:cs="Times New Roman"/>
        </w:rPr>
        <w:t xml:space="preserve">go to strike. </w:t>
      </w:r>
      <w:r w:rsidR="00D913AB" w:rsidRPr="00D026F2">
        <w:rPr>
          <w:rFonts w:ascii="Times New Roman" w:hAnsi="Times New Roman" w:cs="Times New Roman"/>
        </w:rPr>
        <w:t> </w:t>
      </w:r>
      <w:r w:rsidR="00F60FB7" w:rsidRPr="00D026F2">
        <w:rPr>
          <w:rFonts w:ascii="Times New Roman" w:hAnsi="Times New Roman" w:cs="Times New Roman"/>
        </w:rPr>
        <w:t xml:space="preserve">Labour broking has historically been criticised for its practices of </w:t>
      </w:r>
      <w:r w:rsidR="003429F5" w:rsidRPr="00D026F2">
        <w:rPr>
          <w:rFonts w:ascii="Times New Roman" w:hAnsi="Times New Roman" w:cs="Times New Roman"/>
        </w:rPr>
        <w:t xml:space="preserve">administering </w:t>
      </w:r>
      <w:r w:rsidR="00F60FB7" w:rsidRPr="00D026F2">
        <w:rPr>
          <w:rFonts w:ascii="Times New Roman" w:hAnsi="Times New Roman" w:cs="Times New Roman"/>
        </w:rPr>
        <w:t>low wages and</w:t>
      </w:r>
      <w:r w:rsidR="003429F5" w:rsidRPr="00D026F2">
        <w:rPr>
          <w:rFonts w:ascii="Times New Roman" w:hAnsi="Times New Roman" w:cs="Times New Roman"/>
        </w:rPr>
        <w:t xml:space="preserve"> overlooking</w:t>
      </w:r>
      <w:r w:rsidR="00F60FB7" w:rsidRPr="00D026F2">
        <w:rPr>
          <w:rFonts w:ascii="Times New Roman" w:hAnsi="Times New Roman" w:cs="Times New Roman"/>
        </w:rPr>
        <w:t xml:space="preserve"> </w:t>
      </w:r>
      <w:r w:rsidR="00F8251A" w:rsidRPr="00D026F2">
        <w:rPr>
          <w:rFonts w:ascii="Times New Roman" w:hAnsi="Times New Roman" w:cs="Times New Roman"/>
        </w:rPr>
        <w:t>unfavorable</w:t>
      </w:r>
      <w:r w:rsidR="00F60FB7" w:rsidRPr="00D026F2">
        <w:rPr>
          <w:rFonts w:ascii="Times New Roman" w:hAnsi="Times New Roman" w:cs="Times New Roman"/>
        </w:rPr>
        <w:t xml:space="preserve"> working conditions for workers. </w:t>
      </w:r>
      <w:r w:rsidR="00EA1B6A" w:rsidRPr="00D026F2">
        <w:rPr>
          <w:rFonts w:ascii="Times New Roman" w:hAnsi="Times New Roman" w:cs="Times New Roman"/>
        </w:rPr>
        <w:t xml:space="preserve">Bhorat, Cassim and Yu, </w:t>
      </w:r>
      <w:r w:rsidR="000D06F6" w:rsidRPr="00D026F2">
        <w:rPr>
          <w:rFonts w:ascii="Times New Roman" w:hAnsi="Times New Roman" w:cs="Times New Roman"/>
        </w:rPr>
        <w:t>(201</w:t>
      </w:r>
      <w:r w:rsidR="00EA1B6A" w:rsidRPr="00D026F2">
        <w:rPr>
          <w:rFonts w:ascii="Times New Roman" w:hAnsi="Times New Roman" w:cs="Times New Roman"/>
        </w:rPr>
        <w:t>6</w:t>
      </w:r>
      <w:r w:rsidR="000D06F6" w:rsidRPr="00D026F2">
        <w:rPr>
          <w:rFonts w:ascii="Times New Roman" w:hAnsi="Times New Roman" w:cs="Times New Roman"/>
        </w:rPr>
        <w:t>) have noted that it</w:t>
      </w:r>
      <w:r w:rsidR="00F60FB7" w:rsidRPr="00D026F2">
        <w:rPr>
          <w:rFonts w:ascii="Times New Roman" w:hAnsi="Times New Roman" w:cs="Times New Roman"/>
        </w:rPr>
        <w:t xml:space="preserve"> trad</w:t>
      </w:r>
      <w:r w:rsidR="000D06F6" w:rsidRPr="00D026F2">
        <w:rPr>
          <w:rFonts w:ascii="Times New Roman" w:hAnsi="Times New Roman" w:cs="Times New Roman"/>
        </w:rPr>
        <w:t>es</w:t>
      </w:r>
      <w:r w:rsidR="00F60FB7" w:rsidRPr="00D026F2">
        <w:rPr>
          <w:rFonts w:ascii="Times New Roman" w:hAnsi="Times New Roman" w:cs="Times New Roman"/>
        </w:rPr>
        <w:t xml:space="preserve"> workers as though they were commodities</w:t>
      </w:r>
      <w:r w:rsidR="000D06F6" w:rsidRPr="00D026F2">
        <w:rPr>
          <w:rFonts w:ascii="Times New Roman" w:hAnsi="Times New Roman" w:cs="Times New Roman"/>
        </w:rPr>
        <w:t xml:space="preserve"> not unlike the way in which this would be done by</w:t>
      </w:r>
      <w:r w:rsidR="00F60FB7" w:rsidRPr="00D026F2">
        <w:rPr>
          <w:rFonts w:ascii="Times New Roman" w:hAnsi="Times New Roman" w:cs="Times New Roman"/>
        </w:rPr>
        <w:t xml:space="preserve"> human traffickers, and as paying workers slave wages </w:t>
      </w:r>
      <w:r w:rsidR="00EA1B6A" w:rsidRPr="00D026F2">
        <w:rPr>
          <w:rFonts w:ascii="Times New Roman" w:hAnsi="Times New Roman" w:cs="Times New Roman"/>
        </w:rPr>
        <w:t>(Bhorat, Cassim and Yu, 2016)</w:t>
      </w:r>
      <w:r w:rsidR="00B54392">
        <w:rPr>
          <w:rFonts w:ascii="Times New Roman" w:hAnsi="Times New Roman" w:cs="Times New Roman"/>
        </w:rPr>
        <w:t xml:space="preserve">. </w:t>
      </w:r>
      <w:r w:rsidR="00F60FB7" w:rsidRPr="00D026F2">
        <w:rPr>
          <w:rFonts w:ascii="Times New Roman" w:hAnsi="Times New Roman" w:cs="Times New Roman"/>
        </w:rPr>
        <w:t>The labour movement has held marches against labour broking</w:t>
      </w:r>
      <w:r w:rsidR="002F01AE" w:rsidRPr="00D026F2">
        <w:rPr>
          <w:rFonts w:ascii="Times New Roman" w:hAnsi="Times New Roman" w:cs="Times New Roman"/>
        </w:rPr>
        <w:t>,</w:t>
      </w:r>
      <w:r w:rsidR="00F60FB7" w:rsidRPr="00D026F2">
        <w:rPr>
          <w:rFonts w:ascii="Times New Roman" w:hAnsi="Times New Roman" w:cs="Times New Roman"/>
        </w:rPr>
        <w:t xml:space="preserve"> as many labour broking employees are prohibited and discouraged by clients of labour broking and labour brokers </w:t>
      </w:r>
      <w:r w:rsidR="002F01AE" w:rsidRPr="00D026F2">
        <w:rPr>
          <w:rFonts w:ascii="Times New Roman" w:hAnsi="Times New Roman" w:cs="Times New Roman"/>
        </w:rPr>
        <w:t xml:space="preserve">from </w:t>
      </w:r>
      <w:r w:rsidR="00F60FB7" w:rsidRPr="00D026F2">
        <w:rPr>
          <w:rFonts w:ascii="Times New Roman" w:hAnsi="Times New Roman" w:cs="Times New Roman"/>
        </w:rPr>
        <w:t>join</w:t>
      </w:r>
      <w:r w:rsidR="002F01AE" w:rsidRPr="00D026F2">
        <w:rPr>
          <w:rFonts w:ascii="Times New Roman" w:hAnsi="Times New Roman" w:cs="Times New Roman"/>
        </w:rPr>
        <w:t>ing</w:t>
      </w:r>
      <w:r w:rsidR="00F60FB7" w:rsidRPr="00D026F2">
        <w:rPr>
          <w:rFonts w:ascii="Times New Roman" w:hAnsi="Times New Roman" w:cs="Times New Roman"/>
        </w:rPr>
        <w:t xml:space="preserve"> unions or participat</w:t>
      </w:r>
      <w:r w:rsidR="002F01AE" w:rsidRPr="00D026F2">
        <w:rPr>
          <w:rFonts w:ascii="Times New Roman" w:hAnsi="Times New Roman" w:cs="Times New Roman"/>
        </w:rPr>
        <w:t>ing</w:t>
      </w:r>
      <w:r w:rsidR="00F60FB7" w:rsidRPr="00D026F2">
        <w:rPr>
          <w:rFonts w:ascii="Times New Roman" w:hAnsi="Times New Roman" w:cs="Times New Roman"/>
        </w:rPr>
        <w:t xml:space="preserve"> in strikes</w:t>
      </w:r>
      <w:r w:rsidR="002F01AE" w:rsidRPr="00D026F2">
        <w:rPr>
          <w:rFonts w:ascii="Times New Roman" w:hAnsi="Times New Roman" w:cs="Times New Roman"/>
        </w:rPr>
        <w:t>.</w:t>
      </w:r>
    </w:p>
    <w:p w14:paraId="7F1537B0" w14:textId="77777777" w:rsidR="00F60FB7" w:rsidRPr="00D026F2" w:rsidRDefault="00F60FB7" w:rsidP="005523D3">
      <w:pPr>
        <w:spacing w:line="360" w:lineRule="auto"/>
        <w:jc w:val="both"/>
        <w:rPr>
          <w:rFonts w:ascii="Times New Roman" w:hAnsi="Times New Roman" w:cs="Times New Roman"/>
        </w:rPr>
      </w:pPr>
    </w:p>
    <w:p w14:paraId="6C065EBC" w14:textId="1B3418ED" w:rsidR="005E63CF" w:rsidRPr="00D026F2" w:rsidRDefault="00542C38" w:rsidP="00542C38">
      <w:pPr>
        <w:pStyle w:val="Heading2"/>
        <w:spacing w:after="240"/>
        <w:rPr>
          <w:rFonts w:ascii="Times New Roman" w:hAnsi="Times New Roman" w:cs="Times New Roman"/>
          <w:b/>
          <w:color w:val="auto"/>
          <w:sz w:val="24"/>
          <w:szCs w:val="24"/>
        </w:rPr>
      </w:pPr>
      <w:bookmarkStart w:id="72" w:name="_Toc20820605"/>
      <w:r w:rsidRPr="00D026F2">
        <w:rPr>
          <w:rFonts w:ascii="Times New Roman" w:hAnsi="Times New Roman" w:cs="Times New Roman"/>
          <w:b/>
          <w:color w:val="auto"/>
          <w:sz w:val="24"/>
          <w:szCs w:val="24"/>
        </w:rPr>
        <w:t xml:space="preserve">What </w:t>
      </w:r>
      <w:r w:rsidR="0023043D">
        <w:rPr>
          <w:rFonts w:ascii="Times New Roman" w:hAnsi="Times New Roman" w:cs="Times New Roman"/>
          <w:b/>
          <w:color w:val="auto"/>
          <w:sz w:val="24"/>
          <w:szCs w:val="24"/>
        </w:rPr>
        <w:t>i</w:t>
      </w:r>
      <w:r w:rsidRPr="00D026F2">
        <w:rPr>
          <w:rFonts w:ascii="Times New Roman" w:hAnsi="Times New Roman" w:cs="Times New Roman"/>
          <w:b/>
          <w:color w:val="auto"/>
          <w:sz w:val="24"/>
          <w:szCs w:val="24"/>
        </w:rPr>
        <w:t xml:space="preserve">s </w:t>
      </w:r>
      <w:r w:rsidR="0023043D">
        <w:rPr>
          <w:rFonts w:ascii="Times New Roman" w:hAnsi="Times New Roman" w:cs="Times New Roman"/>
          <w:b/>
          <w:color w:val="auto"/>
          <w:sz w:val="24"/>
          <w:szCs w:val="24"/>
        </w:rPr>
        <w:t>a</w:t>
      </w:r>
      <w:r w:rsidRPr="00D026F2">
        <w:rPr>
          <w:rFonts w:ascii="Times New Roman" w:hAnsi="Times New Roman" w:cs="Times New Roman"/>
          <w:b/>
          <w:color w:val="auto"/>
          <w:sz w:val="24"/>
          <w:szCs w:val="24"/>
        </w:rPr>
        <w:t xml:space="preserve"> Te</w:t>
      </w:r>
      <w:r w:rsidR="00D46DD5">
        <w:rPr>
          <w:rFonts w:ascii="Times New Roman" w:hAnsi="Times New Roman" w:cs="Times New Roman"/>
          <w:b/>
          <w:color w:val="auto"/>
          <w:sz w:val="24"/>
          <w:szCs w:val="24"/>
        </w:rPr>
        <w:t>mporary Employment Services (TES</w:t>
      </w:r>
      <w:r w:rsidRPr="00D026F2">
        <w:rPr>
          <w:rFonts w:ascii="Times New Roman" w:hAnsi="Times New Roman" w:cs="Times New Roman"/>
          <w:b/>
          <w:color w:val="auto"/>
          <w:sz w:val="24"/>
          <w:szCs w:val="24"/>
        </w:rPr>
        <w:t>)/ Labour Broker?</w:t>
      </w:r>
      <w:bookmarkEnd w:id="72"/>
    </w:p>
    <w:p w14:paraId="4B6D3F9E" w14:textId="77777777" w:rsidR="00110011" w:rsidRPr="00D026F2" w:rsidRDefault="00CF2902" w:rsidP="005523D3">
      <w:pPr>
        <w:spacing w:line="360" w:lineRule="auto"/>
        <w:jc w:val="both"/>
        <w:rPr>
          <w:rFonts w:ascii="Times New Roman" w:hAnsi="Times New Roman" w:cs="Times New Roman"/>
        </w:rPr>
      </w:pPr>
      <w:r w:rsidRPr="00D026F2">
        <w:rPr>
          <w:rFonts w:ascii="Times New Roman" w:hAnsi="Times New Roman" w:cs="Times New Roman"/>
        </w:rPr>
        <w:t xml:space="preserve">There is no clear </w:t>
      </w:r>
      <w:r w:rsidR="002F01AE" w:rsidRPr="00D026F2">
        <w:rPr>
          <w:rFonts w:ascii="Times New Roman" w:hAnsi="Times New Roman" w:cs="Times New Roman"/>
        </w:rPr>
        <w:t xml:space="preserve">guide </w:t>
      </w:r>
      <w:r w:rsidRPr="00D026F2">
        <w:rPr>
          <w:rFonts w:ascii="Times New Roman" w:hAnsi="Times New Roman" w:cs="Times New Roman"/>
        </w:rPr>
        <w:t>as to when was labour broking introduced in South Africa</w:t>
      </w:r>
      <w:r w:rsidR="002F01AE" w:rsidRPr="00D026F2">
        <w:rPr>
          <w:rFonts w:ascii="Times New Roman" w:hAnsi="Times New Roman" w:cs="Times New Roman"/>
        </w:rPr>
        <w:t>.</w:t>
      </w:r>
      <w:r w:rsidRPr="00D026F2">
        <w:rPr>
          <w:rFonts w:ascii="Times New Roman" w:hAnsi="Times New Roman" w:cs="Times New Roman"/>
        </w:rPr>
        <w:t xml:space="preserve"> </w:t>
      </w:r>
      <w:r w:rsidR="002F01AE" w:rsidRPr="00D026F2">
        <w:rPr>
          <w:rFonts w:ascii="Times New Roman" w:hAnsi="Times New Roman" w:cs="Times New Roman"/>
        </w:rPr>
        <w:t>H</w:t>
      </w:r>
      <w:r w:rsidRPr="00D026F2">
        <w:rPr>
          <w:rFonts w:ascii="Times New Roman" w:hAnsi="Times New Roman" w:cs="Times New Roman"/>
        </w:rPr>
        <w:t xml:space="preserve">owever, Joubert and Loggenberg state that labour broking can be traced as back as </w:t>
      </w:r>
      <w:r w:rsidR="007E6CB0" w:rsidRPr="00D026F2">
        <w:rPr>
          <w:rFonts w:ascii="Times New Roman" w:hAnsi="Times New Roman" w:cs="Times New Roman"/>
        </w:rPr>
        <w:t>far as</w:t>
      </w:r>
      <w:r w:rsidRPr="00D026F2">
        <w:rPr>
          <w:rFonts w:ascii="Times New Roman" w:hAnsi="Times New Roman" w:cs="Times New Roman"/>
        </w:rPr>
        <w:t xml:space="preserve"> 1652</w:t>
      </w:r>
      <w:r w:rsidR="007E6CB0" w:rsidRPr="00D026F2">
        <w:rPr>
          <w:rFonts w:ascii="Times New Roman" w:hAnsi="Times New Roman" w:cs="Times New Roman"/>
        </w:rPr>
        <w:t>,</w:t>
      </w:r>
      <w:r w:rsidR="0071410C" w:rsidRPr="00D026F2">
        <w:rPr>
          <w:rFonts w:ascii="Times New Roman" w:hAnsi="Times New Roman" w:cs="Times New Roman"/>
        </w:rPr>
        <w:t xml:space="preserve"> and </w:t>
      </w:r>
      <w:r w:rsidR="008E6504" w:rsidRPr="00D026F2">
        <w:rPr>
          <w:rFonts w:ascii="Times New Roman" w:hAnsi="Times New Roman" w:cs="Times New Roman"/>
        </w:rPr>
        <w:t>Theron et al. (2005) argue that temporary employment services emerged during the 19</w:t>
      </w:r>
      <w:r w:rsidR="008E6504" w:rsidRPr="00D026F2">
        <w:rPr>
          <w:rFonts w:ascii="Times New Roman" w:hAnsi="Times New Roman" w:cs="Times New Roman"/>
          <w:vertAlign w:val="superscript"/>
        </w:rPr>
        <w:t>th</w:t>
      </w:r>
      <w:r w:rsidR="008E6504" w:rsidRPr="00D026F2">
        <w:rPr>
          <w:rFonts w:ascii="Times New Roman" w:hAnsi="Times New Roman" w:cs="Times New Roman"/>
        </w:rPr>
        <w:t xml:space="preserve"> century in South Africa’s mining industry. </w:t>
      </w:r>
      <w:r w:rsidR="004C115E" w:rsidRPr="00D026F2">
        <w:rPr>
          <w:rFonts w:ascii="Times New Roman" w:hAnsi="Times New Roman" w:cs="Times New Roman"/>
        </w:rPr>
        <w:t xml:space="preserve">However, </w:t>
      </w:r>
      <w:r w:rsidR="00955E65" w:rsidRPr="00D026F2">
        <w:rPr>
          <w:rFonts w:ascii="Times New Roman" w:hAnsi="Times New Roman" w:cs="Times New Roman"/>
        </w:rPr>
        <w:t>South Africa first introduced the concept of labour broker in</w:t>
      </w:r>
      <w:r w:rsidR="007E6CB0" w:rsidRPr="00D026F2">
        <w:rPr>
          <w:rFonts w:ascii="Times New Roman" w:hAnsi="Times New Roman" w:cs="Times New Roman"/>
        </w:rPr>
        <w:t>to</w:t>
      </w:r>
      <w:r w:rsidR="00955E65" w:rsidRPr="00D026F2">
        <w:rPr>
          <w:rFonts w:ascii="Times New Roman" w:hAnsi="Times New Roman" w:cs="Times New Roman"/>
        </w:rPr>
        <w:t xml:space="preserve"> its legislation in 1983</w:t>
      </w:r>
      <w:r w:rsidR="001958F8" w:rsidRPr="00D026F2">
        <w:rPr>
          <w:rFonts w:ascii="Times New Roman" w:hAnsi="Times New Roman" w:cs="Times New Roman"/>
        </w:rPr>
        <w:t xml:space="preserve"> through the amendment of the 1956 Labour Relations Act (</w:t>
      </w:r>
      <w:r w:rsidR="009E2857" w:rsidRPr="00D026F2">
        <w:rPr>
          <w:rFonts w:ascii="Times New Roman" w:hAnsi="Times New Roman" w:cs="Times New Roman"/>
        </w:rPr>
        <w:t>LRA)</w:t>
      </w:r>
      <w:r w:rsidR="0071410C" w:rsidRPr="00D026F2">
        <w:rPr>
          <w:rFonts w:ascii="Times New Roman" w:hAnsi="Times New Roman" w:cs="Times New Roman"/>
        </w:rPr>
        <w:t>, according to</w:t>
      </w:r>
      <w:r w:rsidR="009E2857" w:rsidRPr="00D026F2">
        <w:rPr>
          <w:rFonts w:ascii="Times New Roman" w:hAnsi="Times New Roman" w:cs="Times New Roman"/>
        </w:rPr>
        <w:t xml:space="preserve"> Budlender </w:t>
      </w:r>
      <w:r w:rsidR="0071410C" w:rsidRPr="00D026F2">
        <w:rPr>
          <w:rFonts w:ascii="Times New Roman" w:hAnsi="Times New Roman" w:cs="Times New Roman"/>
        </w:rPr>
        <w:t>(</w:t>
      </w:r>
      <w:r w:rsidR="009E2857" w:rsidRPr="00D026F2">
        <w:rPr>
          <w:rFonts w:ascii="Times New Roman" w:hAnsi="Times New Roman" w:cs="Times New Roman"/>
        </w:rPr>
        <w:t>2013)</w:t>
      </w:r>
      <w:r w:rsidR="00C66280" w:rsidRPr="00D026F2">
        <w:rPr>
          <w:rFonts w:ascii="Times New Roman" w:hAnsi="Times New Roman" w:cs="Times New Roman"/>
        </w:rPr>
        <w:t xml:space="preserve">. </w:t>
      </w:r>
      <w:r w:rsidR="00750B6A" w:rsidRPr="00D026F2">
        <w:rPr>
          <w:rFonts w:ascii="Times New Roman" w:hAnsi="Times New Roman" w:cs="Times New Roman"/>
        </w:rPr>
        <w:t>Nevertheless, the history of South African socioeconomic relations has always been fragmented in terms of class and race (</w:t>
      </w:r>
      <w:r w:rsidR="007E6CB0" w:rsidRPr="00D026F2">
        <w:rPr>
          <w:rFonts w:ascii="Times New Roman" w:hAnsi="Times New Roman" w:cs="Times New Roman"/>
        </w:rPr>
        <w:t>V</w:t>
      </w:r>
      <w:r w:rsidR="00750B6A" w:rsidRPr="00D026F2">
        <w:rPr>
          <w:rFonts w:ascii="Times New Roman" w:hAnsi="Times New Roman" w:cs="Times New Roman"/>
        </w:rPr>
        <w:t xml:space="preserve">an Onselen, 1990), and Wolpe </w:t>
      </w:r>
      <w:r w:rsidR="00543A74" w:rsidRPr="00D026F2">
        <w:rPr>
          <w:rFonts w:ascii="Times New Roman" w:hAnsi="Times New Roman" w:cs="Times New Roman"/>
        </w:rPr>
        <w:t xml:space="preserve">(1988) </w:t>
      </w:r>
      <w:r w:rsidR="003E2BB2" w:rsidRPr="00D026F2">
        <w:rPr>
          <w:rFonts w:ascii="Times New Roman" w:hAnsi="Times New Roman" w:cs="Times New Roman"/>
        </w:rPr>
        <w:t>shows how capitalism and pre-capitalist modes of production always ensured access and use of cheap labour in South Africa</w:t>
      </w:r>
      <w:r w:rsidR="00750B6A" w:rsidRPr="00D026F2">
        <w:rPr>
          <w:rFonts w:ascii="Times New Roman" w:hAnsi="Times New Roman" w:cs="Times New Roman"/>
        </w:rPr>
        <w:t xml:space="preserve">. </w:t>
      </w:r>
      <w:r w:rsidR="0056330D" w:rsidRPr="00D026F2">
        <w:rPr>
          <w:rFonts w:ascii="Times New Roman" w:hAnsi="Times New Roman" w:cs="Times New Roman"/>
        </w:rPr>
        <w:t xml:space="preserve">According to the Labour Relations Act of 1995 </w:t>
      </w:r>
      <w:r w:rsidR="009E76F5" w:rsidRPr="00D026F2">
        <w:rPr>
          <w:rFonts w:ascii="Times New Roman" w:hAnsi="Times New Roman" w:cs="Times New Roman"/>
        </w:rPr>
        <w:t>S</w:t>
      </w:r>
      <w:r w:rsidR="0056330D" w:rsidRPr="00D026F2">
        <w:rPr>
          <w:rFonts w:ascii="Times New Roman" w:hAnsi="Times New Roman" w:cs="Times New Roman"/>
        </w:rPr>
        <w:t>ectio</w:t>
      </w:r>
      <w:r w:rsidR="00A8715E" w:rsidRPr="00D026F2">
        <w:rPr>
          <w:rFonts w:ascii="Times New Roman" w:hAnsi="Times New Roman" w:cs="Times New Roman"/>
        </w:rPr>
        <w:t>n 198</w:t>
      </w:r>
      <w:r w:rsidR="009E76F5" w:rsidRPr="00D026F2">
        <w:rPr>
          <w:rFonts w:ascii="Times New Roman" w:hAnsi="Times New Roman" w:cs="Times New Roman"/>
        </w:rPr>
        <w:t xml:space="preserve"> (1)</w:t>
      </w:r>
      <w:r w:rsidRPr="00D026F2">
        <w:rPr>
          <w:rFonts w:ascii="Times New Roman" w:hAnsi="Times New Roman" w:cs="Times New Roman"/>
        </w:rPr>
        <w:t>,</w:t>
      </w:r>
      <w:r w:rsidR="007E6CB0" w:rsidRPr="00D026F2">
        <w:rPr>
          <w:rFonts w:ascii="Times New Roman" w:hAnsi="Times New Roman" w:cs="Times New Roman"/>
        </w:rPr>
        <w:t xml:space="preserve"> a</w:t>
      </w:r>
      <w:r w:rsidR="00A8715E" w:rsidRPr="00D026F2">
        <w:rPr>
          <w:rFonts w:ascii="Times New Roman" w:hAnsi="Times New Roman" w:cs="Times New Roman"/>
        </w:rPr>
        <w:t xml:space="preserve"> </w:t>
      </w:r>
      <w:r w:rsidR="00DB39F3" w:rsidRPr="00D026F2">
        <w:rPr>
          <w:rFonts w:ascii="Times New Roman" w:hAnsi="Times New Roman" w:cs="Times New Roman"/>
        </w:rPr>
        <w:t xml:space="preserve">Temporary Employment </w:t>
      </w:r>
      <w:r w:rsidR="004C115E" w:rsidRPr="00D026F2">
        <w:rPr>
          <w:rFonts w:ascii="Times New Roman" w:hAnsi="Times New Roman" w:cs="Times New Roman"/>
        </w:rPr>
        <w:t>S</w:t>
      </w:r>
      <w:r w:rsidR="00A8715E" w:rsidRPr="00D026F2">
        <w:rPr>
          <w:rFonts w:ascii="Times New Roman" w:hAnsi="Times New Roman" w:cs="Times New Roman"/>
        </w:rPr>
        <w:t>ervices</w:t>
      </w:r>
      <w:r w:rsidRPr="00D026F2">
        <w:rPr>
          <w:rFonts w:ascii="Times New Roman" w:hAnsi="Times New Roman" w:cs="Times New Roman"/>
        </w:rPr>
        <w:t xml:space="preserve"> is defined</w:t>
      </w:r>
      <w:r w:rsidR="00A8715E" w:rsidRPr="00D026F2">
        <w:rPr>
          <w:rFonts w:ascii="Times New Roman" w:hAnsi="Times New Roman" w:cs="Times New Roman"/>
        </w:rPr>
        <w:t xml:space="preserve"> as </w:t>
      </w:r>
      <w:r w:rsidR="00A8715E" w:rsidRPr="00137EEA">
        <w:rPr>
          <w:rFonts w:ascii="Times New Roman" w:hAnsi="Times New Roman" w:cs="Times New Roman"/>
        </w:rPr>
        <w:t xml:space="preserve">“any person who, for reward, procures for or provides to a client other person (a) who perform work for the client, (b) who are remunerated by the temporary </w:t>
      </w:r>
      <w:r w:rsidR="00D20537" w:rsidRPr="00137EEA">
        <w:rPr>
          <w:rFonts w:ascii="Times New Roman" w:hAnsi="Times New Roman" w:cs="Times New Roman"/>
        </w:rPr>
        <w:t>employ</w:t>
      </w:r>
      <w:r w:rsidR="001C1AE4" w:rsidRPr="00137EEA">
        <w:rPr>
          <w:rFonts w:ascii="Times New Roman" w:hAnsi="Times New Roman" w:cs="Times New Roman"/>
        </w:rPr>
        <w:t>ment services”</w:t>
      </w:r>
      <w:r w:rsidR="009E76F5" w:rsidRPr="00137EEA">
        <w:rPr>
          <w:rFonts w:ascii="Times New Roman" w:hAnsi="Times New Roman" w:cs="Times New Roman"/>
        </w:rPr>
        <w:t xml:space="preserve"> (LRA, 1995</w:t>
      </w:r>
      <w:r w:rsidR="009E76F5" w:rsidRPr="00D026F2">
        <w:rPr>
          <w:rFonts w:ascii="Times New Roman" w:hAnsi="Times New Roman" w:cs="Times New Roman"/>
        </w:rPr>
        <w:t>).</w:t>
      </w:r>
      <w:r w:rsidR="001C1AE4" w:rsidRPr="00D026F2">
        <w:rPr>
          <w:rFonts w:ascii="Times New Roman" w:hAnsi="Times New Roman" w:cs="Times New Roman"/>
        </w:rPr>
        <w:t xml:space="preserve"> Dickinson (2017)</w:t>
      </w:r>
      <w:r w:rsidR="0075387F" w:rsidRPr="00D026F2">
        <w:rPr>
          <w:rFonts w:ascii="Times New Roman" w:hAnsi="Times New Roman" w:cs="Times New Roman"/>
        </w:rPr>
        <w:t xml:space="preserve"> argues that labour broking or TES is </w:t>
      </w:r>
      <w:r w:rsidR="0071410C" w:rsidRPr="00D026F2">
        <w:rPr>
          <w:rFonts w:ascii="Times New Roman" w:hAnsi="Times New Roman" w:cs="Times New Roman"/>
        </w:rPr>
        <w:t xml:space="preserve">a contemporary way of </w:t>
      </w:r>
      <w:r w:rsidR="00FD2C34" w:rsidRPr="00D026F2">
        <w:rPr>
          <w:rFonts w:ascii="Times New Roman" w:hAnsi="Times New Roman" w:cs="Times New Roman"/>
        </w:rPr>
        <w:t>externalisation,</w:t>
      </w:r>
      <w:r w:rsidR="0075387F" w:rsidRPr="00D026F2">
        <w:rPr>
          <w:rFonts w:ascii="Times New Roman" w:hAnsi="Times New Roman" w:cs="Times New Roman"/>
        </w:rPr>
        <w:t xml:space="preserve"> where an employee is involved in a triangular</w:t>
      </w:r>
      <w:r w:rsidR="00C66280" w:rsidRPr="00D026F2">
        <w:rPr>
          <w:rFonts w:ascii="Times New Roman" w:hAnsi="Times New Roman" w:cs="Times New Roman"/>
        </w:rPr>
        <w:t xml:space="preserve"> relationship that </w:t>
      </w:r>
      <w:r w:rsidR="0075387F" w:rsidRPr="00D026F2">
        <w:rPr>
          <w:rFonts w:ascii="Times New Roman" w:hAnsi="Times New Roman" w:cs="Times New Roman"/>
        </w:rPr>
        <w:t>involves the broker being the main employer, the client being the user</w:t>
      </w:r>
      <w:r w:rsidR="00FD2C34" w:rsidRPr="00D026F2">
        <w:rPr>
          <w:rFonts w:ascii="Times New Roman" w:hAnsi="Times New Roman" w:cs="Times New Roman"/>
        </w:rPr>
        <w:t>,</w:t>
      </w:r>
      <w:r w:rsidR="0075387F" w:rsidRPr="00D026F2">
        <w:rPr>
          <w:rFonts w:ascii="Times New Roman" w:hAnsi="Times New Roman" w:cs="Times New Roman"/>
        </w:rPr>
        <w:t xml:space="preserve"> and the employee who is hired by the labour broker to render services to the client. Dickinson (2017) further argues that </w:t>
      </w:r>
      <w:r w:rsidR="00ED7CCA" w:rsidRPr="00D026F2">
        <w:rPr>
          <w:rFonts w:ascii="Times New Roman" w:hAnsi="Times New Roman" w:cs="Times New Roman"/>
        </w:rPr>
        <w:t>the three parties</w:t>
      </w:r>
      <w:r w:rsidR="00FD2C34" w:rsidRPr="00D026F2">
        <w:rPr>
          <w:rFonts w:ascii="Times New Roman" w:hAnsi="Times New Roman" w:cs="Times New Roman"/>
        </w:rPr>
        <w:t>,</w:t>
      </w:r>
      <w:r w:rsidR="00ED7CCA" w:rsidRPr="00D026F2">
        <w:rPr>
          <w:rFonts w:ascii="Times New Roman" w:hAnsi="Times New Roman" w:cs="Times New Roman"/>
        </w:rPr>
        <w:t xml:space="preserve"> being the cli</w:t>
      </w:r>
      <w:r w:rsidR="0075387F" w:rsidRPr="00D026F2">
        <w:rPr>
          <w:rFonts w:ascii="Times New Roman" w:hAnsi="Times New Roman" w:cs="Times New Roman"/>
        </w:rPr>
        <w:t>e</w:t>
      </w:r>
      <w:r w:rsidR="00ED7CCA" w:rsidRPr="00D026F2">
        <w:rPr>
          <w:rFonts w:ascii="Times New Roman" w:hAnsi="Times New Roman" w:cs="Times New Roman"/>
        </w:rPr>
        <w:t>n</w:t>
      </w:r>
      <w:r w:rsidR="0075387F" w:rsidRPr="00D026F2">
        <w:rPr>
          <w:rFonts w:ascii="Times New Roman" w:hAnsi="Times New Roman" w:cs="Times New Roman"/>
        </w:rPr>
        <w:t>t,</w:t>
      </w:r>
      <w:r w:rsidR="00FD2C34" w:rsidRPr="00D026F2">
        <w:rPr>
          <w:rFonts w:ascii="Times New Roman" w:hAnsi="Times New Roman" w:cs="Times New Roman"/>
        </w:rPr>
        <w:t xml:space="preserve"> the</w:t>
      </w:r>
      <w:r w:rsidR="0075387F" w:rsidRPr="00D026F2">
        <w:rPr>
          <w:rFonts w:ascii="Times New Roman" w:hAnsi="Times New Roman" w:cs="Times New Roman"/>
        </w:rPr>
        <w:t xml:space="preserve"> labour broker</w:t>
      </w:r>
      <w:r w:rsidR="00FD2C34" w:rsidRPr="00D026F2">
        <w:rPr>
          <w:rFonts w:ascii="Times New Roman" w:hAnsi="Times New Roman" w:cs="Times New Roman"/>
        </w:rPr>
        <w:t>,</w:t>
      </w:r>
      <w:r w:rsidR="0075387F" w:rsidRPr="00D026F2">
        <w:rPr>
          <w:rFonts w:ascii="Times New Roman" w:hAnsi="Times New Roman" w:cs="Times New Roman"/>
        </w:rPr>
        <w:t xml:space="preserve"> and </w:t>
      </w:r>
      <w:r w:rsidR="00FD2C34" w:rsidRPr="00D026F2">
        <w:rPr>
          <w:rFonts w:ascii="Times New Roman" w:hAnsi="Times New Roman" w:cs="Times New Roman"/>
        </w:rPr>
        <w:t xml:space="preserve">the </w:t>
      </w:r>
      <w:r w:rsidR="0075387F" w:rsidRPr="00D026F2">
        <w:rPr>
          <w:rFonts w:ascii="Times New Roman" w:hAnsi="Times New Roman" w:cs="Times New Roman"/>
        </w:rPr>
        <w:t>employee are</w:t>
      </w:r>
      <w:r w:rsidR="009E76F5" w:rsidRPr="00D026F2">
        <w:rPr>
          <w:rFonts w:ascii="Times New Roman" w:hAnsi="Times New Roman" w:cs="Times New Roman"/>
        </w:rPr>
        <w:t xml:space="preserve"> involved in a triangular </w:t>
      </w:r>
      <w:r w:rsidR="00F7283C" w:rsidRPr="00D026F2">
        <w:rPr>
          <w:rFonts w:ascii="Times New Roman" w:hAnsi="Times New Roman" w:cs="Times New Roman"/>
        </w:rPr>
        <w:t>relationship. In</w:t>
      </w:r>
      <w:r w:rsidR="00ED7CCA" w:rsidRPr="00D026F2">
        <w:rPr>
          <w:rFonts w:ascii="Times New Roman" w:hAnsi="Times New Roman" w:cs="Times New Roman"/>
        </w:rPr>
        <w:t xml:space="preserve"> this relationship</w:t>
      </w:r>
      <w:r w:rsidR="00FD2C34" w:rsidRPr="00D026F2">
        <w:rPr>
          <w:rFonts w:ascii="Times New Roman" w:hAnsi="Times New Roman" w:cs="Times New Roman"/>
        </w:rPr>
        <w:t>,</w:t>
      </w:r>
      <w:r w:rsidR="00ED7CCA" w:rsidRPr="00D026F2">
        <w:rPr>
          <w:rFonts w:ascii="Times New Roman" w:hAnsi="Times New Roman" w:cs="Times New Roman"/>
        </w:rPr>
        <w:t xml:space="preserve"> the labour broker after placing the employee at the clients place, the client supervises the employees of the labour broker</w:t>
      </w:r>
      <w:r w:rsidR="0051143F" w:rsidRPr="00D026F2">
        <w:rPr>
          <w:rFonts w:ascii="Times New Roman" w:hAnsi="Times New Roman" w:cs="Times New Roman"/>
        </w:rPr>
        <w:t>,</w:t>
      </w:r>
      <w:r w:rsidR="00ED7CCA" w:rsidRPr="00D026F2">
        <w:rPr>
          <w:rFonts w:ascii="Times New Roman" w:hAnsi="Times New Roman" w:cs="Times New Roman"/>
        </w:rPr>
        <w:t xml:space="preserve"> and the representative of the labour broker provides disciplinary </w:t>
      </w:r>
      <w:r w:rsidR="00C66280" w:rsidRPr="00D026F2">
        <w:rPr>
          <w:rFonts w:ascii="Times New Roman" w:hAnsi="Times New Roman" w:cs="Times New Roman"/>
        </w:rPr>
        <w:t xml:space="preserve">action </w:t>
      </w:r>
      <w:r w:rsidR="005C0EBE">
        <w:rPr>
          <w:rFonts w:ascii="Times New Roman" w:hAnsi="Times New Roman" w:cs="Times New Roman"/>
        </w:rPr>
        <w:t>and payment towards</w:t>
      </w:r>
      <w:r w:rsidR="00ED7CCA" w:rsidRPr="00D026F2">
        <w:rPr>
          <w:rFonts w:ascii="Times New Roman" w:hAnsi="Times New Roman" w:cs="Times New Roman"/>
        </w:rPr>
        <w:t xml:space="preserve"> the employees. </w:t>
      </w:r>
      <w:r w:rsidR="00110011" w:rsidRPr="00D026F2">
        <w:rPr>
          <w:rFonts w:ascii="Times New Roman" w:hAnsi="Times New Roman" w:cs="Times New Roman"/>
        </w:rPr>
        <w:t>The 201</w:t>
      </w:r>
      <w:r w:rsidR="00BB10ED">
        <w:rPr>
          <w:rFonts w:ascii="Times New Roman" w:hAnsi="Times New Roman" w:cs="Times New Roman"/>
        </w:rPr>
        <w:t>4</w:t>
      </w:r>
      <w:r w:rsidR="00110011" w:rsidRPr="00D026F2">
        <w:rPr>
          <w:rFonts w:ascii="Times New Roman" w:hAnsi="Times New Roman" w:cs="Times New Roman"/>
        </w:rPr>
        <w:t xml:space="preserve"> LRA amendments defines TES </w:t>
      </w:r>
      <w:r w:rsidR="004B2F9F" w:rsidRPr="00D026F2">
        <w:rPr>
          <w:rFonts w:ascii="Times New Roman" w:hAnsi="Times New Roman" w:cs="Times New Roman"/>
        </w:rPr>
        <w:t xml:space="preserve">as work for the client by an employee for a </w:t>
      </w:r>
      <w:r w:rsidR="004B2F9F" w:rsidRPr="00D026F2">
        <w:rPr>
          <w:rFonts w:ascii="Times New Roman" w:hAnsi="Times New Roman" w:cs="Times New Roman"/>
        </w:rPr>
        <w:lastRenderedPageBreak/>
        <w:t>period not exceeding three months</w:t>
      </w:r>
      <w:r w:rsidR="0051143F" w:rsidRPr="00D026F2">
        <w:rPr>
          <w:rFonts w:ascii="Times New Roman" w:hAnsi="Times New Roman" w:cs="Times New Roman"/>
        </w:rPr>
        <w:t>,</w:t>
      </w:r>
      <w:r w:rsidR="004B2F9F" w:rsidRPr="00D026F2">
        <w:rPr>
          <w:rFonts w:ascii="Times New Roman" w:hAnsi="Times New Roman" w:cs="Times New Roman"/>
        </w:rPr>
        <w:t xml:space="preserve"> </w:t>
      </w:r>
      <w:r w:rsidR="00110011" w:rsidRPr="00D026F2">
        <w:rPr>
          <w:rFonts w:ascii="Times New Roman" w:hAnsi="Times New Roman" w:cs="Times New Roman"/>
        </w:rPr>
        <w:t>or a substitute for an employee of the client</w:t>
      </w:r>
      <w:r w:rsidR="0051143F" w:rsidRPr="00D026F2">
        <w:rPr>
          <w:rFonts w:ascii="Times New Roman" w:hAnsi="Times New Roman" w:cs="Times New Roman"/>
        </w:rPr>
        <w:t>,</w:t>
      </w:r>
      <w:r w:rsidR="00110011" w:rsidRPr="00D026F2">
        <w:rPr>
          <w:rFonts w:ascii="Times New Roman" w:hAnsi="Times New Roman" w:cs="Times New Roman"/>
        </w:rPr>
        <w:t xml:space="preserve"> who is temporar</w:t>
      </w:r>
      <w:r w:rsidR="0051143F" w:rsidRPr="00D026F2">
        <w:rPr>
          <w:rFonts w:ascii="Times New Roman" w:hAnsi="Times New Roman" w:cs="Times New Roman"/>
        </w:rPr>
        <w:t>il</w:t>
      </w:r>
      <w:r w:rsidR="00110011" w:rsidRPr="00D026F2">
        <w:rPr>
          <w:rFonts w:ascii="Times New Roman" w:hAnsi="Times New Roman" w:cs="Times New Roman"/>
        </w:rPr>
        <w:t>y absent or in a category of work</w:t>
      </w:r>
      <w:sdt>
        <w:sdtPr>
          <w:rPr>
            <w:rFonts w:ascii="Times New Roman" w:hAnsi="Times New Roman" w:cs="Times New Roman"/>
          </w:rPr>
          <w:id w:val="27835091"/>
          <w:citation/>
        </w:sdtPr>
        <w:sdtEndPr/>
        <w:sdtContent>
          <w:r w:rsidR="00F41E61" w:rsidRPr="00D026F2">
            <w:rPr>
              <w:rFonts w:ascii="Times New Roman" w:hAnsi="Times New Roman" w:cs="Times New Roman"/>
            </w:rPr>
            <w:fldChar w:fldCharType="begin"/>
          </w:r>
          <w:r w:rsidR="00024125" w:rsidRPr="00D026F2">
            <w:rPr>
              <w:rFonts w:ascii="Times New Roman" w:hAnsi="Times New Roman" w:cs="Times New Roman"/>
            </w:rPr>
            <w:instrText xml:space="preserve"> CITATION Jos17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(Jorge, 2017)</w:t>
          </w:r>
          <w:r w:rsidR="00F41E61" w:rsidRPr="00D026F2">
            <w:rPr>
              <w:rFonts w:ascii="Times New Roman" w:hAnsi="Times New Roman" w:cs="Times New Roman"/>
              <w:noProof/>
            </w:rPr>
            <w:fldChar w:fldCharType="end"/>
          </w:r>
        </w:sdtContent>
      </w:sdt>
      <w:r w:rsidR="00110011" w:rsidRPr="00D026F2">
        <w:rPr>
          <w:rFonts w:ascii="Times New Roman" w:hAnsi="Times New Roman" w:cs="Times New Roman"/>
        </w:rPr>
        <w:t xml:space="preserve">. </w:t>
      </w:r>
      <w:r w:rsidR="00AA66FE" w:rsidRPr="00D026F2">
        <w:rPr>
          <w:rFonts w:ascii="Times New Roman" w:hAnsi="Times New Roman" w:cs="Times New Roman"/>
        </w:rPr>
        <w:t xml:space="preserve"> </w:t>
      </w:r>
    </w:p>
    <w:p w14:paraId="392E6AD6" w14:textId="77777777" w:rsidR="0056330D" w:rsidRPr="00D026F2" w:rsidRDefault="00110011" w:rsidP="005523D3">
      <w:pPr>
        <w:spacing w:line="360" w:lineRule="auto"/>
        <w:jc w:val="both"/>
        <w:rPr>
          <w:rFonts w:ascii="Times New Roman" w:hAnsi="Times New Roman" w:cs="Times New Roman"/>
        </w:rPr>
      </w:pPr>
      <w:r w:rsidRPr="00D026F2">
        <w:rPr>
          <w:rFonts w:ascii="Times New Roman" w:hAnsi="Times New Roman" w:cs="Times New Roman"/>
        </w:rPr>
        <w:t xml:space="preserve"> </w:t>
      </w:r>
    </w:p>
    <w:p w14:paraId="44C576CC" w14:textId="77777777" w:rsidR="008E6504" w:rsidRPr="00D026F2" w:rsidRDefault="00D20537" w:rsidP="005523D3">
      <w:pPr>
        <w:autoSpaceDE w:val="0"/>
        <w:autoSpaceDN w:val="0"/>
        <w:adjustRightInd w:val="0"/>
        <w:spacing w:line="360" w:lineRule="auto"/>
        <w:jc w:val="both"/>
        <w:rPr>
          <w:rFonts w:ascii="Times New Roman" w:hAnsi="Times New Roman" w:cs="Times New Roman"/>
        </w:rPr>
      </w:pPr>
      <w:r w:rsidRPr="00D026F2">
        <w:rPr>
          <w:rFonts w:ascii="Times New Roman" w:hAnsi="Times New Roman" w:cs="Times New Roman"/>
        </w:rPr>
        <w:t>E</w:t>
      </w:r>
      <w:r w:rsidR="00ED7CCA" w:rsidRPr="00D026F2">
        <w:rPr>
          <w:rFonts w:ascii="Times New Roman" w:hAnsi="Times New Roman" w:cs="Times New Roman"/>
        </w:rPr>
        <w:t>xternali</w:t>
      </w:r>
      <w:r w:rsidR="0051143F" w:rsidRPr="00D026F2">
        <w:rPr>
          <w:rFonts w:ascii="Times New Roman" w:hAnsi="Times New Roman" w:cs="Times New Roman"/>
        </w:rPr>
        <w:t>s</w:t>
      </w:r>
      <w:r w:rsidR="00ED7CCA" w:rsidRPr="00D026F2">
        <w:rPr>
          <w:rFonts w:ascii="Times New Roman" w:hAnsi="Times New Roman" w:cs="Times New Roman"/>
        </w:rPr>
        <w:t xml:space="preserve">ation is the </w:t>
      </w:r>
      <w:r w:rsidR="00F7283C" w:rsidRPr="00D026F2">
        <w:rPr>
          <w:rFonts w:ascii="Times New Roman" w:hAnsi="Times New Roman" w:cs="Times New Roman"/>
        </w:rPr>
        <w:t>modern</w:t>
      </w:r>
      <w:r w:rsidR="0051143F" w:rsidRPr="00D026F2">
        <w:rPr>
          <w:rFonts w:ascii="Times New Roman" w:hAnsi="Times New Roman" w:cs="Times New Roman"/>
        </w:rPr>
        <w:t>-</w:t>
      </w:r>
      <w:r w:rsidR="00F7283C" w:rsidRPr="00D026F2">
        <w:rPr>
          <w:rFonts w:ascii="Times New Roman" w:hAnsi="Times New Roman" w:cs="Times New Roman"/>
        </w:rPr>
        <w:t>day mechanism</w:t>
      </w:r>
      <w:r w:rsidR="00ED7CCA" w:rsidRPr="00D026F2">
        <w:rPr>
          <w:rFonts w:ascii="Times New Roman" w:hAnsi="Times New Roman" w:cs="Times New Roman"/>
        </w:rPr>
        <w:t xml:space="preserve"> </w:t>
      </w:r>
      <w:r w:rsidR="0051143F" w:rsidRPr="00D026F2">
        <w:rPr>
          <w:rFonts w:ascii="Times New Roman" w:hAnsi="Times New Roman" w:cs="Times New Roman"/>
        </w:rPr>
        <w:t>by</w:t>
      </w:r>
      <w:r w:rsidR="00ED7CCA" w:rsidRPr="00D026F2">
        <w:rPr>
          <w:rFonts w:ascii="Times New Roman" w:hAnsi="Times New Roman" w:cs="Times New Roman"/>
        </w:rPr>
        <w:t xml:space="preserve"> which companies increase th</w:t>
      </w:r>
      <w:r w:rsidR="00A1499D" w:rsidRPr="00D026F2">
        <w:rPr>
          <w:rFonts w:ascii="Times New Roman" w:hAnsi="Times New Roman" w:cs="Times New Roman"/>
        </w:rPr>
        <w:t>eir profits</w:t>
      </w:r>
      <w:sdt>
        <w:sdtPr>
          <w:rPr>
            <w:rFonts w:ascii="Times New Roman" w:hAnsi="Times New Roman" w:cs="Times New Roman"/>
          </w:rPr>
          <w:id w:val="27835092"/>
          <w:citation/>
        </w:sdtPr>
        <w:sdtEndPr/>
        <w:sdtContent>
          <w:r w:rsidR="00F41E61" w:rsidRPr="00D026F2">
            <w:rPr>
              <w:rFonts w:ascii="Times New Roman" w:hAnsi="Times New Roman" w:cs="Times New Roman"/>
            </w:rPr>
            <w:fldChar w:fldCharType="begin"/>
          </w:r>
          <w:r w:rsidRPr="00D026F2">
            <w:rPr>
              <w:rFonts w:ascii="Times New Roman" w:hAnsi="Times New Roman" w:cs="Times New Roman"/>
            </w:rPr>
            <w:instrText xml:space="preserve"> CITATION Dav17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(Dickinson, 2017)</w:t>
          </w:r>
          <w:r w:rsidR="00F41E61" w:rsidRPr="00D026F2">
            <w:rPr>
              <w:rFonts w:ascii="Times New Roman" w:hAnsi="Times New Roman" w:cs="Times New Roman"/>
            </w:rPr>
            <w:fldChar w:fldCharType="end"/>
          </w:r>
        </w:sdtContent>
      </w:sdt>
      <w:r w:rsidR="00A1499D" w:rsidRPr="00D026F2">
        <w:rPr>
          <w:rFonts w:ascii="Times New Roman" w:hAnsi="Times New Roman" w:cs="Times New Roman"/>
        </w:rPr>
        <w:t xml:space="preserve">. </w:t>
      </w:r>
      <w:r w:rsidR="00110011" w:rsidRPr="00D026F2">
        <w:rPr>
          <w:rFonts w:ascii="Times New Roman" w:hAnsi="Times New Roman" w:cs="Times New Roman"/>
        </w:rPr>
        <w:t>Dickinson (2018) argues that e</w:t>
      </w:r>
      <w:r w:rsidR="00A1499D" w:rsidRPr="00D026F2">
        <w:rPr>
          <w:rFonts w:ascii="Times New Roman" w:hAnsi="Times New Roman" w:cs="Times New Roman"/>
        </w:rPr>
        <w:t>xternali</w:t>
      </w:r>
      <w:r w:rsidR="0051143F" w:rsidRPr="00D026F2">
        <w:rPr>
          <w:rFonts w:ascii="Times New Roman" w:hAnsi="Times New Roman" w:cs="Times New Roman"/>
        </w:rPr>
        <w:t>s</w:t>
      </w:r>
      <w:r w:rsidR="00A1499D" w:rsidRPr="00D026F2">
        <w:rPr>
          <w:rFonts w:ascii="Times New Roman" w:hAnsi="Times New Roman" w:cs="Times New Roman"/>
        </w:rPr>
        <w:t xml:space="preserve">ation </w:t>
      </w:r>
      <w:r w:rsidR="00110011" w:rsidRPr="00D026F2">
        <w:rPr>
          <w:rFonts w:ascii="Times New Roman" w:hAnsi="Times New Roman" w:cs="Times New Roman"/>
        </w:rPr>
        <w:t>gives employers an opportunity to avoid labour legislation.</w:t>
      </w:r>
      <w:r w:rsidR="0051143F" w:rsidRPr="00D026F2">
        <w:rPr>
          <w:rFonts w:ascii="Times New Roman" w:hAnsi="Times New Roman" w:cs="Times New Roman"/>
        </w:rPr>
        <w:t xml:space="preserve"> </w:t>
      </w:r>
      <w:r w:rsidR="008A1E30" w:rsidRPr="00D026F2">
        <w:rPr>
          <w:rFonts w:ascii="Times New Roman" w:hAnsi="Times New Roman" w:cs="Times New Roman"/>
        </w:rPr>
        <w:t>Budlender (2013) argues that externali</w:t>
      </w:r>
      <w:r w:rsidR="0051143F" w:rsidRPr="00D026F2">
        <w:rPr>
          <w:rFonts w:ascii="Times New Roman" w:hAnsi="Times New Roman" w:cs="Times New Roman"/>
        </w:rPr>
        <w:t>s</w:t>
      </w:r>
      <w:r w:rsidR="008A1E30" w:rsidRPr="00D026F2">
        <w:rPr>
          <w:rFonts w:ascii="Times New Roman" w:hAnsi="Times New Roman" w:cs="Times New Roman"/>
        </w:rPr>
        <w:t xml:space="preserve">ation is conducive for employers in </w:t>
      </w:r>
      <w:r w:rsidR="0051143F" w:rsidRPr="00D026F2">
        <w:rPr>
          <w:rFonts w:ascii="Times New Roman" w:hAnsi="Times New Roman" w:cs="Times New Roman"/>
        </w:rPr>
        <w:t xml:space="preserve">the recent </w:t>
      </w:r>
      <w:r w:rsidR="008A1E30" w:rsidRPr="00D026F2">
        <w:rPr>
          <w:rFonts w:ascii="Times New Roman" w:hAnsi="Times New Roman" w:cs="Times New Roman"/>
        </w:rPr>
        <w:t>econom</w:t>
      </w:r>
      <w:r w:rsidR="0051143F" w:rsidRPr="00D026F2">
        <w:rPr>
          <w:rFonts w:ascii="Times New Roman" w:hAnsi="Times New Roman" w:cs="Times New Roman"/>
        </w:rPr>
        <w:t>ic</w:t>
      </w:r>
      <w:r w:rsidR="008A1E30" w:rsidRPr="00D026F2">
        <w:rPr>
          <w:rFonts w:ascii="Times New Roman" w:hAnsi="Times New Roman" w:cs="Times New Roman"/>
        </w:rPr>
        <w:t xml:space="preserve"> recession</w:t>
      </w:r>
      <w:r w:rsidR="0051143F" w:rsidRPr="00D026F2">
        <w:rPr>
          <w:rFonts w:ascii="Times New Roman" w:hAnsi="Times New Roman" w:cs="Times New Roman"/>
        </w:rPr>
        <w:t>,</w:t>
      </w:r>
      <w:r w:rsidR="008A1E30" w:rsidRPr="00D026F2">
        <w:rPr>
          <w:rFonts w:ascii="Times New Roman" w:hAnsi="Times New Roman" w:cs="Times New Roman"/>
        </w:rPr>
        <w:t xml:space="preserve"> as it allows the employers to cut cost without transgressing the labour laws</w:t>
      </w:r>
      <w:r w:rsidR="0051143F" w:rsidRPr="00D026F2">
        <w:rPr>
          <w:rFonts w:ascii="Times New Roman" w:hAnsi="Times New Roman" w:cs="Times New Roman"/>
        </w:rPr>
        <w:t>,</w:t>
      </w:r>
      <w:r w:rsidR="008A1E30" w:rsidRPr="00D026F2">
        <w:rPr>
          <w:rFonts w:ascii="Times New Roman" w:hAnsi="Times New Roman" w:cs="Times New Roman"/>
        </w:rPr>
        <w:t xml:space="preserve"> </w:t>
      </w:r>
      <w:r w:rsidR="00F93235" w:rsidRPr="00D026F2">
        <w:rPr>
          <w:rFonts w:ascii="Times New Roman" w:hAnsi="Times New Roman" w:cs="Times New Roman"/>
        </w:rPr>
        <w:t>where once</w:t>
      </w:r>
      <w:r w:rsidR="008A1E30" w:rsidRPr="00D026F2">
        <w:rPr>
          <w:rFonts w:ascii="Times New Roman" w:hAnsi="Times New Roman" w:cs="Times New Roman"/>
        </w:rPr>
        <w:t xml:space="preserve"> the economy picks up</w:t>
      </w:r>
      <w:r w:rsidR="00F93235" w:rsidRPr="00D026F2">
        <w:rPr>
          <w:rFonts w:ascii="Times New Roman" w:hAnsi="Times New Roman" w:cs="Times New Roman"/>
        </w:rPr>
        <w:t>,</w:t>
      </w:r>
      <w:r w:rsidR="008A1E30" w:rsidRPr="00D026F2">
        <w:rPr>
          <w:rFonts w:ascii="Times New Roman" w:hAnsi="Times New Roman" w:cs="Times New Roman"/>
        </w:rPr>
        <w:t xml:space="preserve"> the very same employe</w:t>
      </w:r>
      <w:r w:rsidR="00F93235" w:rsidRPr="00D026F2">
        <w:rPr>
          <w:rFonts w:ascii="Times New Roman" w:hAnsi="Times New Roman" w:cs="Times New Roman"/>
        </w:rPr>
        <w:t>e</w:t>
      </w:r>
      <w:r w:rsidR="008A1E30" w:rsidRPr="00D026F2">
        <w:rPr>
          <w:rFonts w:ascii="Times New Roman" w:hAnsi="Times New Roman" w:cs="Times New Roman"/>
        </w:rPr>
        <w:t xml:space="preserve">s are taken back. </w:t>
      </w:r>
      <w:r w:rsidR="00110011" w:rsidRPr="00D026F2">
        <w:rPr>
          <w:rFonts w:ascii="Times New Roman" w:hAnsi="Times New Roman" w:cs="Times New Roman"/>
        </w:rPr>
        <w:t xml:space="preserve">This is </w:t>
      </w:r>
      <w:r w:rsidR="00F93235" w:rsidRPr="00D026F2">
        <w:rPr>
          <w:rFonts w:ascii="Times New Roman" w:hAnsi="Times New Roman" w:cs="Times New Roman"/>
        </w:rPr>
        <w:t>the case</w:t>
      </w:r>
      <w:r w:rsidR="00110011" w:rsidRPr="00D026F2">
        <w:rPr>
          <w:rFonts w:ascii="Times New Roman" w:hAnsi="Times New Roman" w:cs="Times New Roman"/>
        </w:rPr>
        <w:t xml:space="preserve"> because employers or the client take</w:t>
      </w:r>
      <w:r w:rsidR="00F93235" w:rsidRPr="00D026F2">
        <w:rPr>
          <w:rFonts w:ascii="Times New Roman" w:hAnsi="Times New Roman" w:cs="Times New Roman"/>
        </w:rPr>
        <w:t xml:space="preserve"> on</w:t>
      </w:r>
      <w:r w:rsidR="00110011" w:rsidRPr="00D026F2">
        <w:rPr>
          <w:rFonts w:ascii="Times New Roman" w:hAnsi="Times New Roman" w:cs="Times New Roman"/>
        </w:rPr>
        <w:t xml:space="preserve"> </w:t>
      </w:r>
      <w:r w:rsidR="00F7283C" w:rsidRPr="00D026F2">
        <w:rPr>
          <w:rFonts w:ascii="Times New Roman" w:hAnsi="Times New Roman" w:cs="Times New Roman"/>
        </w:rPr>
        <w:t>less responsibility</w:t>
      </w:r>
      <w:r w:rsidR="00110011" w:rsidRPr="00D026F2">
        <w:rPr>
          <w:rFonts w:ascii="Times New Roman" w:hAnsi="Times New Roman" w:cs="Times New Roman"/>
        </w:rPr>
        <w:t xml:space="preserve"> </w:t>
      </w:r>
      <w:r w:rsidR="00F93235" w:rsidRPr="00D026F2">
        <w:rPr>
          <w:rFonts w:ascii="Times New Roman" w:hAnsi="Times New Roman" w:cs="Times New Roman"/>
        </w:rPr>
        <w:t>for</w:t>
      </w:r>
      <w:r w:rsidR="00110011" w:rsidRPr="00D026F2">
        <w:rPr>
          <w:rFonts w:ascii="Times New Roman" w:hAnsi="Times New Roman" w:cs="Times New Roman"/>
        </w:rPr>
        <w:t xml:space="preserve"> the employees pr</w:t>
      </w:r>
      <w:r w:rsidR="0075301C" w:rsidRPr="00D026F2">
        <w:rPr>
          <w:rFonts w:ascii="Times New Roman" w:hAnsi="Times New Roman" w:cs="Times New Roman"/>
        </w:rPr>
        <w:t>ovided</w:t>
      </w:r>
      <w:r w:rsidR="00F93235" w:rsidRPr="00D026F2">
        <w:rPr>
          <w:rFonts w:ascii="Times New Roman" w:hAnsi="Times New Roman" w:cs="Times New Roman"/>
        </w:rPr>
        <w:t xml:space="preserve"> to them</w:t>
      </w:r>
      <w:r w:rsidR="0075301C" w:rsidRPr="00D026F2">
        <w:rPr>
          <w:rFonts w:ascii="Times New Roman" w:hAnsi="Times New Roman" w:cs="Times New Roman"/>
        </w:rPr>
        <w:t xml:space="preserve"> by the labour brokers</w:t>
      </w:r>
      <w:r w:rsidR="00ED7CCA" w:rsidRPr="00D026F2">
        <w:rPr>
          <w:rFonts w:ascii="Times New Roman" w:hAnsi="Times New Roman" w:cs="Times New Roman"/>
        </w:rPr>
        <w:t>.</w:t>
      </w:r>
      <w:r w:rsidR="0000463C" w:rsidRPr="00D026F2">
        <w:rPr>
          <w:rFonts w:ascii="Times New Roman" w:hAnsi="Times New Roman" w:cs="Times New Roman"/>
        </w:rPr>
        <w:t xml:space="preserve"> </w:t>
      </w:r>
      <w:r w:rsidR="00200516" w:rsidRPr="00D026F2">
        <w:rPr>
          <w:rFonts w:ascii="Times New Roman" w:hAnsi="Times New Roman" w:cs="Times New Roman"/>
        </w:rPr>
        <w:t>Externalisation</w:t>
      </w:r>
      <w:r w:rsidR="0000463C" w:rsidRPr="00D026F2">
        <w:rPr>
          <w:rFonts w:ascii="Times New Roman" w:hAnsi="Times New Roman" w:cs="Times New Roman"/>
        </w:rPr>
        <w:t xml:space="preserve"> is a “process of economic restructuring, in terms of which employment regulated by an employment contract is being displaced by empl</w:t>
      </w:r>
      <w:r w:rsidR="005E63CF" w:rsidRPr="00D026F2">
        <w:rPr>
          <w:rFonts w:ascii="Times New Roman" w:hAnsi="Times New Roman" w:cs="Times New Roman"/>
        </w:rPr>
        <w:t>oyment that is regulated by a co</w:t>
      </w:r>
      <w:r w:rsidR="0000463C" w:rsidRPr="00D026F2">
        <w:rPr>
          <w:rFonts w:ascii="Times New Roman" w:hAnsi="Times New Roman" w:cs="Times New Roman"/>
        </w:rPr>
        <w:t>mmercial contract”</w:t>
      </w:r>
      <w:sdt>
        <w:sdtPr>
          <w:rPr>
            <w:rFonts w:ascii="Times New Roman" w:hAnsi="Times New Roman" w:cs="Times New Roman"/>
          </w:rPr>
          <w:id w:val="27835098"/>
          <w:citation/>
        </w:sdtPr>
        <w:sdtEndPr/>
        <w:sdtContent>
          <w:r w:rsidR="00F41E61" w:rsidRPr="00D026F2">
            <w:rPr>
              <w:rFonts w:ascii="Times New Roman" w:hAnsi="Times New Roman" w:cs="Times New Roman"/>
            </w:rPr>
            <w:fldChar w:fldCharType="begin"/>
          </w:r>
          <w:r w:rsidR="00567D5B" w:rsidRPr="00D026F2">
            <w:rPr>
              <w:rFonts w:ascii="Times New Roman" w:hAnsi="Times New Roman" w:cs="Times New Roman"/>
            </w:rPr>
            <w:instrText xml:space="preserve"> CITATION alB03 \p 4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(Buzuidenhout, 2003, p. 4)</w:t>
          </w:r>
          <w:r w:rsidR="00F41E61" w:rsidRPr="00D026F2">
            <w:rPr>
              <w:rFonts w:ascii="Times New Roman" w:hAnsi="Times New Roman" w:cs="Times New Roman"/>
            </w:rPr>
            <w:fldChar w:fldCharType="end"/>
          </w:r>
        </w:sdtContent>
      </w:sdt>
      <w:r w:rsidR="0000463C" w:rsidRPr="00D026F2">
        <w:rPr>
          <w:rFonts w:ascii="Times New Roman" w:hAnsi="Times New Roman" w:cs="Times New Roman"/>
        </w:rPr>
        <w:t>. Externali</w:t>
      </w:r>
      <w:r w:rsidR="00F93235" w:rsidRPr="00D026F2">
        <w:rPr>
          <w:rFonts w:ascii="Times New Roman" w:hAnsi="Times New Roman" w:cs="Times New Roman"/>
        </w:rPr>
        <w:t>s</w:t>
      </w:r>
      <w:r w:rsidR="0000463C" w:rsidRPr="00D026F2">
        <w:rPr>
          <w:rFonts w:ascii="Times New Roman" w:hAnsi="Times New Roman" w:cs="Times New Roman"/>
        </w:rPr>
        <w:t>ation</w:t>
      </w:r>
      <w:r w:rsidR="00F7283C" w:rsidRPr="00D026F2">
        <w:rPr>
          <w:rFonts w:ascii="Times New Roman" w:hAnsi="Times New Roman" w:cs="Times New Roman"/>
        </w:rPr>
        <w:t xml:space="preserve"> is</w:t>
      </w:r>
      <w:r w:rsidR="0000463C" w:rsidRPr="00D026F2">
        <w:rPr>
          <w:rFonts w:ascii="Times New Roman" w:hAnsi="Times New Roman" w:cs="Times New Roman"/>
        </w:rPr>
        <w:t xml:space="preserve"> different from </w:t>
      </w:r>
      <w:r w:rsidR="005E63CF" w:rsidRPr="00D026F2">
        <w:rPr>
          <w:rFonts w:ascii="Times New Roman" w:hAnsi="Times New Roman" w:cs="Times New Roman"/>
        </w:rPr>
        <w:t>casuali</w:t>
      </w:r>
      <w:r w:rsidR="00F93235" w:rsidRPr="00D026F2">
        <w:rPr>
          <w:rFonts w:ascii="Times New Roman" w:hAnsi="Times New Roman" w:cs="Times New Roman"/>
        </w:rPr>
        <w:t>s</w:t>
      </w:r>
      <w:r w:rsidR="005E63CF" w:rsidRPr="00D026F2">
        <w:rPr>
          <w:rFonts w:ascii="Times New Roman" w:hAnsi="Times New Roman" w:cs="Times New Roman"/>
        </w:rPr>
        <w:t>ation</w:t>
      </w:r>
      <w:r w:rsidR="00F93235" w:rsidRPr="00D026F2">
        <w:rPr>
          <w:rFonts w:ascii="Times New Roman" w:hAnsi="Times New Roman" w:cs="Times New Roman"/>
        </w:rPr>
        <w:t>, since</w:t>
      </w:r>
      <w:r w:rsidR="0000463C" w:rsidRPr="00D026F2">
        <w:rPr>
          <w:rFonts w:ascii="Times New Roman" w:hAnsi="Times New Roman" w:cs="Times New Roman"/>
        </w:rPr>
        <w:t xml:space="preserve"> it leads to </w:t>
      </w:r>
      <w:r w:rsidR="00CF1337" w:rsidRPr="00D026F2">
        <w:rPr>
          <w:rFonts w:ascii="Times New Roman" w:hAnsi="Times New Roman" w:cs="Times New Roman"/>
        </w:rPr>
        <w:t>the decrease of the number of employees employed by the main company</w:t>
      </w:r>
      <w:r w:rsidR="00F30BF6" w:rsidRPr="00D026F2">
        <w:rPr>
          <w:rFonts w:ascii="Times New Roman" w:hAnsi="Times New Roman" w:cs="Times New Roman"/>
        </w:rPr>
        <w:t xml:space="preserve"> (Theron &amp; Godfrey, 2000)</w:t>
      </w:r>
      <w:r w:rsidR="0000463C" w:rsidRPr="00D026F2">
        <w:rPr>
          <w:rFonts w:ascii="Times New Roman" w:hAnsi="Times New Roman" w:cs="Times New Roman"/>
        </w:rPr>
        <w:t xml:space="preserve">. </w:t>
      </w:r>
      <w:r w:rsidR="00A1499D" w:rsidRPr="00D026F2">
        <w:rPr>
          <w:rFonts w:ascii="Times New Roman" w:hAnsi="Times New Roman" w:cs="Times New Roman"/>
        </w:rPr>
        <w:t>The rise of labour broking and externali</w:t>
      </w:r>
      <w:r w:rsidR="00F93235" w:rsidRPr="00D026F2">
        <w:rPr>
          <w:rFonts w:ascii="Times New Roman" w:hAnsi="Times New Roman" w:cs="Times New Roman"/>
        </w:rPr>
        <w:t>s</w:t>
      </w:r>
      <w:r w:rsidR="00A1499D" w:rsidRPr="00D026F2">
        <w:rPr>
          <w:rFonts w:ascii="Times New Roman" w:hAnsi="Times New Roman" w:cs="Times New Roman"/>
        </w:rPr>
        <w:t>at</w:t>
      </w:r>
      <w:r w:rsidR="00F15BDE" w:rsidRPr="00D026F2">
        <w:rPr>
          <w:rFonts w:ascii="Times New Roman" w:hAnsi="Times New Roman" w:cs="Times New Roman"/>
        </w:rPr>
        <w:t xml:space="preserve">ion </w:t>
      </w:r>
      <w:r w:rsidR="00F93235" w:rsidRPr="00D026F2">
        <w:rPr>
          <w:rFonts w:ascii="Times New Roman" w:hAnsi="Times New Roman" w:cs="Times New Roman"/>
        </w:rPr>
        <w:t>is ultimately the result of the</w:t>
      </w:r>
      <w:r w:rsidR="00F15BDE" w:rsidRPr="00D026F2">
        <w:rPr>
          <w:rFonts w:ascii="Times New Roman" w:hAnsi="Times New Roman" w:cs="Times New Roman"/>
        </w:rPr>
        <w:t xml:space="preserve"> rise </w:t>
      </w:r>
      <w:r w:rsidR="00F93235" w:rsidRPr="00D026F2">
        <w:rPr>
          <w:rFonts w:ascii="Times New Roman" w:hAnsi="Times New Roman" w:cs="Times New Roman"/>
        </w:rPr>
        <w:t>in</w:t>
      </w:r>
      <w:r w:rsidR="00F15BDE" w:rsidRPr="00D026F2">
        <w:rPr>
          <w:rFonts w:ascii="Times New Roman" w:hAnsi="Times New Roman" w:cs="Times New Roman"/>
        </w:rPr>
        <w:t xml:space="preserve"> globali</w:t>
      </w:r>
      <w:r w:rsidR="00F93235" w:rsidRPr="00D026F2">
        <w:rPr>
          <w:rFonts w:ascii="Times New Roman" w:hAnsi="Times New Roman" w:cs="Times New Roman"/>
        </w:rPr>
        <w:t>s</w:t>
      </w:r>
      <w:r w:rsidR="00F15BDE" w:rsidRPr="00D026F2">
        <w:rPr>
          <w:rFonts w:ascii="Times New Roman" w:hAnsi="Times New Roman" w:cs="Times New Roman"/>
        </w:rPr>
        <w:t>ation</w:t>
      </w:r>
      <w:r w:rsidR="00F93235" w:rsidRPr="00D026F2">
        <w:rPr>
          <w:rFonts w:ascii="Times New Roman" w:hAnsi="Times New Roman" w:cs="Times New Roman"/>
        </w:rPr>
        <w:t>,</w:t>
      </w:r>
      <w:r w:rsidR="00F15BDE" w:rsidRPr="00D026F2">
        <w:rPr>
          <w:rFonts w:ascii="Times New Roman" w:hAnsi="Times New Roman" w:cs="Times New Roman"/>
        </w:rPr>
        <w:t xml:space="preserve"> which </w:t>
      </w:r>
      <w:r w:rsidR="00F7283C" w:rsidRPr="00D026F2">
        <w:rPr>
          <w:rFonts w:ascii="Times New Roman" w:hAnsi="Times New Roman" w:cs="Times New Roman"/>
        </w:rPr>
        <w:t>promot</w:t>
      </w:r>
      <w:r w:rsidR="00F93235" w:rsidRPr="00D026F2">
        <w:rPr>
          <w:rFonts w:ascii="Times New Roman" w:hAnsi="Times New Roman" w:cs="Times New Roman"/>
        </w:rPr>
        <w:t>ed</w:t>
      </w:r>
      <w:r w:rsidR="00F7283C" w:rsidRPr="00D026F2">
        <w:rPr>
          <w:rFonts w:ascii="Times New Roman" w:hAnsi="Times New Roman" w:cs="Times New Roman"/>
        </w:rPr>
        <w:t xml:space="preserve"> the fragmentation of </w:t>
      </w:r>
      <w:r w:rsidR="00F93235" w:rsidRPr="00D026F2">
        <w:rPr>
          <w:rFonts w:ascii="Times New Roman" w:hAnsi="Times New Roman" w:cs="Times New Roman"/>
        </w:rPr>
        <w:t xml:space="preserve">the </w:t>
      </w:r>
      <w:r w:rsidR="00F7283C" w:rsidRPr="00D026F2">
        <w:rPr>
          <w:rFonts w:ascii="Times New Roman" w:hAnsi="Times New Roman" w:cs="Times New Roman"/>
        </w:rPr>
        <w:t>labour market (flexibility)</w:t>
      </w:r>
      <w:r w:rsidR="00F15BDE" w:rsidRPr="00D026F2">
        <w:rPr>
          <w:rFonts w:ascii="Times New Roman" w:hAnsi="Times New Roman" w:cs="Times New Roman"/>
        </w:rPr>
        <w:t xml:space="preserve"> </w:t>
      </w:r>
      <w:r w:rsidR="00F7283C" w:rsidRPr="00D026F2">
        <w:rPr>
          <w:rFonts w:ascii="Times New Roman" w:hAnsi="Times New Roman" w:cs="Times New Roman"/>
        </w:rPr>
        <w:t>t</w:t>
      </w:r>
      <w:r w:rsidR="00F15BDE" w:rsidRPr="00D026F2">
        <w:rPr>
          <w:rFonts w:ascii="Times New Roman" w:hAnsi="Times New Roman" w:cs="Times New Roman"/>
        </w:rPr>
        <w:t>owards the end of the 20</w:t>
      </w:r>
      <w:r w:rsidR="00F15BDE" w:rsidRPr="00D026F2">
        <w:rPr>
          <w:rFonts w:ascii="Times New Roman" w:hAnsi="Times New Roman" w:cs="Times New Roman"/>
          <w:vertAlign w:val="superscript"/>
        </w:rPr>
        <w:t>th</w:t>
      </w:r>
      <w:r w:rsidR="00F15BDE" w:rsidRPr="00D026F2">
        <w:rPr>
          <w:rFonts w:ascii="Times New Roman" w:hAnsi="Times New Roman" w:cs="Times New Roman"/>
        </w:rPr>
        <w:t xml:space="preserve"> century</w:t>
      </w:r>
      <w:sdt>
        <w:sdtPr>
          <w:rPr>
            <w:rFonts w:ascii="Times New Roman" w:hAnsi="Times New Roman" w:cs="Times New Roman"/>
          </w:rPr>
          <w:id w:val="27835093"/>
          <w:citation/>
        </w:sdtPr>
        <w:sdtEndPr/>
        <w:sdtContent>
          <w:r w:rsidR="00F41E61" w:rsidRPr="00D026F2">
            <w:rPr>
              <w:rFonts w:ascii="Times New Roman" w:hAnsi="Times New Roman" w:cs="Times New Roman"/>
            </w:rPr>
            <w:fldChar w:fldCharType="begin"/>
          </w:r>
          <w:r w:rsidR="00024125" w:rsidRPr="00D026F2">
            <w:rPr>
              <w:rFonts w:ascii="Times New Roman" w:hAnsi="Times New Roman" w:cs="Times New Roman"/>
            </w:rPr>
            <w:instrText xml:space="preserve"> CITATION Sam09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(Godfrey, 2009)</w:t>
          </w:r>
          <w:r w:rsidR="00F41E61" w:rsidRPr="00D026F2">
            <w:rPr>
              <w:rFonts w:ascii="Times New Roman" w:hAnsi="Times New Roman" w:cs="Times New Roman"/>
              <w:noProof/>
            </w:rPr>
            <w:fldChar w:fldCharType="end"/>
          </w:r>
        </w:sdtContent>
      </w:sdt>
      <w:r w:rsidR="001958F8" w:rsidRPr="00D026F2">
        <w:rPr>
          <w:rFonts w:ascii="Times New Roman" w:hAnsi="Times New Roman" w:cs="Times New Roman"/>
        </w:rPr>
        <w:t>.</w:t>
      </w:r>
    </w:p>
    <w:p w14:paraId="666B4EE4" w14:textId="77777777" w:rsidR="00742C87" w:rsidRPr="00D026F2" w:rsidRDefault="00742C87" w:rsidP="005523D3">
      <w:pPr>
        <w:spacing w:line="360" w:lineRule="auto"/>
        <w:jc w:val="both"/>
        <w:rPr>
          <w:rFonts w:ascii="Times New Roman" w:hAnsi="Times New Roman" w:cs="Times New Roman"/>
          <w:u w:val="single"/>
        </w:rPr>
      </w:pPr>
    </w:p>
    <w:p w14:paraId="3DBE786A" w14:textId="77777777" w:rsidR="00742C87" w:rsidRPr="00D026F2" w:rsidRDefault="00F7283C" w:rsidP="005523D3">
      <w:pPr>
        <w:spacing w:line="360" w:lineRule="auto"/>
        <w:jc w:val="both"/>
        <w:rPr>
          <w:rFonts w:ascii="Times New Roman" w:hAnsi="Times New Roman" w:cs="Times New Roman"/>
          <w:b/>
          <w:u w:val="single"/>
        </w:rPr>
      </w:pPr>
      <w:r w:rsidRPr="00D026F2">
        <w:rPr>
          <w:rFonts w:ascii="Times New Roman" w:hAnsi="Times New Roman" w:cs="Times New Roman"/>
        </w:rPr>
        <w:t>The LRA 201</w:t>
      </w:r>
      <w:r w:rsidR="00BB10ED">
        <w:rPr>
          <w:rFonts w:ascii="Times New Roman" w:hAnsi="Times New Roman" w:cs="Times New Roman"/>
        </w:rPr>
        <w:t>4</w:t>
      </w:r>
      <w:r w:rsidRPr="00D026F2">
        <w:rPr>
          <w:rFonts w:ascii="Times New Roman" w:hAnsi="Times New Roman" w:cs="Times New Roman"/>
        </w:rPr>
        <w:t xml:space="preserve"> </w:t>
      </w:r>
      <w:r w:rsidR="004D2D65" w:rsidRPr="00D026F2">
        <w:rPr>
          <w:rFonts w:ascii="Times New Roman" w:hAnsi="Times New Roman" w:cs="Times New Roman"/>
        </w:rPr>
        <w:t>a</w:t>
      </w:r>
      <w:r w:rsidR="00356E48" w:rsidRPr="00D026F2">
        <w:rPr>
          <w:rFonts w:ascii="Times New Roman" w:hAnsi="Times New Roman" w:cs="Times New Roman"/>
        </w:rPr>
        <w:t>mendments</w:t>
      </w:r>
      <w:r w:rsidRPr="00D026F2">
        <w:rPr>
          <w:rFonts w:ascii="Times New Roman" w:hAnsi="Times New Roman" w:cs="Times New Roman"/>
        </w:rPr>
        <w:t xml:space="preserve"> give a clear definition of a </w:t>
      </w:r>
      <w:r w:rsidR="00356E48" w:rsidRPr="00D026F2">
        <w:rPr>
          <w:rFonts w:ascii="Times New Roman" w:hAnsi="Times New Roman" w:cs="Times New Roman"/>
        </w:rPr>
        <w:t>Temporary Employee Services or</w:t>
      </w:r>
      <w:r w:rsidR="004D2D65" w:rsidRPr="00D026F2">
        <w:rPr>
          <w:rFonts w:ascii="Times New Roman" w:hAnsi="Times New Roman" w:cs="Times New Roman"/>
        </w:rPr>
        <w:t xml:space="preserve"> l</w:t>
      </w:r>
      <w:r w:rsidR="00356E48" w:rsidRPr="00D026F2">
        <w:rPr>
          <w:rFonts w:ascii="Times New Roman" w:hAnsi="Times New Roman" w:cs="Times New Roman"/>
        </w:rPr>
        <w:t>abour</w:t>
      </w:r>
      <w:r w:rsidR="00356E48" w:rsidRPr="00D026F2">
        <w:rPr>
          <w:rFonts w:ascii="Times New Roman" w:hAnsi="Times New Roman" w:cs="Times New Roman"/>
          <w:b/>
        </w:rPr>
        <w:t xml:space="preserve"> </w:t>
      </w:r>
      <w:r w:rsidR="004D2D65" w:rsidRPr="00D026F2">
        <w:rPr>
          <w:rFonts w:ascii="Times New Roman" w:hAnsi="Times New Roman" w:cs="Times New Roman"/>
        </w:rPr>
        <w:t>b</w:t>
      </w:r>
      <w:r w:rsidR="00356E48" w:rsidRPr="00D026F2">
        <w:rPr>
          <w:rFonts w:ascii="Times New Roman" w:hAnsi="Times New Roman" w:cs="Times New Roman"/>
        </w:rPr>
        <w:t>roker.</w:t>
      </w:r>
      <w:r w:rsidR="00F70BEE" w:rsidRPr="00D026F2">
        <w:rPr>
          <w:rFonts w:ascii="Times New Roman" w:hAnsi="Times New Roman" w:cs="Times New Roman"/>
        </w:rPr>
        <w:t xml:space="preserve"> The LRA defines </w:t>
      </w:r>
      <w:r w:rsidR="004D2D65" w:rsidRPr="00D026F2">
        <w:rPr>
          <w:rFonts w:ascii="Times New Roman" w:hAnsi="Times New Roman" w:cs="Times New Roman"/>
        </w:rPr>
        <w:t xml:space="preserve">a </w:t>
      </w:r>
      <w:r w:rsidR="00F70BEE" w:rsidRPr="00D026F2">
        <w:rPr>
          <w:rFonts w:ascii="Times New Roman" w:hAnsi="Times New Roman" w:cs="Times New Roman"/>
        </w:rPr>
        <w:t>TES/labour broker as any person or institution who provides a client another person to work for the client and compensated by the labour broker. The International Labour Organi</w:t>
      </w:r>
      <w:r w:rsidR="004D2D65" w:rsidRPr="00D026F2">
        <w:rPr>
          <w:rFonts w:ascii="Times New Roman" w:hAnsi="Times New Roman" w:cs="Times New Roman"/>
        </w:rPr>
        <w:t>s</w:t>
      </w:r>
      <w:r w:rsidR="00F70BEE" w:rsidRPr="00D026F2">
        <w:rPr>
          <w:rFonts w:ascii="Times New Roman" w:hAnsi="Times New Roman" w:cs="Times New Roman"/>
        </w:rPr>
        <w:t xml:space="preserve">ation provides </w:t>
      </w:r>
      <w:r w:rsidR="00EC640D" w:rsidRPr="00D026F2">
        <w:rPr>
          <w:rFonts w:ascii="Times New Roman" w:hAnsi="Times New Roman" w:cs="Times New Roman"/>
        </w:rPr>
        <w:t xml:space="preserve">member states with guidance </w:t>
      </w:r>
      <w:r w:rsidR="004D2D65" w:rsidRPr="00D026F2">
        <w:rPr>
          <w:rFonts w:ascii="Times New Roman" w:hAnsi="Times New Roman" w:cs="Times New Roman"/>
        </w:rPr>
        <w:t>as to</w:t>
      </w:r>
      <w:r w:rsidR="00EC640D" w:rsidRPr="00D026F2">
        <w:rPr>
          <w:rFonts w:ascii="Times New Roman" w:hAnsi="Times New Roman" w:cs="Times New Roman"/>
        </w:rPr>
        <w:t xml:space="preserve"> the regulation of TES/labour brokers</w:t>
      </w:r>
      <w:r w:rsidR="004D2D65" w:rsidRPr="00D026F2">
        <w:rPr>
          <w:rFonts w:ascii="Times New Roman" w:hAnsi="Times New Roman" w:cs="Times New Roman"/>
        </w:rPr>
        <w:t>.</w:t>
      </w:r>
    </w:p>
    <w:p w14:paraId="4F1E5073" w14:textId="77777777" w:rsidR="00742C87" w:rsidRPr="00D026F2" w:rsidRDefault="00742C87" w:rsidP="005523D3">
      <w:pPr>
        <w:spacing w:line="360" w:lineRule="auto"/>
        <w:jc w:val="both"/>
        <w:rPr>
          <w:rFonts w:ascii="Times New Roman" w:hAnsi="Times New Roman" w:cs="Times New Roman"/>
          <w:b/>
        </w:rPr>
      </w:pPr>
    </w:p>
    <w:p w14:paraId="590132BA" w14:textId="77777777" w:rsidR="001958F8" w:rsidRPr="00D026F2" w:rsidRDefault="00542C38" w:rsidP="00542C38">
      <w:pPr>
        <w:pStyle w:val="Heading2"/>
        <w:spacing w:after="240"/>
        <w:rPr>
          <w:rFonts w:ascii="Times New Roman" w:hAnsi="Times New Roman" w:cs="Times New Roman"/>
          <w:b/>
          <w:color w:val="auto"/>
          <w:sz w:val="24"/>
          <w:szCs w:val="24"/>
        </w:rPr>
      </w:pPr>
      <w:bookmarkStart w:id="73" w:name="_Toc20820606"/>
      <w:r w:rsidRPr="00D026F2">
        <w:rPr>
          <w:rFonts w:ascii="Times New Roman" w:hAnsi="Times New Roman" w:cs="Times New Roman"/>
          <w:b/>
          <w:color w:val="auto"/>
          <w:sz w:val="24"/>
          <w:szCs w:val="24"/>
        </w:rPr>
        <w:t>The International Labour Perspective</w:t>
      </w:r>
      <w:bookmarkEnd w:id="73"/>
      <w:r w:rsidRPr="00D026F2">
        <w:rPr>
          <w:rFonts w:ascii="Times New Roman" w:hAnsi="Times New Roman" w:cs="Times New Roman"/>
          <w:b/>
          <w:color w:val="auto"/>
          <w:sz w:val="24"/>
          <w:szCs w:val="24"/>
        </w:rPr>
        <w:t xml:space="preserve">   </w:t>
      </w:r>
    </w:p>
    <w:p w14:paraId="1E03F971" w14:textId="77777777" w:rsidR="00CA0950" w:rsidRPr="00D026F2" w:rsidRDefault="00CA0950" w:rsidP="005523D3">
      <w:pPr>
        <w:spacing w:line="360" w:lineRule="auto"/>
        <w:jc w:val="both"/>
        <w:rPr>
          <w:rFonts w:ascii="Times New Roman" w:hAnsi="Times New Roman" w:cs="Times New Roman"/>
        </w:rPr>
      </w:pPr>
      <w:r w:rsidRPr="00D026F2">
        <w:rPr>
          <w:rFonts w:ascii="Times New Roman" w:hAnsi="Times New Roman" w:cs="Times New Roman"/>
        </w:rPr>
        <w:t>This section will give an international perspective of labour regulations by using the International Labour Organi</w:t>
      </w:r>
      <w:r w:rsidR="00F714BC" w:rsidRPr="00D026F2">
        <w:rPr>
          <w:rFonts w:ascii="Times New Roman" w:hAnsi="Times New Roman" w:cs="Times New Roman"/>
        </w:rPr>
        <w:t>s</w:t>
      </w:r>
      <w:r w:rsidRPr="00D026F2">
        <w:rPr>
          <w:rFonts w:ascii="Times New Roman" w:hAnsi="Times New Roman" w:cs="Times New Roman"/>
        </w:rPr>
        <w:t xml:space="preserve">ation (ILO) Private Employment Agencies Convention of 1997 No 181. The ILO provides guidance to member states on labour </w:t>
      </w:r>
      <w:r w:rsidR="00883678" w:rsidRPr="00D026F2">
        <w:rPr>
          <w:rFonts w:ascii="Times New Roman" w:hAnsi="Times New Roman" w:cs="Times New Roman"/>
        </w:rPr>
        <w:t>regulations and labour standards to achieve universal decent work.</w:t>
      </w:r>
    </w:p>
    <w:p w14:paraId="19851ECC" w14:textId="77777777" w:rsidR="00883678" w:rsidRPr="00D026F2" w:rsidRDefault="00883678" w:rsidP="005523D3">
      <w:pPr>
        <w:spacing w:line="360" w:lineRule="auto"/>
        <w:jc w:val="both"/>
        <w:rPr>
          <w:rFonts w:ascii="Times New Roman" w:hAnsi="Times New Roman" w:cs="Times New Roman"/>
        </w:rPr>
      </w:pPr>
    </w:p>
    <w:p w14:paraId="22FB3B2C" w14:textId="77777777" w:rsidR="0056330D" w:rsidRPr="00D026F2" w:rsidRDefault="00356E48" w:rsidP="005523D3">
      <w:pPr>
        <w:spacing w:line="360" w:lineRule="auto"/>
        <w:jc w:val="both"/>
        <w:rPr>
          <w:rFonts w:ascii="Times New Roman" w:hAnsi="Times New Roman" w:cs="Times New Roman"/>
        </w:rPr>
      </w:pPr>
      <w:r w:rsidRPr="00D026F2">
        <w:rPr>
          <w:rFonts w:ascii="Times New Roman" w:hAnsi="Times New Roman" w:cs="Times New Roman"/>
        </w:rPr>
        <w:t>The ILO is an</w:t>
      </w:r>
      <w:r w:rsidR="00CA0950" w:rsidRPr="00D026F2">
        <w:rPr>
          <w:rFonts w:ascii="Times New Roman" w:hAnsi="Times New Roman" w:cs="Times New Roman"/>
        </w:rPr>
        <w:t xml:space="preserve"> international</w:t>
      </w:r>
      <w:r w:rsidRPr="00D026F2">
        <w:rPr>
          <w:rFonts w:ascii="Times New Roman" w:hAnsi="Times New Roman" w:cs="Times New Roman"/>
        </w:rPr>
        <w:t xml:space="preserve"> arm of the United Nations</w:t>
      </w:r>
      <w:r w:rsidR="00883678" w:rsidRPr="00D026F2">
        <w:rPr>
          <w:rFonts w:ascii="Times New Roman" w:hAnsi="Times New Roman" w:cs="Times New Roman"/>
        </w:rPr>
        <w:t xml:space="preserve"> (UN)</w:t>
      </w:r>
      <w:r w:rsidRPr="00D026F2">
        <w:rPr>
          <w:rFonts w:ascii="Times New Roman" w:hAnsi="Times New Roman" w:cs="Times New Roman"/>
        </w:rPr>
        <w:t xml:space="preserve"> regulat</w:t>
      </w:r>
      <w:r w:rsidR="00F714BC" w:rsidRPr="00D026F2">
        <w:rPr>
          <w:rFonts w:ascii="Times New Roman" w:hAnsi="Times New Roman" w:cs="Times New Roman"/>
        </w:rPr>
        <w:t>ing</w:t>
      </w:r>
      <w:r w:rsidRPr="00D026F2">
        <w:rPr>
          <w:rFonts w:ascii="Times New Roman" w:hAnsi="Times New Roman" w:cs="Times New Roman"/>
        </w:rPr>
        <w:t xml:space="preserve"> labour policies and legislations </w:t>
      </w:r>
      <w:r w:rsidR="00F714BC" w:rsidRPr="00D026F2">
        <w:rPr>
          <w:rFonts w:ascii="Times New Roman" w:hAnsi="Times New Roman" w:cs="Times New Roman"/>
        </w:rPr>
        <w:t xml:space="preserve">for </w:t>
      </w:r>
      <w:r w:rsidRPr="00D026F2">
        <w:rPr>
          <w:rFonts w:ascii="Times New Roman" w:hAnsi="Times New Roman" w:cs="Times New Roman"/>
        </w:rPr>
        <w:t xml:space="preserve">its member states. </w:t>
      </w:r>
      <w:r w:rsidR="009E2857" w:rsidRPr="00D026F2">
        <w:rPr>
          <w:rFonts w:ascii="Times New Roman" w:hAnsi="Times New Roman" w:cs="Times New Roman"/>
        </w:rPr>
        <w:t xml:space="preserve">South </w:t>
      </w:r>
      <w:r w:rsidRPr="00D026F2">
        <w:rPr>
          <w:rFonts w:ascii="Times New Roman" w:hAnsi="Times New Roman" w:cs="Times New Roman"/>
        </w:rPr>
        <w:t xml:space="preserve">Africa </w:t>
      </w:r>
      <w:r w:rsidR="00815BE6" w:rsidRPr="00D026F2">
        <w:rPr>
          <w:rFonts w:ascii="Times New Roman" w:hAnsi="Times New Roman" w:cs="Times New Roman"/>
        </w:rPr>
        <w:t xml:space="preserve">has not yet </w:t>
      </w:r>
      <w:r w:rsidRPr="00D026F2">
        <w:rPr>
          <w:rFonts w:ascii="Times New Roman" w:hAnsi="Times New Roman" w:cs="Times New Roman"/>
        </w:rPr>
        <w:t>ratified</w:t>
      </w:r>
      <w:r w:rsidR="009E2857" w:rsidRPr="00D026F2">
        <w:rPr>
          <w:rFonts w:ascii="Times New Roman" w:hAnsi="Times New Roman" w:cs="Times New Roman"/>
        </w:rPr>
        <w:t xml:space="preserve"> the International Labour Organi</w:t>
      </w:r>
      <w:r w:rsidR="00F714BC" w:rsidRPr="00D026F2">
        <w:rPr>
          <w:rFonts w:ascii="Times New Roman" w:hAnsi="Times New Roman" w:cs="Times New Roman"/>
        </w:rPr>
        <w:t>s</w:t>
      </w:r>
      <w:r w:rsidR="009E2857" w:rsidRPr="00D026F2">
        <w:rPr>
          <w:rFonts w:ascii="Times New Roman" w:hAnsi="Times New Roman" w:cs="Times New Roman"/>
        </w:rPr>
        <w:t xml:space="preserve">ation </w:t>
      </w:r>
      <w:r w:rsidR="008E6504" w:rsidRPr="00D026F2">
        <w:rPr>
          <w:rFonts w:ascii="Times New Roman" w:hAnsi="Times New Roman" w:cs="Times New Roman"/>
        </w:rPr>
        <w:t xml:space="preserve">(ILO) </w:t>
      </w:r>
      <w:r w:rsidR="009E2857" w:rsidRPr="00D026F2">
        <w:rPr>
          <w:rFonts w:ascii="Times New Roman" w:hAnsi="Times New Roman" w:cs="Times New Roman"/>
        </w:rPr>
        <w:t>Private Employment Agencies Convention of 1997 (No. 181)</w:t>
      </w:r>
      <w:sdt>
        <w:sdtPr>
          <w:rPr>
            <w:rFonts w:ascii="Times New Roman" w:hAnsi="Times New Roman" w:cs="Times New Roman"/>
          </w:rPr>
          <w:id w:val="1806950"/>
          <w:citation/>
        </w:sdtPr>
        <w:sdtEndPr/>
        <w:sdtContent>
          <w:r w:rsidR="00F41E61" w:rsidRPr="00D026F2">
            <w:rPr>
              <w:rFonts w:ascii="Times New Roman" w:hAnsi="Times New Roman" w:cs="Times New Roman"/>
            </w:rPr>
            <w:fldChar w:fldCharType="begin"/>
          </w:r>
          <w:r w:rsidR="00815BE6" w:rsidRPr="00D026F2">
            <w:rPr>
              <w:rFonts w:ascii="Times New Roman" w:hAnsi="Times New Roman" w:cs="Times New Roman"/>
            </w:rPr>
            <w:instrText xml:space="preserve"> CITATION Deb13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(Budlender, 2013)</w:t>
          </w:r>
          <w:r w:rsidR="00F41E61" w:rsidRPr="00D026F2">
            <w:rPr>
              <w:rFonts w:ascii="Times New Roman" w:hAnsi="Times New Roman" w:cs="Times New Roman"/>
            </w:rPr>
            <w:fldChar w:fldCharType="end"/>
          </w:r>
        </w:sdtContent>
      </w:sdt>
      <w:r w:rsidR="009E2857" w:rsidRPr="00D026F2">
        <w:rPr>
          <w:rFonts w:ascii="Times New Roman" w:hAnsi="Times New Roman" w:cs="Times New Roman"/>
        </w:rPr>
        <w:t>. The preamble of the convention acknowledges the role of private employment agencies</w:t>
      </w:r>
      <w:r w:rsidR="00883678" w:rsidRPr="00D026F2">
        <w:rPr>
          <w:rFonts w:ascii="Times New Roman" w:hAnsi="Times New Roman" w:cs="Times New Roman"/>
        </w:rPr>
        <w:t xml:space="preserve"> or labour brokers in South Africa</w:t>
      </w:r>
      <w:r w:rsidR="00F714BC" w:rsidRPr="00D026F2">
        <w:rPr>
          <w:rFonts w:ascii="Times New Roman" w:hAnsi="Times New Roman" w:cs="Times New Roman"/>
        </w:rPr>
        <w:t>, in</w:t>
      </w:r>
      <w:r w:rsidR="00883678" w:rsidRPr="00D026F2">
        <w:rPr>
          <w:rFonts w:ascii="Times New Roman" w:hAnsi="Times New Roman" w:cs="Times New Roman"/>
        </w:rPr>
        <w:t xml:space="preserve"> terms </w:t>
      </w:r>
      <w:r w:rsidR="00F714BC" w:rsidRPr="00D026F2">
        <w:rPr>
          <w:rFonts w:ascii="Times New Roman" w:hAnsi="Times New Roman" w:cs="Times New Roman"/>
        </w:rPr>
        <w:t xml:space="preserve">of </w:t>
      </w:r>
      <w:r w:rsidR="009E2857" w:rsidRPr="00D026F2">
        <w:rPr>
          <w:rFonts w:ascii="Times New Roman" w:hAnsi="Times New Roman" w:cs="Times New Roman"/>
        </w:rPr>
        <w:t>the labour market. It also notes the necessity to protect workers against abuse, exploitation</w:t>
      </w:r>
      <w:r w:rsidR="008169CB" w:rsidRPr="00D026F2">
        <w:rPr>
          <w:rFonts w:ascii="Times New Roman" w:hAnsi="Times New Roman" w:cs="Times New Roman"/>
        </w:rPr>
        <w:t xml:space="preserve">, </w:t>
      </w:r>
      <w:r w:rsidR="008169CB" w:rsidRPr="00D026F2">
        <w:rPr>
          <w:rFonts w:ascii="Times New Roman" w:hAnsi="Times New Roman" w:cs="Times New Roman"/>
        </w:rPr>
        <w:lastRenderedPageBreak/>
        <w:t>guarantees</w:t>
      </w:r>
      <w:r w:rsidR="009E2857" w:rsidRPr="00D026F2">
        <w:rPr>
          <w:rFonts w:ascii="Times New Roman" w:hAnsi="Times New Roman" w:cs="Times New Roman"/>
        </w:rPr>
        <w:t xml:space="preserve"> the rights of freedom of association, and to promote collective bargaining and social dialogue (Budlender</w:t>
      </w:r>
      <w:r w:rsidR="00242833" w:rsidRPr="00D026F2">
        <w:rPr>
          <w:rFonts w:ascii="Times New Roman" w:hAnsi="Times New Roman" w:cs="Times New Roman"/>
        </w:rPr>
        <w:t>,</w:t>
      </w:r>
      <w:r w:rsidR="009E2857" w:rsidRPr="00D026F2">
        <w:rPr>
          <w:rFonts w:ascii="Times New Roman" w:hAnsi="Times New Roman" w:cs="Times New Roman"/>
        </w:rPr>
        <w:t xml:space="preserve"> 2013)</w:t>
      </w:r>
      <w:r w:rsidR="00242833" w:rsidRPr="00D026F2">
        <w:rPr>
          <w:rFonts w:ascii="Times New Roman" w:hAnsi="Times New Roman" w:cs="Times New Roman"/>
        </w:rPr>
        <w:t>.</w:t>
      </w:r>
    </w:p>
    <w:p w14:paraId="1B19D044" w14:textId="77777777" w:rsidR="00AA66FE" w:rsidRPr="00D026F2" w:rsidRDefault="00AA66FE" w:rsidP="005523D3">
      <w:pPr>
        <w:spacing w:line="360" w:lineRule="auto"/>
        <w:jc w:val="both"/>
        <w:rPr>
          <w:rFonts w:ascii="Times New Roman" w:hAnsi="Times New Roman" w:cs="Times New Roman"/>
        </w:rPr>
      </w:pPr>
    </w:p>
    <w:p w14:paraId="48578CE8" w14:textId="77777777" w:rsidR="00677E82" w:rsidRPr="00D026F2" w:rsidRDefault="009700FF" w:rsidP="005523D3">
      <w:pPr>
        <w:spacing w:line="360" w:lineRule="auto"/>
        <w:jc w:val="both"/>
        <w:rPr>
          <w:rFonts w:ascii="Times New Roman" w:hAnsi="Times New Roman" w:cs="Times New Roman"/>
        </w:rPr>
      </w:pPr>
      <w:r w:rsidRPr="00D026F2">
        <w:rPr>
          <w:rFonts w:ascii="Times New Roman" w:hAnsi="Times New Roman" w:cs="Times New Roman"/>
        </w:rPr>
        <w:t>Article 2 of Convention No.181 gives authority to member states to decide whether they want to use private agencies or not. It states that member states can reach the latter decision by consulting with employer representatives and workers representatives. Article 5 requires member states to actively play a role in promoting freedom of association for workers employed by private agencies</w:t>
      </w:r>
      <w:r w:rsidR="007224A2" w:rsidRPr="00D026F2">
        <w:rPr>
          <w:rFonts w:ascii="Times New Roman" w:hAnsi="Times New Roman" w:cs="Times New Roman"/>
        </w:rPr>
        <w:t>,</w:t>
      </w:r>
      <w:r w:rsidR="006E3E54" w:rsidRPr="00D026F2">
        <w:rPr>
          <w:rFonts w:ascii="Times New Roman" w:hAnsi="Times New Roman" w:cs="Times New Roman"/>
        </w:rPr>
        <w:t xml:space="preserve"> and equal treatment of employees working in the same environment</w:t>
      </w:r>
      <w:r w:rsidRPr="00D026F2">
        <w:rPr>
          <w:rFonts w:ascii="Times New Roman" w:hAnsi="Times New Roman" w:cs="Times New Roman"/>
        </w:rPr>
        <w:t>. In South Africa</w:t>
      </w:r>
      <w:r w:rsidR="007224A2" w:rsidRPr="00D026F2">
        <w:rPr>
          <w:rFonts w:ascii="Times New Roman" w:hAnsi="Times New Roman" w:cs="Times New Roman"/>
        </w:rPr>
        <w:t>,</w:t>
      </w:r>
      <w:r w:rsidRPr="00D026F2">
        <w:rPr>
          <w:rFonts w:ascii="Times New Roman" w:hAnsi="Times New Roman" w:cs="Times New Roman"/>
        </w:rPr>
        <w:t xml:space="preserve"> employees employed by labour brokers have often </w:t>
      </w:r>
      <w:r w:rsidR="007224A2" w:rsidRPr="00D026F2">
        <w:rPr>
          <w:rFonts w:ascii="Times New Roman" w:hAnsi="Times New Roman" w:cs="Times New Roman"/>
        </w:rPr>
        <w:t xml:space="preserve">been </w:t>
      </w:r>
      <w:r w:rsidRPr="00D026F2">
        <w:rPr>
          <w:rFonts w:ascii="Times New Roman" w:hAnsi="Times New Roman" w:cs="Times New Roman"/>
        </w:rPr>
        <w:t>denied the right of freedom of association</w:t>
      </w:r>
      <w:sdt>
        <w:sdtPr>
          <w:rPr>
            <w:rFonts w:ascii="Times New Roman" w:hAnsi="Times New Roman" w:cs="Times New Roman"/>
          </w:rPr>
          <w:id w:val="1806953"/>
          <w:citation/>
        </w:sdtPr>
        <w:sdtEndPr/>
        <w:sdtContent>
          <w:r w:rsidR="00F41E61" w:rsidRPr="00D026F2">
            <w:rPr>
              <w:rFonts w:ascii="Times New Roman" w:hAnsi="Times New Roman" w:cs="Times New Roman"/>
            </w:rPr>
            <w:fldChar w:fldCharType="begin"/>
          </w:r>
          <w:r w:rsidR="002F6CE5" w:rsidRPr="00D026F2">
            <w:rPr>
              <w:rFonts w:ascii="Times New Roman" w:hAnsi="Times New Roman" w:cs="Times New Roman"/>
            </w:rPr>
            <w:instrText xml:space="preserve"> CITATION Dav17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(Dickinson, 2017)</w:t>
          </w:r>
          <w:r w:rsidR="00F41E61" w:rsidRPr="00D026F2">
            <w:rPr>
              <w:rFonts w:ascii="Times New Roman" w:hAnsi="Times New Roman" w:cs="Times New Roman"/>
            </w:rPr>
            <w:fldChar w:fldCharType="end"/>
          </w:r>
        </w:sdtContent>
      </w:sdt>
      <w:r w:rsidRPr="00D026F2">
        <w:rPr>
          <w:rFonts w:ascii="Times New Roman" w:hAnsi="Times New Roman" w:cs="Times New Roman"/>
        </w:rPr>
        <w:t xml:space="preserve">. </w:t>
      </w:r>
      <w:r w:rsidR="00630A62" w:rsidRPr="00D026F2">
        <w:rPr>
          <w:rFonts w:ascii="Times New Roman" w:hAnsi="Times New Roman" w:cs="Times New Roman"/>
        </w:rPr>
        <w:t>In practice, l</w:t>
      </w:r>
      <w:r w:rsidRPr="00D026F2">
        <w:rPr>
          <w:rFonts w:ascii="Times New Roman" w:hAnsi="Times New Roman" w:cs="Times New Roman"/>
        </w:rPr>
        <w:t>abour broker</w:t>
      </w:r>
      <w:r w:rsidR="007224A2" w:rsidRPr="00D026F2">
        <w:rPr>
          <w:rFonts w:ascii="Times New Roman" w:hAnsi="Times New Roman" w:cs="Times New Roman"/>
        </w:rPr>
        <w:t>ing</w:t>
      </w:r>
      <w:r w:rsidRPr="00D026F2">
        <w:rPr>
          <w:rFonts w:ascii="Times New Roman" w:hAnsi="Times New Roman" w:cs="Times New Roman"/>
        </w:rPr>
        <w:t xml:space="preserve"> companies </w:t>
      </w:r>
      <w:r w:rsidR="007224A2" w:rsidRPr="00D026F2">
        <w:rPr>
          <w:rFonts w:ascii="Times New Roman" w:hAnsi="Times New Roman" w:cs="Times New Roman"/>
        </w:rPr>
        <w:t xml:space="preserve">prohibit </w:t>
      </w:r>
      <w:r w:rsidRPr="00D026F2">
        <w:rPr>
          <w:rFonts w:ascii="Times New Roman" w:hAnsi="Times New Roman" w:cs="Times New Roman"/>
        </w:rPr>
        <w:t xml:space="preserve">their employees </w:t>
      </w:r>
      <w:r w:rsidR="007224A2" w:rsidRPr="00D026F2">
        <w:rPr>
          <w:rFonts w:ascii="Times New Roman" w:hAnsi="Times New Roman" w:cs="Times New Roman"/>
        </w:rPr>
        <w:t>from</w:t>
      </w:r>
      <w:r w:rsidRPr="00D026F2">
        <w:rPr>
          <w:rFonts w:ascii="Times New Roman" w:hAnsi="Times New Roman" w:cs="Times New Roman"/>
        </w:rPr>
        <w:t xml:space="preserve"> join</w:t>
      </w:r>
      <w:r w:rsidR="007224A2" w:rsidRPr="00D026F2">
        <w:rPr>
          <w:rFonts w:ascii="Times New Roman" w:hAnsi="Times New Roman" w:cs="Times New Roman"/>
        </w:rPr>
        <w:t>ing</w:t>
      </w:r>
      <w:r w:rsidRPr="00D026F2">
        <w:rPr>
          <w:rFonts w:ascii="Times New Roman" w:hAnsi="Times New Roman" w:cs="Times New Roman"/>
        </w:rPr>
        <w:t xml:space="preserve"> trade unions, for example in the case of the South African Post Office workers</w:t>
      </w:r>
      <w:r w:rsidR="007224A2" w:rsidRPr="00D026F2">
        <w:rPr>
          <w:rFonts w:ascii="Times New Roman" w:hAnsi="Times New Roman" w:cs="Times New Roman"/>
        </w:rPr>
        <w:t>,</w:t>
      </w:r>
      <w:r w:rsidRPr="00D026F2">
        <w:rPr>
          <w:rFonts w:ascii="Times New Roman" w:hAnsi="Times New Roman" w:cs="Times New Roman"/>
        </w:rPr>
        <w:t xml:space="preserve"> who </w:t>
      </w:r>
      <w:r w:rsidR="007224A2" w:rsidRPr="00D026F2">
        <w:rPr>
          <w:rFonts w:ascii="Times New Roman" w:hAnsi="Times New Roman" w:cs="Times New Roman"/>
        </w:rPr>
        <w:t xml:space="preserve">in one instance </w:t>
      </w:r>
      <w:r w:rsidRPr="00D026F2">
        <w:rPr>
          <w:rFonts w:ascii="Times New Roman" w:hAnsi="Times New Roman" w:cs="Times New Roman"/>
        </w:rPr>
        <w:t>were not allowed to have a union representative representing them in</w:t>
      </w:r>
      <w:r w:rsidR="007224A2" w:rsidRPr="00D026F2">
        <w:rPr>
          <w:rFonts w:ascii="Times New Roman" w:hAnsi="Times New Roman" w:cs="Times New Roman"/>
        </w:rPr>
        <w:t xml:space="preserve"> a</w:t>
      </w:r>
      <w:r w:rsidRPr="00D026F2">
        <w:rPr>
          <w:rFonts w:ascii="Times New Roman" w:hAnsi="Times New Roman" w:cs="Times New Roman"/>
        </w:rPr>
        <w:t xml:space="preserve"> disciplinary hearing (Dickinson, 2018). The 1996 South African </w:t>
      </w:r>
      <w:r w:rsidR="002F6CE5" w:rsidRPr="00D026F2">
        <w:rPr>
          <w:rFonts w:ascii="Times New Roman" w:hAnsi="Times New Roman" w:cs="Times New Roman"/>
        </w:rPr>
        <w:t>C</w:t>
      </w:r>
      <w:r w:rsidRPr="00D026F2">
        <w:rPr>
          <w:rFonts w:ascii="Times New Roman" w:hAnsi="Times New Roman" w:cs="Times New Roman"/>
        </w:rPr>
        <w:t xml:space="preserve">onstitution </w:t>
      </w:r>
      <w:r w:rsidR="002F6CE5" w:rsidRPr="00D026F2">
        <w:rPr>
          <w:rFonts w:ascii="Times New Roman" w:hAnsi="Times New Roman" w:cs="Times New Roman"/>
        </w:rPr>
        <w:t xml:space="preserve">Section 23 </w:t>
      </w:r>
      <w:r w:rsidRPr="00D026F2">
        <w:rPr>
          <w:rFonts w:ascii="Times New Roman" w:hAnsi="Times New Roman" w:cs="Times New Roman"/>
        </w:rPr>
        <w:t xml:space="preserve">guarantees </w:t>
      </w:r>
      <w:r w:rsidR="002F6CE5" w:rsidRPr="00D026F2">
        <w:rPr>
          <w:rFonts w:ascii="Times New Roman" w:hAnsi="Times New Roman" w:cs="Times New Roman"/>
        </w:rPr>
        <w:t>all employees the right to fair labour practice,</w:t>
      </w:r>
      <w:r w:rsidR="007224A2" w:rsidRPr="00D026F2">
        <w:rPr>
          <w:rFonts w:ascii="Times New Roman" w:hAnsi="Times New Roman" w:cs="Times New Roman"/>
        </w:rPr>
        <w:t xml:space="preserve"> the</w:t>
      </w:r>
      <w:r w:rsidR="002F6CE5" w:rsidRPr="00D026F2">
        <w:rPr>
          <w:rFonts w:ascii="Times New Roman" w:hAnsi="Times New Roman" w:cs="Times New Roman"/>
        </w:rPr>
        <w:t xml:space="preserve"> right to form and join trade unions, </w:t>
      </w:r>
      <w:r w:rsidR="007224A2" w:rsidRPr="00D026F2">
        <w:rPr>
          <w:rFonts w:ascii="Times New Roman" w:hAnsi="Times New Roman" w:cs="Times New Roman"/>
        </w:rPr>
        <w:t xml:space="preserve">the </w:t>
      </w:r>
      <w:r w:rsidR="002F6CE5" w:rsidRPr="00D026F2">
        <w:rPr>
          <w:rFonts w:ascii="Times New Roman" w:hAnsi="Times New Roman" w:cs="Times New Roman"/>
        </w:rPr>
        <w:t xml:space="preserve">right to strike, and </w:t>
      </w:r>
      <w:r w:rsidR="007224A2" w:rsidRPr="00D026F2">
        <w:rPr>
          <w:rFonts w:ascii="Times New Roman" w:hAnsi="Times New Roman" w:cs="Times New Roman"/>
        </w:rPr>
        <w:t>the</w:t>
      </w:r>
      <w:r w:rsidR="002F6CE5" w:rsidRPr="00D026F2">
        <w:rPr>
          <w:rFonts w:ascii="Times New Roman" w:hAnsi="Times New Roman" w:cs="Times New Roman"/>
        </w:rPr>
        <w:t xml:space="preserve"> right to partici</w:t>
      </w:r>
      <w:r w:rsidR="00677E82" w:rsidRPr="00D026F2">
        <w:rPr>
          <w:rFonts w:ascii="Times New Roman" w:hAnsi="Times New Roman" w:cs="Times New Roman"/>
        </w:rPr>
        <w:t>pate in trade unions activities (South African Constitution, 1996). The LRA derived its right of employees from the South African Constitution</w:t>
      </w:r>
      <w:r w:rsidR="007224A2" w:rsidRPr="00D026F2">
        <w:rPr>
          <w:rFonts w:ascii="Times New Roman" w:hAnsi="Times New Roman" w:cs="Times New Roman"/>
        </w:rPr>
        <w:t>,</w:t>
      </w:r>
      <w:r w:rsidR="00677E82" w:rsidRPr="00D026F2">
        <w:rPr>
          <w:rFonts w:ascii="Times New Roman" w:hAnsi="Times New Roman" w:cs="Times New Roman"/>
        </w:rPr>
        <w:t xml:space="preserve"> and extends them by granting employees the </w:t>
      </w:r>
      <w:r w:rsidRPr="00D026F2">
        <w:rPr>
          <w:rFonts w:ascii="Times New Roman" w:hAnsi="Times New Roman" w:cs="Times New Roman"/>
        </w:rPr>
        <w:t xml:space="preserve">right of freedom. </w:t>
      </w:r>
      <w:r w:rsidR="00866CE4" w:rsidRPr="00D026F2">
        <w:rPr>
          <w:rFonts w:ascii="Times New Roman" w:hAnsi="Times New Roman" w:cs="Times New Roman"/>
        </w:rPr>
        <w:t xml:space="preserve"> </w:t>
      </w:r>
    </w:p>
    <w:p w14:paraId="61C56FB4" w14:textId="77777777" w:rsidR="00067A77" w:rsidRPr="00D026F2" w:rsidRDefault="00067A77" w:rsidP="005523D3">
      <w:pPr>
        <w:spacing w:line="360" w:lineRule="auto"/>
        <w:jc w:val="both"/>
        <w:rPr>
          <w:rFonts w:ascii="Times New Roman" w:hAnsi="Times New Roman" w:cs="Times New Roman"/>
        </w:rPr>
      </w:pPr>
    </w:p>
    <w:p w14:paraId="6E5B3AE8" w14:textId="77777777" w:rsidR="00A1401A" w:rsidRPr="00D026F2" w:rsidRDefault="001E4E53" w:rsidP="005523D3">
      <w:pPr>
        <w:spacing w:line="360" w:lineRule="auto"/>
        <w:jc w:val="both"/>
        <w:rPr>
          <w:rFonts w:ascii="Times New Roman" w:eastAsia="Times New Roman" w:hAnsi="Times New Roman" w:cs="Times New Roman"/>
        </w:rPr>
      </w:pPr>
      <w:r w:rsidRPr="00D026F2">
        <w:rPr>
          <w:rFonts w:ascii="Times New Roman" w:hAnsi="Times New Roman" w:cs="Times New Roman"/>
        </w:rPr>
        <w:t>T</w:t>
      </w:r>
      <w:r w:rsidR="00F30034" w:rsidRPr="00D026F2">
        <w:rPr>
          <w:rFonts w:ascii="Times New Roman" w:hAnsi="Times New Roman" w:cs="Times New Roman"/>
        </w:rPr>
        <w:t>he South African LRA along with the Employment Equity A</w:t>
      </w:r>
      <w:r w:rsidR="00883CA2" w:rsidRPr="00D026F2">
        <w:rPr>
          <w:rFonts w:ascii="Times New Roman" w:hAnsi="Times New Roman" w:cs="Times New Roman"/>
        </w:rPr>
        <w:t>ct</w:t>
      </w:r>
      <w:r w:rsidR="00F30034" w:rsidRPr="00D026F2">
        <w:rPr>
          <w:rFonts w:ascii="Times New Roman" w:hAnsi="Times New Roman" w:cs="Times New Roman"/>
        </w:rPr>
        <w:t xml:space="preserve"> (EEA), </w:t>
      </w:r>
      <w:r w:rsidR="00677E82" w:rsidRPr="00D026F2">
        <w:rPr>
          <w:rFonts w:ascii="Times New Roman" w:hAnsi="Times New Roman" w:cs="Times New Roman"/>
        </w:rPr>
        <w:t xml:space="preserve">Basic Conditions of Employment Act (BCEA), </w:t>
      </w:r>
      <w:r w:rsidR="00F30034" w:rsidRPr="00D026F2">
        <w:rPr>
          <w:rFonts w:ascii="Times New Roman" w:hAnsi="Times New Roman" w:cs="Times New Roman"/>
        </w:rPr>
        <w:t>and Skills Development Act (SD</w:t>
      </w:r>
      <w:r w:rsidR="007D59D9" w:rsidRPr="00D026F2">
        <w:rPr>
          <w:rFonts w:ascii="Times New Roman" w:hAnsi="Times New Roman" w:cs="Times New Roman"/>
        </w:rPr>
        <w:t xml:space="preserve">A) promotes the ILO Convention </w:t>
      </w:r>
      <w:r w:rsidR="00F30034" w:rsidRPr="00D026F2">
        <w:rPr>
          <w:rFonts w:ascii="Times New Roman" w:hAnsi="Times New Roman" w:cs="Times New Roman"/>
        </w:rPr>
        <w:t xml:space="preserve">requirements, although the private agencies/TES </w:t>
      </w:r>
      <w:r w:rsidR="00A169C4" w:rsidRPr="00D026F2">
        <w:rPr>
          <w:rFonts w:ascii="Times New Roman" w:hAnsi="Times New Roman" w:cs="Times New Roman"/>
        </w:rPr>
        <w:t xml:space="preserve">in South Africa </w:t>
      </w:r>
      <w:r w:rsidR="00F30034" w:rsidRPr="00D026F2">
        <w:rPr>
          <w:rFonts w:ascii="Times New Roman" w:hAnsi="Times New Roman" w:cs="Times New Roman"/>
        </w:rPr>
        <w:t xml:space="preserve">do not observe the </w:t>
      </w:r>
      <w:r w:rsidR="007D59D9" w:rsidRPr="00D026F2">
        <w:rPr>
          <w:rFonts w:ascii="Times New Roman" w:hAnsi="Times New Roman" w:cs="Times New Roman"/>
        </w:rPr>
        <w:t>requirements. The latter argument is supported by the SAPO debacle of poor working conditions</w:t>
      </w:r>
      <w:sdt>
        <w:sdtPr>
          <w:rPr>
            <w:rFonts w:ascii="Times New Roman" w:hAnsi="Times New Roman" w:cs="Times New Roman"/>
          </w:rPr>
          <w:id w:val="1806964"/>
          <w:citation/>
        </w:sdtPr>
        <w:sdtEndPr/>
        <w:sdtContent>
          <w:r w:rsidR="00F41E61" w:rsidRPr="00D026F2">
            <w:rPr>
              <w:rFonts w:ascii="Times New Roman" w:hAnsi="Times New Roman" w:cs="Times New Roman"/>
            </w:rPr>
            <w:fldChar w:fldCharType="begin"/>
          </w:r>
          <w:r w:rsidR="00A169C4" w:rsidRPr="00D026F2">
            <w:rPr>
              <w:rFonts w:ascii="Times New Roman" w:hAnsi="Times New Roman" w:cs="Times New Roman"/>
            </w:rPr>
            <w:instrText xml:space="preserve"> CITATION Dav17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(Dickinson, 2017)</w:t>
          </w:r>
          <w:r w:rsidR="00F41E61" w:rsidRPr="00D026F2">
            <w:rPr>
              <w:rFonts w:ascii="Times New Roman" w:hAnsi="Times New Roman" w:cs="Times New Roman"/>
            </w:rPr>
            <w:fldChar w:fldCharType="end"/>
          </w:r>
        </w:sdtContent>
      </w:sdt>
      <w:r w:rsidR="007D59D9" w:rsidRPr="00D026F2">
        <w:rPr>
          <w:rFonts w:ascii="Times New Roman" w:hAnsi="Times New Roman" w:cs="Times New Roman"/>
        </w:rPr>
        <w:t>.</w:t>
      </w:r>
      <w:r w:rsidR="006E3E54" w:rsidRPr="00D026F2">
        <w:rPr>
          <w:rFonts w:ascii="Times New Roman" w:hAnsi="Times New Roman" w:cs="Times New Roman"/>
        </w:rPr>
        <w:t xml:space="preserve"> </w:t>
      </w:r>
      <w:r w:rsidR="00883CA2" w:rsidRPr="00D026F2">
        <w:rPr>
          <w:rFonts w:ascii="Times New Roman" w:hAnsi="Times New Roman" w:cs="Times New Roman"/>
        </w:rPr>
        <w:t xml:space="preserve">The </w:t>
      </w:r>
      <w:r w:rsidR="006E3E54" w:rsidRPr="00D026F2">
        <w:rPr>
          <w:rFonts w:ascii="Times New Roman" w:hAnsi="Times New Roman" w:cs="Times New Roman"/>
        </w:rPr>
        <w:t xml:space="preserve">ILO requires that employees of labour broker be treated </w:t>
      </w:r>
      <w:r w:rsidR="00E02DF3" w:rsidRPr="00D026F2">
        <w:rPr>
          <w:rFonts w:ascii="Times New Roman" w:hAnsi="Times New Roman" w:cs="Times New Roman"/>
        </w:rPr>
        <w:t>in the same way as</w:t>
      </w:r>
      <w:r w:rsidR="006E3E54" w:rsidRPr="00D026F2">
        <w:rPr>
          <w:rFonts w:ascii="Times New Roman" w:hAnsi="Times New Roman" w:cs="Times New Roman"/>
        </w:rPr>
        <w:t xml:space="preserve"> the employees of the client. Member states of the European Union apply the principle of equal treatment </w:t>
      </w:r>
      <w:r w:rsidR="00280BD8" w:rsidRPr="00D026F2">
        <w:rPr>
          <w:rFonts w:ascii="Times New Roman" w:hAnsi="Times New Roman" w:cs="Times New Roman"/>
        </w:rPr>
        <w:t>after 12 weeks of employment</w:t>
      </w:r>
      <w:r w:rsidR="002271F5" w:rsidRPr="00D026F2">
        <w:rPr>
          <w:rFonts w:ascii="Times New Roman" w:hAnsi="Times New Roman" w:cs="Times New Roman"/>
        </w:rPr>
        <w:t xml:space="preserve"> (ILO, 2010)</w:t>
      </w:r>
      <w:r w:rsidR="00280BD8" w:rsidRPr="00D026F2">
        <w:rPr>
          <w:rFonts w:ascii="Times New Roman" w:hAnsi="Times New Roman" w:cs="Times New Roman"/>
        </w:rPr>
        <w:t>. In 2006</w:t>
      </w:r>
      <w:r w:rsidR="00E02DF3" w:rsidRPr="00D026F2">
        <w:rPr>
          <w:rFonts w:ascii="Times New Roman" w:hAnsi="Times New Roman" w:cs="Times New Roman"/>
        </w:rPr>
        <w:t>,</w:t>
      </w:r>
      <w:r w:rsidR="00280BD8" w:rsidRPr="00D026F2">
        <w:rPr>
          <w:rFonts w:ascii="Times New Roman" w:hAnsi="Times New Roman" w:cs="Times New Roman"/>
        </w:rPr>
        <w:t xml:space="preserve"> </w:t>
      </w:r>
      <w:r w:rsidR="00A169C4" w:rsidRPr="00D026F2">
        <w:rPr>
          <w:rFonts w:ascii="Times New Roman" w:hAnsi="Times New Roman" w:cs="Times New Roman"/>
        </w:rPr>
        <w:t xml:space="preserve">South </w:t>
      </w:r>
      <w:r w:rsidR="00280BD8" w:rsidRPr="00D026F2">
        <w:rPr>
          <w:rFonts w:ascii="Times New Roman" w:hAnsi="Times New Roman" w:cs="Times New Roman"/>
        </w:rPr>
        <w:t>Korea adopted the principle of equal treatment of regular and precarious employees</w:t>
      </w:r>
      <w:sdt>
        <w:sdtPr>
          <w:rPr>
            <w:rFonts w:ascii="Times New Roman" w:hAnsi="Times New Roman" w:cs="Times New Roman"/>
          </w:rPr>
          <w:id w:val="27835112"/>
          <w:citation/>
        </w:sdtPr>
        <w:sdtEndPr/>
        <w:sdtContent>
          <w:r w:rsidR="00F41E61" w:rsidRPr="00D026F2">
            <w:rPr>
              <w:rFonts w:ascii="Times New Roman" w:hAnsi="Times New Roman" w:cs="Times New Roman"/>
            </w:rPr>
            <w:fldChar w:fldCharType="begin"/>
          </w:r>
          <w:r w:rsidR="00024125" w:rsidRPr="00D026F2">
            <w:rPr>
              <w:rFonts w:ascii="Times New Roman" w:hAnsi="Times New Roman" w:cs="Times New Roman"/>
            </w:rPr>
            <w:instrText xml:space="preserve"> CITATION Pau13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(Benjamin, 2013)</w:t>
          </w:r>
          <w:r w:rsidR="00F41E61" w:rsidRPr="00D026F2">
            <w:rPr>
              <w:rFonts w:ascii="Times New Roman" w:hAnsi="Times New Roman" w:cs="Times New Roman"/>
              <w:noProof/>
            </w:rPr>
            <w:fldChar w:fldCharType="end"/>
          </w:r>
        </w:sdtContent>
      </w:sdt>
      <w:r w:rsidR="00280BD8" w:rsidRPr="00D026F2">
        <w:rPr>
          <w:rFonts w:ascii="Times New Roman" w:hAnsi="Times New Roman" w:cs="Times New Roman"/>
        </w:rPr>
        <w:t xml:space="preserve">. China in 2007 </w:t>
      </w:r>
      <w:r w:rsidR="00A169C4" w:rsidRPr="00D026F2">
        <w:rPr>
          <w:rFonts w:ascii="Times New Roman" w:hAnsi="Times New Roman" w:cs="Times New Roman"/>
        </w:rPr>
        <w:t>legislated that</w:t>
      </w:r>
      <w:r w:rsidR="004507BF" w:rsidRPr="00D026F2">
        <w:rPr>
          <w:rFonts w:ascii="Times New Roman" w:hAnsi="Times New Roman" w:cs="Times New Roman"/>
        </w:rPr>
        <w:t xml:space="preserve"> </w:t>
      </w:r>
      <w:r w:rsidR="00280BD8" w:rsidRPr="00D026F2">
        <w:rPr>
          <w:rFonts w:ascii="Times New Roman" w:hAnsi="Times New Roman" w:cs="Times New Roman"/>
        </w:rPr>
        <w:t xml:space="preserve">labour </w:t>
      </w:r>
      <w:r w:rsidR="004507BF" w:rsidRPr="00D026F2">
        <w:rPr>
          <w:rFonts w:ascii="Times New Roman" w:hAnsi="Times New Roman" w:cs="Times New Roman"/>
        </w:rPr>
        <w:t>broker agencies</w:t>
      </w:r>
      <w:r w:rsidR="00280BD8" w:rsidRPr="00D026F2">
        <w:rPr>
          <w:rFonts w:ascii="Times New Roman" w:hAnsi="Times New Roman" w:cs="Times New Roman"/>
        </w:rPr>
        <w:t xml:space="preserve"> employees be compensated equally to those of the client</w:t>
      </w:r>
      <w:sdt>
        <w:sdtPr>
          <w:rPr>
            <w:rFonts w:ascii="Times New Roman" w:hAnsi="Times New Roman" w:cs="Times New Roman"/>
          </w:rPr>
          <w:id w:val="27835113"/>
          <w:citation/>
        </w:sdtPr>
        <w:sdtEndPr/>
        <w:sdtContent>
          <w:r w:rsidR="00F41E61" w:rsidRPr="00D026F2">
            <w:rPr>
              <w:rFonts w:ascii="Times New Roman" w:hAnsi="Times New Roman" w:cs="Times New Roman"/>
            </w:rPr>
            <w:fldChar w:fldCharType="begin"/>
          </w:r>
          <w:r w:rsidR="00024125" w:rsidRPr="00D026F2">
            <w:rPr>
              <w:rFonts w:ascii="Times New Roman" w:hAnsi="Times New Roman" w:cs="Times New Roman"/>
            </w:rPr>
            <w:instrText xml:space="preserve"> CITATION Pau13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(Benjamin, 2013)</w:t>
          </w:r>
          <w:r w:rsidR="00F41E61" w:rsidRPr="00D026F2">
            <w:rPr>
              <w:rFonts w:ascii="Times New Roman" w:hAnsi="Times New Roman" w:cs="Times New Roman"/>
              <w:noProof/>
            </w:rPr>
            <w:fldChar w:fldCharType="end"/>
          </w:r>
        </w:sdtContent>
      </w:sdt>
      <w:r w:rsidR="00280BD8" w:rsidRPr="00D026F2">
        <w:rPr>
          <w:rFonts w:ascii="Times New Roman" w:hAnsi="Times New Roman" w:cs="Times New Roman"/>
        </w:rPr>
        <w:t xml:space="preserve">. South Africa has fallen short in implementing the principle of equal treatment of employees doing the same </w:t>
      </w:r>
      <w:r w:rsidR="005E63CF" w:rsidRPr="00D026F2">
        <w:rPr>
          <w:rFonts w:ascii="Times New Roman" w:hAnsi="Times New Roman" w:cs="Times New Roman"/>
        </w:rPr>
        <w:t>work</w:t>
      </w:r>
      <w:r w:rsidR="000125E6" w:rsidRPr="00D026F2">
        <w:rPr>
          <w:rFonts w:ascii="Times New Roman" w:hAnsi="Times New Roman" w:cs="Times New Roman"/>
        </w:rPr>
        <w:t xml:space="preserve"> as shown in Dickinson’s</w:t>
      </w:r>
      <w:r w:rsidR="005E63CF" w:rsidRPr="00D026F2">
        <w:rPr>
          <w:rFonts w:ascii="Times New Roman" w:hAnsi="Times New Roman" w:cs="Times New Roman"/>
        </w:rPr>
        <w:t xml:space="preserve"> (</w:t>
      </w:r>
      <w:r w:rsidR="000125E6" w:rsidRPr="00D026F2">
        <w:rPr>
          <w:rFonts w:ascii="Times New Roman" w:hAnsi="Times New Roman" w:cs="Times New Roman"/>
        </w:rPr>
        <w:t>Dickinson, 2018</w:t>
      </w:r>
      <w:r w:rsidR="00883CA2" w:rsidRPr="00D026F2">
        <w:rPr>
          <w:rFonts w:ascii="Times New Roman" w:hAnsi="Times New Roman" w:cs="Times New Roman"/>
        </w:rPr>
        <w:t>)</w:t>
      </w:r>
      <w:r w:rsidR="00280BD8" w:rsidRPr="00D026F2">
        <w:rPr>
          <w:rFonts w:ascii="Times New Roman" w:hAnsi="Times New Roman" w:cs="Times New Roman"/>
        </w:rPr>
        <w:t xml:space="preserve">. This is visible in the case of SAPO TAS </w:t>
      </w:r>
      <w:r w:rsidR="002271F5" w:rsidRPr="00D026F2">
        <w:rPr>
          <w:rFonts w:ascii="Times New Roman" w:hAnsi="Times New Roman" w:cs="Times New Roman"/>
        </w:rPr>
        <w:t>employees</w:t>
      </w:r>
      <w:r w:rsidR="00E02DF3" w:rsidRPr="00D026F2">
        <w:rPr>
          <w:rFonts w:ascii="Times New Roman" w:hAnsi="Times New Roman" w:cs="Times New Roman"/>
        </w:rPr>
        <w:t>,</w:t>
      </w:r>
      <w:r w:rsidR="002271F5" w:rsidRPr="00D026F2">
        <w:rPr>
          <w:rFonts w:ascii="Times New Roman" w:hAnsi="Times New Roman" w:cs="Times New Roman"/>
        </w:rPr>
        <w:t xml:space="preserve"> who were paid only R2</w:t>
      </w:r>
      <w:r w:rsidR="00280BD8" w:rsidRPr="00D026F2">
        <w:rPr>
          <w:rFonts w:ascii="Times New Roman" w:hAnsi="Times New Roman" w:cs="Times New Roman"/>
        </w:rPr>
        <w:t>000 rand</w:t>
      </w:r>
      <w:r w:rsidR="00E02DF3" w:rsidRPr="00D026F2">
        <w:rPr>
          <w:rFonts w:ascii="Times New Roman" w:hAnsi="Times New Roman" w:cs="Times New Roman"/>
        </w:rPr>
        <w:t>,</w:t>
      </w:r>
      <w:r w:rsidR="00280BD8" w:rsidRPr="00D026F2">
        <w:rPr>
          <w:rFonts w:ascii="Times New Roman" w:hAnsi="Times New Roman" w:cs="Times New Roman"/>
        </w:rPr>
        <w:t xml:space="preserve"> while SAPO permanent employees earned R8000.00</w:t>
      </w:r>
      <w:r w:rsidR="00330778" w:rsidRPr="00D026F2">
        <w:rPr>
          <w:rFonts w:ascii="Times New Roman" w:hAnsi="Times New Roman" w:cs="Times New Roman"/>
        </w:rPr>
        <w:t>;</w:t>
      </w:r>
      <w:r w:rsidR="00280BD8" w:rsidRPr="00D026F2">
        <w:rPr>
          <w:rFonts w:ascii="Times New Roman" w:hAnsi="Times New Roman" w:cs="Times New Roman"/>
        </w:rPr>
        <w:t xml:space="preserve"> they</w:t>
      </w:r>
      <w:r w:rsidR="00330778" w:rsidRPr="00D026F2">
        <w:rPr>
          <w:rFonts w:ascii="Times New Roman" w:hAnsi="Times New Roman" w:cs="Times New Roman"/>
        </w:rPr>
        <w:t xml:space="preserve"> also</w:t>
      </w:r>
      <w:r w:rsidR="00280BD8" w:rsidRPr="00D026F2">
        <w:rPr>
          <w:rFonts w:ascii="Times New Roman" w:hAnsi="Times New Roman" w:cs="Times New Roman"/>
        </w:rPr>
        <w:t xml:space="preserve"> had union representation</w:t>
      </w:r>
      <w:r w:rsidR="00330778" w:rsidRPr="00D026F2">
        <w:rPr>
          <w:rFonts w:ascii="Times New Roman" w:hAnsi="Times New Roman" w:cs="Times New Roman"/>
        </w:rPr>
        <w:t>,</w:t>
      </w:r>
      <w:r w:rsidR="00280BD8" w:rsidRPr="00D026F2">
        <w:rPr>
          <w:rFonts w:ascii="Times New Roman" w:hAnsi="Times New Roman" w:cs="Times New Roman"/>
        </w:rPr>
        <w:t xml:space="preserve"> while the TAS employees were not allowed to join</w:t>
      </w:r>
      <w:sdt>
        <w:sdtPr>
          <w:rPr>
            <w:rFonts w:ascii="Times New Roman" w:hAnsi="Times New Roman" w:cs="Times New Roman"/>
          </w:rPr>
          <w:id w:val="27835114"/>
          <w:citation/>
        </w:sdtPr>
        <w:sdtEndPr/>
        <w:sdtContent>
          <w:r w:rsidR="00F41E61" w:rsidRPr="00D026F2">
            <w:rPr>
              <w:rFonts w:ascii="Times New Roman" w:hAnsi="Times New Roman" w:cs="Times New Roman"/>
            </w:rPr>
            <w:fldChar w:fldCharType="begin"/>
          </w:r>
          <w:r w:rsidR="00024125" w:rsidRPr="00D026F2">
            <w:rPr>
              <w:rFonts w:ascii="Times New Roman" w:hAnsi="Times New Roman" w:cs="Times New Roman"/>
            </w:rPr>
            <w:instrText xml:space="preserve"> CITATION Dav18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(Dickisnon, 2018)</w:t>
          </w:r>
          <w:r w:rsidR="00F41E61" w:rsidRPr="00D026F2">
            <w:rPr>
              <w:rFonts w:ascii="Times New Roman" w:hAnsi="Times New Roman" w:cs="Times New Roman"/>
              <w:noProof/>
            </w:rPr>
            <w:fldChar w:fldCharType="end"/>
          </w:r>
        </w:sdtContent>
      </w:sdt>
      <w:r w:rsidR="00280BD8" w:rsidRPr="00D026F2">
        <w:rPr>
          <w:rFonts w:ascii="Times New Roman" w:hAnsi="Times New Roman" w:cs="Times New Roman"/>
        </w:rPr>
        <w:t xml:space="preserve">. </w:t>
      </w:r>
      <w:r w:rsidR="00746F52" w:rsidRPr="00D026F2">
        <w:rPr>
          <w:rFonts w:ascii="Times New Roman" w:hAnsi="Times New Roman" w:cs="Times New Roman"/>
        </w:rPr>
        <w:t xml:space="preserve"> Another example that demonstrates the outright bad working conditions that labour broker employees work under is the case of LSC </w:t>
      </w:r>
      <w:r w:rsidR="00200516" w:rsidRPr="00D026F2">
        <w:rPr>
          <w:rFonts w:ascii="Times New Roman" w:hAnsi="Times New Roman" w:cs="Times New Roman"/>
        </w:rPr>
        <w:t>Massacre</w:t>
      </w:r>
      <w:r w:rsidR="00746F52" w:rsidRPr="00D026F2">
        <w:rPr>
          <w:rFonts w:ascii="Times New Roman" w:hAnsi="Times New Roman" w:cs="Times New Roman"/>
        </w:rPr>
        <w:t xml:space="preserve"> employees</w:t>
      </w:r>
      <w:r w:rsidR="00330778" w:rsidRPr="00D026F2">
        <w:rPr>
          <w:rFonts w:ascii="Times New Roman" w:hAnsi="Times New Roman" w:cs="Times New Roman"/>
        </w:rPr>
        <w:t>,</w:t>
      </w:r>
      <w:r w:rsidR="00746F52" w:rsidRPr="00D026F2">
        <w:rPr>
          <w:rFonts w:ascii="Times New Roman" w:hAnsi="Times New Roman" w:cs="Times New Roman"/>
        </w:rPr>
        <w:t xml:space="preserve"> who are placed at Heineken’s</w:t>
      </w:r>
      <w:r w:rsidR="00746F52" w:rsidRPr="00D026F2">
        <w:rPr>
          <w:rFonts w:ascii="Times New Roman" w:eastAsia="Times New Roman" w:hAnsi="Times New Roman" w:cs="Times New Roman"/>
        </w:rPr>
        <w:t xml:space="preserve"> Sedibeng brewery in the Vaal.</w:t>
      </w:r>
    </w:p>
    <w:p w14:paraId="3CEFD369" w14:textId="77777777" w:rsidR="00A1401A" w:rsidRPr="00D026F2" w:rsidRDefault="00A1401A" w:rsidP="005523D3">
      <w:pPr>
        <w:spacing w:line="360" w:lineRule="auto"/>
        <w:jc w:val="both"/>
        <w:rPr>
          <w:rFonts w:ascii="Times New Roman" w:eastAsia="Times New Roman" w:hAnsi="Times New Roman" w:cs="Times New Roman"/>
        </w:rPr>
      </w:pPr>
    </w:p>
    <w:p w14:paraId="578E4A2B" w14:textId="77777777" w:rsidR="00883CA2" w:rsidRPr="00D026F2" w:rsidRDefault="00A1401A" w:rsidP="005523D3">
      <w:pPr>
        <w:spacing w:line="360" w:lineRule="auto"/>
        <w:jc w:val="both"/>
        <w:rPr>
          <w:rFonts w:ascii="Times New Roman" w:hAnsi="Times New Roman" w:cs="Times New Roman"/>
        </w:rPr>
      </w:pPr>
      <w:r w:rsidRPr="00D026F2">
        <w:rPr>
          <w:rFonts w:ascii="Times New Roman" w:hAnsi="Times New Roman" w:cs="Times New Roman"/>
        </w:rPr>
        <w:lastRenderedPageBreak/>
        <w:t>In conclusion</w:t>
      </w:r>
      <w:r w:rsidR="00330778" w:rsidRPr="00D026F2">
        <w:rPr>
          <w:rFonts w:ascii="Times New Roman" w:hAnsi="Times New Roman" w:cs="Times New Roman"/>
        </w:rPr>
        <w:t>,</w:t>
      </w:r>
      <w:r w:rsidRPr="00D026F2">
        <w:rPr>
          <w:rFonts w:ascii="Times New Roman" w:hAnsi="Times New Roman" w:cs="Times New Roman"/>
        </w:rPr>
        <w:t xml:space="preserve"> the aim of the ILO is to provide guidance</w:t>
      </w:r>
      <w:r w:rsidR="00330778" w:rsidRPr="00D026F2">
        <w:rPr>
          <w:rFonts w:ascii="Times New Roman" w:hAnsi="Times New Roman" w:cs="Times New Roman"/>
        </w:rPr>
        <w:t xml:space="preserve"> </w:t>
      </w:r>
      <w:r w:rsidRPr="00D026F2">
        <w:rPr>
          <w:rFonts w:ascii="Times New Roman" w:hAnsi="Times New Roman" w:cs="Times New Roman"/>
        </w:rPr>
        <w:t xml:space="preserve">on member states </w:t>
      </w:r>
      <w:r w:rsidR="00330778" w:rsidRPr="00D026F2">
        <w:rPr>
          <w:rFonts w:ascii="Times New Roman" w:hAnsi="Times New Roman" w:cs="Times New Roman"/>
        </w:rPr>
        <w:t xml:space="preserve">regarding </w:t>
      </w:r>
      <w:r w:rsidRPr="00D026F2">
        <w:rPr>
          <w:rFonts w:ascii="Times New Roman" w:hAnsi="Times New Roman" w:cs="Times New Roman"/>
        </w:rPr>
        <w:t>accepted international labour standards. The ILO does state that member states have the liberty to use labour brokers or TES if the</w:t>
      </w:r>
      <w:r w:rsidR="000D7004" w:rsidRPr="00D026F2">
        <w:rPr>
          <w:rFonts w:ascii="Times New Roman" w:hAnsi="Times New Roman" w:cs="Times New Roman"/>
        </w:rPr>
        <w:t>se</w:t>
      </w:r>
      <w:r w:rsidRPr="00D026F2">
        <w:rPr>
          <w:rFonts w:ascii="Times New Roman" w:hAnsi="Times New Roman" w:cs="Times New Roman"/>
        </w:rPr>
        <w:t xml:space="preserve"> agencies comply with the labour standards of providing decent work. The LRAA share some similarities with the ILO Convention. </w:t>
      </w:r>
    </w:p>
    <w:p w14:paraId="08C04A76" w14:textId="77777777" w:rsidR="00A1401A" w:rsidRPr="00D026F2" w:rsidRDefault="00A1401A" w:rsidP="005523D3">
      <w:pPr>
        <w:spacing w:line="360" w:lineRule="auto"/>
        <w:jc w:val="both"/>
        <w:rPr>
          <w:rFonts w:ascii="Times New Roman" w:hAnsi="Times New Roman" w:cs="Times New Roman"/>
        </w:rPr>
      </w:pPr>
    </w:p>
    <w:p w14:paraId="53F5477D" w14:textId="77777777" w:rsidR="00E06039" w:rsidRPr="00D026F2" w:rsidRDefault="00542C38" w:rsidP="00542C38">
      <w:pPr>
        <w:pStyle w:val="Heading2"/>
        <w:spacing w:after="240"/>
        <w:rPr>
          <w:rFonts w:ascii="Times New Roman" w:hAnsi="Times New Roman" w:cs="Times New Roman"/>
          <w:b/>
          <w:color w:val="auto"/>
          <w:sz w:val="24"/>
          <w:szCs w:val="24"/>
        </w:rPr>
      </w:pPr>
      <w:bookmarkStart w:id="74" w:name="_Toc20820607"/>
      <w:r w:rsidRPr="00D026F2">
        <w:rPr>
          <w:rFonts w:ascii="Times New Roman" w:hAnsi="Times New Roman" w:cs="Times New Roman"/>
          <w:b/>
          <w:color w:val="auto"/>
          <w:sz w:val="24"/>
          <w:szCs w:val="24"/>
        </w:rPr>
        <w:t>Lawfare</w:t>
      </w:r>
      <w:bookmarkEnd w:id="74"/>
      <w:r w:rsidRPr="00D026F2">
        <w:rPr>
          <w:rFonts w:ascii="Times New Roman" w:hAnsi="Times New Roman" w:cs="Times New Roman"/>
          <w:b/>
          <w:color w:val="auto"/>
          <w:sz w:val="24"/>
          <w:szCs w:val="24"/>
        </w:rPr>
        <w:t xml:space="preserve"> </w:t>
      </w:r>
    </w:p>
    <w:p w14:paraId="03C47037" w14:textId="77777777" w:rsidR="002865EA" w:rsidRPr="00D026F2" w:rsidRDefault="002865EA" w:rsidP="002865EA">
      <w:pPr>
        <w:spacing w:line="360" w:lineRule="auto"/>
        <w:jc w:val="both"/>
        <w:rPr>
          <w:rFonts w:ascii="Times New Roman" w:hAnsi="Times New Roman" w:cs="Times New Roman"/>
        </w:rPr>
      </w:pPr>
      <w:r w:rsidRPr="00D026F2">
        <w:rPr>
          <w:rFonts w:ascii="Times New Roman" w:hAnsi="Times New Roman" w:cs="Times New Roman"/>
        </w:rPr>
        <w:t>Dickinson (2018) argues that the courts have turned into a battlefield for the implementation of the 201</w:t>
      </w:r>
      <w:r w:rsidR="00BB10ED">
        <w:rPr>
          <w:rFonts w:ascii="Times New Roman" w:hAnsi="Times New Roman" w:cs="Times New Roman"/>
        </w:rPr>
        <w:t>4</w:t>
      </w:r>
      <w:r w:rsidRPr="00D026F2">
        <w:rPr>
          <w:rFonts w:ascii="Times New Roman" w:hAnsi="Times New Roman" w:cs="Times New Roman"/>
        </w:rPr>
        <w:t xml:space="preserve"> LRA amendments. This is evidenced by the Assign Case between NUMSA and Assign Services, which started at the Commission of Conciliation Mediation and Arbitration (CCMA), Labour Court (LC), Labour Appeal Court, and </w:t>
      </w:r>
      <w:r w:rsidR="00C911B9" w:rsidRPr="00D026F2">
        <w:rPr>
          <w:rFonts w:ascii="Times New Roman" w:hAnsi="Times New Roman" w:cs="Times New Roman"/>
        </w:rPr>
        <w:t>later</w:t>
      </w:r>
      <w:r w:rsidRPr="00D026F2">
        <w:rPr>
          <w:rFonts w:ascii="Times New Roman" w:hAnsi="Times New Roman" w:cs="Times New Roman"/>
        </w:rPr>
        <w:t xml:space="preserve"> the Constitutional Court (CC). The legal battle between NUMSA and Assign Services has revolved around the interpretation of the terminology ‘deemed’.  The details of the case will be discussed </w:t>
      </w:r>
      <w:r w:rsidR="00200516" w:rsidRPr="00D026F2">
        <w:rPr>
          <w:rFonts w:ascii="Times New Roman" w:hAnsi="Times New Roman" w:cs="Times New Roman"/>
        </w:rPr>
        <w:t>in-depth</w:t>
      </w:r>
      <w:r w:rsidRPr="00D026F2">
        <w:rPr>
          <w:rFonts w:ascii="Times New Roman" w:hAnsi="Times New Roman" w:cs="Times New Roman"/>
        </w:rPr>
        <w:t xml:space="preserve"> below, as a case study. Lawfare has been used by labour brokers as a tactic to delay the implementation of 201</w:t>
      </w:r>
      <w:r w:rsidR="00BB10ED">
        <w:rPr>
          <w:rFonts w:ascii="Times New Roman" w:hAnsi="Times New Roman" w:cs="Times New Roman"/>
        </w:rPr>
        <w:t>4</w:t>
      </w:r>
      <w:r w:rsidRPr="00D026F2">
        <w:rPr>
          <w:rFonts w:ascii="Times New Roman" w:hAnsi="Times New Roman" w:cs="Times New Roman"/>
        </w:rPr>
        <w:t xml:space="preserve"> LRA amendments. The amendments covered many other issues, but for the purpose of this paper, I will focus on the following changes that came into effect January 201</w:t>
      </w:r>
      <w:r w:rsidR="00C911B9" w:rsidRPr="00D026F2">
        <w:rPr>
          <w:rFonts w:ascii="Times New Roman" w:hAnsi="Times New Roman" w:cs="Times New Roman"/>
        </w:rPr>
        <w:t>5</w:t>
      </w:r>
      <w:r w:rsidRPr="00D026F2">
        <w:rPr>
          <w:rFonts w:ascii="Times New Roman" w:hAnsi="Times New Roman" w:cs="Times New Roman"/>
        </w:rPr>
        <w:t xml:space="preserve"> namely: (a) Client and TES are jointly and severally liable if the TES contravenes the BCEA of 1997; (b) TES employees working for the client in excess of three months and paid less than the threshold amount of R205 433.43 per annum, where the client will be deemed as the employer of the </w:t>
      </w:r>
      <w:r w:rsidR="00D7654D">
        <w:rPr>
          <w:rFonts w:ascii="Times New Roman" w:hAnsi="Times New Roman" w:cs="Times New Roman"/>
        </w:rPr>
        <w:t>placed employee; (c) once the placed</w:t>
      </w:r>
      <w:r w:rsidRPr="00D026F2">
        <w:rPr>
          <w:rFonts w:ascii="Times New Roman" w:hAnsi="Times New Roman" w:cs="Times New Roman"/>
        </w:rPr>
        <w:t xml:space="preserve"> employee is deemed to be the employee of the client, he/she must be accorded the same treatment enjoyed by the employees of the client, unless there is a strong existing reason that makes the client treat the employee differently; (d) the TES employee after three months automatically get transferred to the client and the client becomes the sole employer, which automatically cancels the contract between the TES and the employee (Grogan et al., 2015). </w:t>
      </w:r>
    </w:p>
    <w:p w14:paraId="22118D61" w14:textId="77777777" w:rsidR="002865EA" w:rsidRPr="00D026F2" w:rsidRDefault="002865EA" w:rsidP="002865EA">
      <w:pPr>
        <w:spacing w:line="360" w:lineRule="auto"/>
        <w:jc w:val="both"/>
        <w:rPr>
          <w:rFonts w:ascii="Times New Roman" w:hAnsi="Times New Roman" w:cs="Times New Roman"/>
        </w:rPr>
      </w:pPr>
    </w:p>
    <w:p w14:paraId="166979D7" w14:textId="77777777" w:rsidR="002865EA" w:rsidRPr="00D026F2" w:rsidRDefault="002865EA" w:rsidP="002865EA">
      <w:pPr>
        <w:spacing w:line="360" w:lineRule="auto"/>
        <w:jc w:val="both"/>
        <w:rPr>
          <w:rFonts w:ascii="Times New Roman" w:hAnsi="Times New Roman" w:cs="Times New Roman"/>
        </w:rPr>
      </w:pPr>
      <w:r w:rsidRPr="00D026F2">
        <w:rPr>
          <w:rFonts w:ascii="Times New Roman" w:hAnsi="Times New Roman" w:cs="Times New Roman"/>
        </w:rPr>
        <w:t>The amendments will give employees of TES, once ‘deemed’ the employees of the client the right for equal treatment as envisaged by the ILO Convention 181, the liberty to institute legal processes against the client, who becomes the employer if it contravenes the law. The purpose of the 201</w:t>
      </w:r>
      <w:r w:rsidR="00BB10ED">
        <w:rPr>
          <w:rFonts w:ascii="Times New Roman" w:hAnsi="Times New Roman" w:cs="Times New Roman"/>
        </w:rPr>
        <w:t>4</w:t>
      </w:r>
      <w:r w:rsidRPr="00D026F2">
        <w:rPr>
          <w:rFonts w:ascii="Times New Roman" w:hAnsi="Times New Roman" w:cs="Times New Roman"/>
        </w:rPr>
        <w:t xml:space="preserve"> LRA amendments, as stated in the Bill’s memorandum, was to provide protection of vulnerable workers or labour broker employees from exploitation. It was also to protect employees from job insecurities and to improve their wellbeing (Grogan et al., 2015). Namibia was the first country in Southern Africa to take a firm stand against labour brokers, legislating that all persons except independent contractors who work for a client and placed by the TES or labour hire, are understood as employees of the client, or end user enterprise</w:t>
      </w:r>
      <w:sdt>
        <w:sdtPr>
          <w:rPr>
            <w:rFonts w:ascii="Times New Roman" w:hAnsi="Times New Roman" w:cs="Times New Roman"/>
          </w:rPr>
          <w:id w:val="1328950404"/>
          <w:citation/>
        </w:sdtPr>
        <w:sdtEndPr/>
        <w:sdtContent>
          <w:r w:rsidR="00F41E61" w:rsidRPr="00D026F2">
            <w:rPr>
              <w:rFonts w:ascii="Times New Roman" w:hAnsi="Times New Roman" w:cs="Times New Roman"/>
            </w:rPr>
            <w:fldChar w:fldCharType="begin"/>
          </w:r>
          <w:r w:rsidRPr="00D026F2">
            <w:rPr>
              <w:rFonts w:ascii="Times New Roman" w:hAnsi="Times New Roman" w:cs="Times New Roman"/>
            </w:rPr>
            <w:instrText xml:space="preserve"> CITATION Pau13 \l 1033 </w:instrText>
          </w:r>
          <w:r w:rsidR="00F41E61" w:rsidRPr="00D026F2">
            <w:rPr>
              <w:rFonts w:ascii="Times New Roman" w:hAnsi="Times New Roman" w:cs="Times New Roman"/>
            </w:rPr>
            <w:fldChar w:fldCharType="separate"/>
          </w:r>
          <w:r w:rsidRPr="00D026F2">
            <w:rPr>
              <w:rFonts w:ascii="Times New Roman" w:hAnsi="Times New Roman" w:cs="Times New Roman"/>
              <w:noProof/>
            </w:rPr>
            <w:t xml:space="preserve"> (Benjamin, 2013)</w:t>
          </w:r>
          <w:r w:rsidR="00F41E61" w:rsidRPr="00D026F2">
            <w:rPr>
              <w:rFonts w:ascii="Times New Roman" w:hAnsi="Times New Roman" w:cs="Times New Roman"/>
            </w:rPr>
            <w:fldChar w:fldCharType="end"/>
          </w:r>
        </w:sdtContent>
      </w:sdt>
      <w:r w:rsidRPr="00D026F2">
        <w:rPr>
          <w:rFonts w:ascii="Times New Roman" w:hAnsi="Times New Roman" w:cs="Times New Roman"/>
        </w:rPr>
        <w:t xml:space="preserve">. Namibian labour legislation did not go unchallenged and was </w:t>
      </w:r>
      <w:r w:rsidRPr="00D026F2">
        <w:rPr>
          <w:rFonts w:ascii="Times New Roman" w:hAnsi="Times New Roman" w:cs="Times New Roman"/>
        </w:rPr>
        <w:lastRenderedPageBreak/>
        <w:t xml:space="preserve">subjected to courts and parliament for rewording. South Africa in turn seems to be aligning itself with and/or adopting the approach of Namibia towards the goal of achieving universal decent work.  </w:t>
      </w:r>
    </w:p>
    <w:p w14:paraId="6773D80A" w14:textId="77777777" w:rsidR="002865EA" w:rsidRPr="00D026F2" w:rsidRDefault="002865EA" w:rsidP="002865EA">
      <w:pPr>
        <w:spacing w:line="360" w:lineRule="auto"/>
        <w:jc w:val="both"/>
        <w:rPr>
          <w:rFonts w:ascii="Times New Roman" w:hAnsi="Times New Roman" w:cs="Times New Roman"/>
        </w:rPr>
      </w:pPr>
    </w:p>
    <w:p w14:paraId="6233D48B" w14:textId="77777777" w:rsidR="002865EA" w:rsidRPr="00D026F2" w:rsidRDefault="002865EA" w:rsidP="002865EA">
      <w:pPr>
        <w:spacing w:line="360" w:lineRule="auto"/>
        <w:jc w:val="both"/>
        <w:rPr>
          <w:rFonts w:ascii="Times New Roman" w:hAnsi="Times New Roman" w:cs="Times New Roman"/>
        </w:rPr>
      </w:pPr>
      <w:r w:rsidRPr="00D026F2">
        <w:rPr>
          <w:rFonts w:ascii="Times New Roman" w:hAnsi="Times New Roman" w:cs="Times New Roman"/>
        </w:rPr>
        <w:t xml:space="preserve">In conclusion, the use of law and courts as a delay tactic has become the order of the day for companies and individuals who fail to comply with the law. The law has been used as an instrument in the attempt to deter progress of universal decent work that the South Africa government is seeking to achieve. Assign Services saw the use of courts as a battlefield as an effective mechanism in preventing the LRAA from being implemented.  </w:t>
      </w:r>
    </w:p>
    <w:p w14:paraId="796DBB53" w14:textId="77777777" w:rsidR="00237DE8" w:rsidRPr="00D026F2" w:rsidRDefault="00237DE8" w:rsidP="002865EA">
      <w:pPr>
        <w:spacing w:line="360" w:lineRule="auto"/>
        <w:jc w:val="both"/>
        <w:rPr>
          <w:rFonts w:ascii="Times New Roman" w:hAnsi="Times New Roman" w:cs="Times New Roman"/>
        </w:rPr>
      </w:pPr>
    </w:p>
    <w:p w14:paraId="01B84F66" w14:textId="37F813A6" w:rsidR="00A416C0" w:rsidRPr="00D026F2" w:rsidRDefault="00542C38" w:rsidP="00542C38">
      <w:pPr>
        <w:pStyle w:val="Heading2"/>
        <w:rPr>
          <w:rFonts w:ascii="Times New Roman" w:hAnsi="Times New Roman" w:cs="Times New Roman"/>
          <w:b/>
          <w:color w:val="auto"/>
          <w:sz w:val="24"/>
          <w:szCs w:val="24"/>
        </w:rPr>
      </w:pPr>
      <w:bookmarkStart w:id="75" w:name="_Toc20820608"/>
      <w:r w:rsidRPr="00D026F2">
        <w:rPr>
          <w:rFonts w:ascii="Times New Roman" w:hAnsi="Times New Roman" w:cs="Times New Roman"/>
          <w:b/>
          <w:color w:val="auto"/>
          <w:sz w:val="24"/>
          <w:szCs w:val="24"/>
        </w:rPr>
        <w:t xml:space="preserve">The Assign </w:t>
      </w:r>
      <w:r w:rsidR="00E47D0B">
        <w:rPr>
          <w:rFonts w:ascii="Times New Roman" w:hAnsi="Times New Roman" w:cs="Times New Roman"/>
          <w:b/>
          <w:color w:val="auto"/>
          <w:sz w:val="24"/>
          <w:szCs w:val="24"/>
        </w:rPr>
        <w:t>C</w:t>
      </w:r>
      <w:r w:rsidRPr="00D026F2">
        <w:rPr>
          <w:rFonts w:ascii="Times New Roman" w:hAnsi="Times New Roman" w:cs="Times New Roman"/>
          <w:b/>
          <w:color w:val="auto"/>
          <w:sz w:val="24"/>
          <w:szCs w:val="24"/>
        </w:rPr>
        <w:t>ase</w:t>
      </w:r>
      <w:bookmarkEnd w:id="75"/>
      <w:r w:rsidRPr="00D026F2">
        <w:rPr>
          <w:rFonts w:ascii="Times New Roman" w:hAnsi="Times New Roman" w:cs="Times New Roman"/>
          <w:b/>
          <w:color w:val="auto"/>
          <w:sz w:val="24"/>
          <w:szCs w:val="24"/>
        </w:rPr>
        <w:t xml:space="preserve"> </w:t>
      </w:r>
    </w:p>
    <w:p w14:paraId="16CAB36E" w14:textId="77777777" w:rsidR="00A1401A" w:rsidRPr="00D026F2" w:rsidRDefault="00A1401A" w:rsidP="005523D3">
      <w:pPr>
        <w:spacing w:line="360" w:lineRule="auto"/>
        <w:jc w:val="both"/>
        <w:rPr>
          <w:rFonts w:ascii="Times New Roman" w:hAnsi="Times New Roman" w:cs="Times New Roman"/>
          <w:b/>
          <w:u w:val="single"/>
        </w:rPr>
      </w:pPr>
    </w:p>
    <w:p w14:paraId="79523F5A" w14:textId="77777777" w:rsidR="00D036BA" w:rsidRPr="00D026F2" w:rsidRDefault="00D036BA" w:rsidP="005523D3">
      <w:pPr>
        <w:spacing w:line="360" w:lineRule="auto"/>
        <w:jc w:val="both"/>
        <w:rPr>
          <w:rFonts w:ascii="Times New Roman" w:hAnsi="Times New Roman" w:cs="Times New Roman"/>
        </w:rPr>
      </w:pPr>
      <w:r w:rsidRPr="00D026F2">
        <w:rPr>
          <w:rFonts w:ascii="Times New Roman" w:hAnsi="Times New Roman" w:cs="Times New Roman"/>
        </w:rPr>
        <w:t xml:space="preserve">The Assign Case </w:t>
      </w:r>
      <w:r w:rsidR="00A74290" w:rsidRPr="00D026F2">
        <w:rPr>
          <w:rFonts w:ascii="Times New Roman" w:hAnsi="Times New Roman" w:cs="Times New Roman"/>
        </w:rPr>
        <w:t>was</w:t>
      </w:r>
      <w:r w:rsidRPr="00D026F2">
        <w:rPr>
          <w:rFonts w:ascii="Times New Roman" w:hAnsi="Times New Roman" w:cs="Times New Roman"/>
        </w:rPr>
        <w:t xml:space="preserve"> </w:t>
      </w:r>
      <w:r w:rsidR="002865EA" w:rsidRPr="00D026F2">
        <w:rPr>
          <w:rFonts w:ascii="Times New Roman" w:hAnsi="Times New Roman" w:cs="Times New Roman"/>
        </w:rPr>
        <w:t xml:space="preserve">a </w:t>
      </w:r>
      <w:r w:rsidRPr="00D026F2">
        <w:rPr>
          <w:rFonts w:ascii="Times New Roman" w:hAnsi="Times New Roman" w:cs="Times New Roman"/>
        </w:rPr>
        <w:t>legal battle between NUMSA and Assign Services that is currently with the Constitutional Court of South Africa</w:t>
      </w:r>
      <w:r w:rsidR="002865EA" w:rsidRPr="00D026F2">
        <w:rPr>
          <w:rFonts w:ascii="Times New Roman" w:hAnsi="Times New Roman" w:cs="Times New Roman"/>
        </w:rPr>
        <w:t>, and</w:t>
      </w:r>
      <w:r w:rsidRPr="00D026F2">
        <w:rPr>
          <w:rFonts w:ascii="Times New Roman" w:hAnsi="Times New Roman" w:cs="Times New Roman"/>
        </w:rPr>
        <w:t xml:space="preserve"> provides a response of TES/labour brokers to the 2051 LRAA.  </w:t>
      </w:r>
      <w:r w:rsidR="00911B25" w:rsidRPr="00D026F2">
        <w:rPr>
          <w:rFonts w:ascii="Times New Roman" w:hAnsi="Times New Roman" w:cs="Times New Roman"/>
        </w:rPr>
        <w:t>The Assign Case is a test case</w:t>
      </w:r>
      <w:r w:rsidR="002865EA" w:rsidRPr="00D026F2">
        <w:rPr>
          <w:rFonts w:ascii="Times New Roman" w:hAnsi="Times New Roman" w:cs="Times New Roman"/>
        </w:rPr>
        <w:t>,</w:t>
      </w:r>
      <w:r w:rsidR="00911B25" w:rsidRPr="00D026F2">
        <w:rPr>
          <w:rFonts w:ascii="Times New Roman" w:hAnsi="Times New Roman" w:cs="Times New Roman"/>
        </w:rPr>
        <w:t xml:space="preserve"> </w:t>
      </w:r>
      <w:r w:rsidR="002865EA" w:rsidRPr="00D026F2">
        <w:rPr>
          <w:rFonts w:ascii="Times New Roman" w:hAnsi="Times New Roman" w:cs="Times New Roman"/>
        </w:rPr>
        <w:t>where</w:t>
      </w:r>
      <w:r w:rsidR="00911B25" w:rsidRPr="00D026F2">
        <w:rPr>
          <w:rFonts w:ascii="Times New Roman" w:hAnsi="Times New Roman" w:cs="Times New Roman"/>
        </w:rPr>
        <w:t xml:space="preserve"> the decision of the Constitutional C</w:t>
      </w:r>
      <w:r w:rsidR="002865EA" w:rsidRPr="00D026F2">
        <w:rPr>
          <w:rFonts w:ascii="Times New Roman" w:hAnsi="Times New Roman" w:cs="Times New Roman"/>
        </w:rPr>
        <w:t>ourt</w:t>
      </w:r>
      <w:r w:rsidR="00911B25" w:rsidRPr="00D026F2">
        <w:rPr>
          <w:rFonts w:ascii="Times New Roman" w:hAnsi="Times New Roman" w:cs="Times New Roman"/>
        </w:rPr>
        <w:t xml:space="preserve"> will </w:t>
      </w:r>
      <w:r w:rsidR="002865EA" w:rsidRPr="00D026F2">
        <w:rPr>
          <w:rFonts w:ascii="Times New Roman" w:hAnsi="Times New Roman" w:cs="Times New Roman"/>
        </w:rPr>
        <w:t xml:space="preserve">provide </w:t>
      </w:r>
      <w:r w:rsidR="00911B25" w:rsidRPr="00D026F2">
        <w:rPr>
          <w:rFonts w:ascii="Times New Roman" w:hAnsi="Times New Roman" w:cs="Times New Roman"/>
        </w:rPr>
        <w:t xml:space="preserve">a proper </w:t>
      </w:r>
      <w:r w:rsidR="002865EA" w:rsidRPr="00D026F2">
        <w:rPr>
          <w:rFonts w:ascii="Times New Roman" w:hAnsi="Times New Roman" w:cs="Times New Roman"/>
        </w:rPr>
        <w:t>interpretation of</w:t>
      </w:r>
      <w:r w:rsidR="00911B25" w:rsidRPr="00D026F2">
        <w:rPr>
          <w:rFonts w:ascii="Times New Roman" w:hAnsi="Times New Roman" w:cs="Times New Roman"/>
        </w:rPr>
        <w:t xml:space="preserve"> the word “deemed”</w:t>
      </w:r>
      <w:r w:rsidR="002865EA" w:rsidRPr="00D026F2">
        <w:rPr>
          <w:rFonts w:ascii="Times New Roman" w:hAnsi="Times New Roman" w:cs="Times New Roman"/>
        </w:rPr>
        <w:t>,</w:t>
      </w:r>
      <w:r w:rsidR="00911B25" w:rsidRPr="00D026F2">
        <w:rPr>
          <w:rFonts w:ascii="Times New Roman" w:hAnsi="Times New Roman" w:cs="Times New Roman"/>
        </w:rPr>
        <w:t xml:space="preserve"> which is currently </w:t>
      </w:r>
      <w:r w:rsidR="002865EA" w:rsidRPr="00D026F2">
        <w:rPr>
          <w:rFonts w:ascii="Times New Roman" w:hAnsi="Times New Roman" w:cs="Times New Roman"/>
        </w:rPr>
        <w:t>central to the</w:t>
      </w:r>
      <w:r w:rsidR="00911B25" w:rsidRPr="00D026F2">
        <w:rPr>
          <w:rFonts w:ascii="Times New Roman" w:hAnsi="Times New Roman" w:cs="Times New Roman"/>
        </w:rPr>
        <w:t xml:space="preserve"> Case.</w:t>
      </w:r>
    </w:p>
    <w:p w14:paraId="63555FF9" w14:textId="77777777" w:rsidR="00E06039" w:rsidRPr="00D026F2" w:rsidRDefault="00E06039" w:rsidP="005523D3">
      <w:pPr>
        <w:spacing w:line="360" w:lineRule="auto"/>
        <w:jc w:val="both"/>
        <w:rPr>
          <w:rFonts w:ascii="Times New Roman" w:hAnsi="Times New Roman" w:cs="Times New Roman"/>
          <w:b/>
          <w:u w:val="single"/>
        </w:rPr>
      </w:pPr>
    </w:p>
    <w:p w14:paraId="5D4FAC19" w14:textId="59783D0A" w:rsidR="008169CB" w:rsidRPr="00D026F2" w:rsidRDefault="00A416C0" w:rsidP="005523D3">
      <w:pPr>
        <w:spacing w:line="360" w:lineRule="auto"/>
        <w:jc w:val="both"/>
        <w:rPr>
          <w:rFonts w:ascii="Times New Roman" w:hAnsi="Times New Roman" w:cs="Times New Roman"/>
        </w:rPr>
      </w:pPr>
      <w:r w:rsidRPr="00D026F2">
        <w:rPr>
          <w:rFonts w:ascii="Times New Roman" w:hAnsi="Times New Roman" w:cs="Times New Roman"/>
        </w:rPr>
        <w:t xml:space="preserve">Assign </w:t>
      </w:r>
      <w:r w:rsidR="00C80F08" w:rsidRPr="00D026F2">
        <w:rPr>
          <w:rFonts w:ascii="Times New Roman" w:hAnsi="Times New Roman" w:cs="Times New Roman"/>
        </w:rPr>
        <w:t>Services (P</w:t>
      </w:r>
      <w:r w:rsidR="002865EA" w:rsidRPr="00D026F2">
        <w:rPr>
          <w:rFonts w:ascii="Times New Roman" w:hAnsi="Times New Roman" w:cs="Times New Roman"/>
        </w:rPr>
        <w:t>ty</w:t>
      </w:r>
      <w:r w:rsidR="00C80F08" w:rsidRPr="00D026F2">
        <w:rPr>
          <w:rFonts w:ascii="Times New Roman" w:hAnsi="Times New Roman" w:cs="Times New Roman"/>
        </w:rPr>
        <w:t>)</w:t>
      </w:r>
      <w:r w:rsidR="002865EA" w:rsidRPr="00D026F2">
        <w:rPr>
          <w:rFonts w:ascii="Times New Roman" w:hAnsi="Times New Roman" w:cs="Times New Roman"/>
        </w:rPr>
        <w:t xml:space="preserve"> </w:t>
      </w:r>
      <w:r w:rsidR="00C80F08" w:rsidRPr="00D026F2">
        <w:rPr>
          <w:rFonts w:ascii="Times New Roman" w:hAnsi="Times New Roman" w:cs="Times New Roman"/>
        </w:rPr>
        <w:t>L</w:t>
      </w:r>
      <w:r w:rsidR="002865EA" w:rsidRPr="00D026F2">
        <w:rPr>
          <w:rFonts w:ascii="Times New Roman" w:hAnsi="Times New Roman" w:cs="Times New Roman"/>
        </w:rPr>
        <w:t>td.</w:t>
      </w:r>
      <w:r w:rsidR="00C80F08" w:rsidRPr="00D026F2">
        <w:rPr>
          <w:rFonts w:ascii="Times New Roman" w:hAnsi="Times New Roman" w:cs="Times New Roman"/>
        </w:rPr>
        <w:t xml:space="preserve"> </w:t>
      </w:r>
      <w:r w:rsidRPr="00D026F2">
        <w:rPr>
          <w:rFonts w:ascii="Times New Roman" w:hAnsi="Times New Roman" w:cs="Times New Roman"/>
        </w:rPr>
        <w:t xml:space="preserve">has </w:t>
      </w:r>
      <w:r w:rsidR="00D036BA" w:rsidRPr="00D026F2">
        <w:rPr>
          <w:rFonts w:ascii="Times New Roman" w:hAnsi="Times New Roman" w:cs="Times New Roman"/>
        </w:rPr>
        <w:t xml:space="preserve">a commercial </w:t>
      </w:r>
      <w:r w:rsidRPr="00D026F2">
        <w:rPr>
          <w:rFonts w:ascii="Times New Roman" w:hAnsi="Times New Roman" w:cs="Times New Roman"/>
        </w:rPr>
        <w:t>contract</w:t>
      </w:r>
      <w:r w:rsidR="00A74290" w:rsidRPr="00D026F2">
        <w:rPr>
          <w:rFonts w:ascii="Times New Roman" w:hAnsi="Times New Roman" w:cs="Times New Roman"/>
        </w:rPr>
        <w:t>/</w:t>
      </w:r>
      <w:r w:rsidR="002A7952" w:rsidRPr="00D026F2">
        <w:rPr>
          <w:rFonts w:ascii="Times New Roman" w:hAnsi="Times New Roman" w:cs="Times New Roman"/>
          <w:i/>
        </w:rPr>
        <w:t>Locatio Conductio Operarum</w:t>
      </w:r>
      <w:r w:rsidRPr="00D026F2">
        <w:rPr>
          <w:rFonts w:ascii="Times New Roman" w:hAnsi="Times New Roman" w:cs="Times New Roman"/>
        </w:rPr>
        <w:t xml:space="preserve"> with Krost</w:t>
      </w:r>
      <w:r w:rsidR="00C80F08" w:rsidRPr="00D026F2">
        <w:rPr>
          <w:rFonts w:ascii="Times New Roman" w:hAnsi="Times New Roman" w:cs="Times New Roman"/>
        </w:rPr>
        <w:t xml:space="preserve"> </w:t>
      </w:r>
      <w:r w:rsidR="00762467" w:rsidRPr="00D026F2">
        <w:rPr>
          <w:rFonts w:ascii="Times New Roman" w:hAnsi="Times New Roman" w:cs="Times New Roman"/>
        </w:rPr>
        <w:t>Shelving (</w:t>
      </w:r>
      <w:r w:rsidR="00C80F08" w:rsidRPr="00D026F2">
        <w:rPr>
          <w:rFonts w:ascii="Times New Roman" w:hAnsi="Times New Roman" w:cs="Times New Roman"/>
        </w:rPr>
        <w:t>P</w:t>
      </w:r>
      <w:r w:rsidR="00D036BA" w:rsidRPr="00D026F2">
        <w:rPr>
          <w:rFonts w:ascii="Times New Roman" w:hAnsi="Times New Roman" w:cs="Times New Roman"/>
        </w:rPr>
        <w:t>ty</w:t>
      </w:r>
      <w:r w:rsidR="00C80F08" w:rsidRPr="00D026F2">
        <w:rPr>
          <w:rFonts w:ascii="Times New Roman" w:hAnsi="Times New Roman" w:cs="Times New Roman"/>
        </w:rPr>
        <w:t>)</w:t>
      </w:r>
      <w:r w:rsidR="002865EA" w:rsidRPr="00D026F2">
        <w:rPr>
          <w:rFonts w:ascii="Times New Roman" w:hAnsi="Times New Roman" w:cs="Times New Roman"/>
        </w:rPr>
        <w:t xml:space="preserve"> </w:t>
      </w:r>
      <w:r w:rsidR="00C80F08" w:rsidRPr="00D026F2">
        <w:rPr>
          <w:rFonts w:ascii="Times New Roman" w:hAnsi="Times New Roman" w:cs="Times New Roman"/>
        </w:rPr>
        <w:t>L</w:t>
      </w:r>
      <w:r w:rsidR="00D036BA" w:rsidRPr="00D026F2">
        <w:rPr>
          <w:rFonts w:ascii="Times New Roman" w:hAnsi="Times New Roman" w:cs="Times New Roman"/>
        </w:rPr>
        <w:t>td</w:t>
      </w:r>
      <w:r w:rsidR="002865EA" w:rsidRPr="00D026F2">
        <w:rPr>
          <w:rFonts w:ascii="Times New Roman" w:hAnsi="Times New Roman" w:cs="Times New Roman"/>
        </w:rPr>
        <w:t>.</w:t>
      </w:r>
      <w:r w:rsidR="00C80F08" w:rsidRPr="00D026F2">
        <w:rPr>
          <w:rFonts w:ascii="Times New Roman" w:hAnsi="Times New Roman" w:cs="Times New Roman"/>
        </w:rPr>
        <w:t xml:space="preserve"> and had placed </w:t>
      </w:r>
      <w:r w:rsidR="00ED41DB" w:rsidRPr="00D026F2">
        <w:rPr>
          <w:rFonts w:ascii="Times New Roman" w:hAnsi="Times New Roman" w:cs="Times New Roman"/>
        </w:rPr>
        <w:t xml:space="preserve">about </w:t>
      </w:r>
      <w:r w:rsidR="00C80F08" w:rsidRPr="00D026F2">
        <w:rPr>
          <w:rFonts w:ascii="Times New Roman" w:hAnsi="Times New Roman" w:cs="Times New Roman"/>
        </w:rPr>
        <w:t>twenty</w:t>
      </w:r>
      <w:r w:rsidR="002865EA" w:rsidRPr="00D026F2">
        <w:rPr>
          <w:rFonts w:ascii="Times New Roman" w:hAnsi="Times New Roman" w:cs="Times New Roman"/>
        </w:rPr>
        <w:t>-</w:t>
      </w:r>
      <w:r w:rsidR="00C80F08" w:rsidRPr="00D026F2">
        <w:rPr>
          <w:rFonts w:ascii="Times New Roman" w:hAnsi="Times New Roman" w:cs="Times New Roman"/>
        </w:rPr>
        <w:t xml:space="preserve">two employees. Krost Shelving has its own </w:t>
      </w:r>
      <w:r w:rsidR="000D0BE0" w:rsidRPr="00D026F2">
        <w:rPr>
          <w:rFonts w:ascii="Times New Roman" w:hAnsi="Times New Roman" w:cs="Times New Roman"/>
        </w:rPr>
        <w:t xml:space="preserve">permanent </w:t>
      </w:r>
      <w:r w:rsidR="00C80F08" w:rsidRPr="00D026F2">
        <w:rPr>
          <w:rFonts w:ascii="Times New Roman" w:hAnsi="Times New Roman" w:cs="Times New Roman"/>
        </w:rPr>
        <w:t xml:space="preserve">employees, </w:t>
      </w:r>
      <w:r w:rsidR="00702DA3" w:rsidRPr="00D026F2">
        <w:rPr>
          <w:rFonts w:ascii="Times New Roman" w:hAnsi="Times New Roman" w:cs="Times New Roman"/>
        </w:rPr>
        <w:t xml:space="preserve">of which </w:t>
      </w:r>
      <w:r w:rsidR="002A7952" w:rsidRPr="00D026F2">
        <w:rPr>
          <w:rFonts w:ascii="Times New Roman" w:hAnsi="Times New Roman" w:cs="Times New Roman"/>
        </w:rPr>
        <w:t xml:space="preserve">80% </w:t>
      </w:r>
      <w:r w:rsidR="00C80F08" w:rsidRPr="00D026F2">
        <w:rPr>
          <w:rFonts w:ascii="Times New Roman" w:hAnsi="Times New Roman" w:cs="Times New Roman"/>
        </w:rPr>
        <w:t>are members of NUMSA</w:t>
      </w:r>
      <w:r w:rsidR="00702DA3" w:rsidRPr="00D026F2">
        <w:rPr>
          <w:rFonts w:ascii="Times New Roman" w:hAnsi="Times New Roman" w:cs="Times New Roman"/>
        </w:rPr>
        <w:t>, and</w:t>
      </w:r>
      <w:r w:rsidR="00C80F08" w:rsidRPr="00D026F2">
        <w:rPr>
          <w:rFonts w:ascii="Times New Roman" w:hAnsi="Times New Roman" w:cs="Times New Roman"/>
        </w:rPr>
        <w:t xml:space="preserve"> who work with the employees of Assign Services</w:t>
      </w:r>
      <w:r w:rsidR="00ED41DB" w:rsidRPr="00D026F2">
        <w:rPr>
          <w:rFonts w:ascii="Times New Roman" w:hAnsi="Times New Roman" w:cs="Times New Roman"/>
          <w:noProof/>
        </w:rPr>
        <w:t xml:space="preserve"> (Assign Services Founding Affidavit, 2017).</w:t>
      </w:r>
      <w:r w:rsidR="00C80F08" w:rsidRPr="00D026F2">
        <w:rPr>
          <w:rFonts w:ascii="Times New Roman" w:hAnsi="Times New Roman" w:cs="Times New Roman"/>
        </w:rPr>
        <w:t xml:space="preserve"> </w:t>
      </w:r>
      <w:r w:rsidR="00762467" w:rsidRPr="00D026F2">
        <w:rPr>
          <w:rFonts w:ascii="Times New Roman" w:hAnsi="Times New Roman" w:cs="Times New Roman"/>
        </w:rPr>
        <w:t>Soon after the 201</w:t>
      </w:r>
      <w:r w:rsidR="00BB10ED">
        <w:rPr>
          <w:rFonts w:ascii="Times New Roman" w:hAnsi="Times New Roman" w:cs="Times New Roman"/>
        </w:rPr>
        <w:t>4</w:t>
      </w:r>
      <w:r w:rsidR="00762467" w:rsidRPr="00D026F2">
        <w:rPr>
          <w:rFonts w:ascii="Times New Roman" w:hAnsi="Times New Roman" w:cs="Times New Roman"/>
        </w:rPr>
        <w:t xml:space="preserve"> LRAA</w:t>
      </w:r>
      <w:r w:rsidR="00C80F08" w:rsidRPr="00D026F2">
        <w:rPr>
          <w:rFonts w:ascii="Times New Roman" w:hAnsi="Times New Roman" w:cs="Times New Roman"/>
        </w:rPr>
        <w:t xml:space="preserve"> </w:t>
      </w:r>
      <w:r w:rsidR="00762467" w:rsidRPr="00D026F2">
        <w:rPr>
          <w:rFonts w:ascii="Times New Roman" w:hAnsi="Times New Roman" w:cs="Times New Roman"/>
        </w:rPr>
        <w:t>came into effect</w:t>
      </w:r>
      <w:r w:rsidR="00702DA3" w:rsidRPr="00D026F2">
        <w:rPr>
          <w:rFonts w:ascii="Times New Roman" w:hAnsi="Times New Roman" w:cs="Times New Roman"/>
        </w:rPr>
        <w:t>,</w:t>
      </w:r>
      <w:r w:rsidR="00762467" w:rsidRPr="00D026F2">
        <w:rPr>
          <w:rFonts w:ascii="Times New Roman" w:hAnsi="Times New Roman" w:cs="Times New Roman"/>
        </w:rPr>
        <w:t xml:space="preserve"> NUMSA </w:t>
      </w:r>
      <w:r w:rsidR="00C80F08" w:rsidRPr="00D026F2">
        <w:rPr>
          <w:rFonts w:ascii="Times New Roman" w:hAnsi="Times New Roman" w:cs="Times New Roman"/>
        </w:rPr>
        <w:t xml:space="preserve">engaged Krost and Assign about </w:t>
      </w:r>
      <w:r w:rsidR="00762467" w:rsidRPr="00D026F2">
        <w:rPr>
          <w:rFonts w:ascii="Times New Roman" w:hAnsi="Times New Roman" w:cs="Times New Roman"/>
        </w:rPr>
        <w:t>the a</w:t>
      </w:r>
      <w:r w:rsidR="00C80F08" w:rsidRPr="00D026F2">
        <w:rPr>
          <w:rFonts w:ascii="Times New Roman" w:hAnsi="Times New Roman" w:cs="Times New Roman"/>
        </w:rPr>
        <w:t xml:space="preserve">mendments and demanded that the 22 Assign employees be employed by Krost after the lapse of </w:t>
      </w:r>
      <w:r w:rsidR="00702DA3" w:rsidRPr="00D026F2">
        <w:rPr>
          <w:rFonts w:ascii="Times New Roman" w:hAnsi="Times New Roman" w:cs="Times New Roman"/>
        </w:rPr>
        <w:t xml:space="preserve">the </w:t>
      </w:r>
      <w:r w:rsidR="00C80F08" w:rsidRPr="00D026F2">
        <w:rPr>
          <w:rFonts w:ascii="Times New Roman" w:hAnsi="Times New Roman" w:cs="Times New Roman"/>
        </w:rPr>
        <w:t>three month</w:t>
      </w:r>
      <w:r w:rsidR="00A20E4C">
        <w:rPr>
          <w:rFonts w:ascii="Times New Roman" w:hAnsi="Times New Roman" w:cs="Times New Roman"/>
        </w:rPr>
        <w:t>s</w:t>
      </w:r>
      <w:r w:rsidR="00702DA3" w:rsidRPr="00D026F2">
        <w:rPr>
          <w:rFonts w:ascii="Times New Roman" w:hAnsi="Times New Roman" w:cs="Times New Roman"/>
        </w:rPr>
        <w:t xml:space="preserve"> period</w:t>
      </w:r>
      <w:r w:rsidR="00C80F08" w:rsidRPr="00D026F2">
        <w:rPr>
          <w:rFonts w:ascii="Times New Roman" w:hAnsi="Times New Roman" w:cs="Times New Roman"/>
        </w:rPr>
        <w:t xml:space="preserve"> stipulated</w:t>
      </w:r>
      <w:r w:rsidR="003B7CE0" w:rsidRPr="00D026F2">
        <w:rPr>
          <w:rFonts w:ascii="Times New Roman" w:hAnsi="Times New Roman" w:cs="Times New Roman"/>
        </w:rPr>
        <w:t xml:space="preserve"> by the LRA</w:t>
      </w:r>
      <w:r w:rsidR="00762467" w:rsidRPr="00D026F2">
        <w:rPr>
          <w:rFonts w:ascii="Times New Roman" w:hAnsi="Times New Roman" w:cs="Times New Roman"/>
          <w:noProof/>
        </w:rPr>
        <w:t xml:space="preserve"> (Assign Services Founding Affridavit, 2017)</w:t>
      </w:r>
      <w:r w:rsidR="003B7CE0" w:rsidRPr="00D026F2">
        <w:rPr>
          <w:rFonts w:ascii="Times New Roman" w:hAnsi="Times New Roman" w:cs="Times New Roman"/>
        </w:rPr>
        <w:t>.</w:t>
      </w:r>
      <w:r w:rsidR="00A82F5C" w:rsidRPr="00D026F2">
        <w:rPr>
          <w:rFonts w:ascii="Times New Roman" w:hAnsi="Times New Roman" w:cs="Times New Roman"/>
        </w:rPr>
        <w:t xml:space="preserve"> The twenty</w:t>
      </w:r>
      <w:r w:rsidR="00702DA3" w:rsidRPr="00D026F2">
        <w:rPr>
          <w:rFonts w:ascii="Times New Roman" w:hAnsi="Times New Roman" w:cs="Times New Roman"/>
        </w:rPr>
        <w:t>-</w:t>
      </w:r>
      <w:r w:rsidR="00A82F5C" w:rsidRPr="00D026F2">
        <w:rPr>
          <w:rFonts w:ascii="Times New Roman" w:hAnsi="Times New Roman" w:cs="Times New Roman"/>
        </w:rPr>
        <w:t xml:space="preserve">two employees </w:t>
      </w:r>
      <w:r w:rsidR="00953C04" w:rsidRPr="00D026F2">
        <w:rPr>
          <w:rFonts w:ascii="Times New Roman" w:hAnsi="Times New Roman" w:cs="Times New Roman"/>
        </w:rPr>
        <w:t xml:space="preserve">have been placed with Krost continually for </w:t>
      </w:r>
      <w:r w:rsidR="002A7952" w:rsidRPr="00D026F2">
        <w:rPr>
          <w:rFonts w:ascii="Times New Roman" w:hAnsi="Times New Roman" w:cs="Times New Roman"/>
        </w:rPr>
        <w:t xml:space="preserve">a long period of time. On the </w:t>
      </w:r>
      <w:r w:rsidR="00A82F5C" w:rsidRPr="00D026F2">
        <w:rPr>
          <w:rFonts w:ascii="Times New Roman" w:hAnsi="Times New Roman" w:cs="Times New Roman"/>
        </w:rPr>
        <w:t>1</w:t>
      </w:r>
      <w:r w:rsidR="00A82F5C" w:rsidRPr="00D026F2">
        <w:rPr>
          <w:rFonts w:ascii="Times New Roman" w:hAnsi="Times New Roman" w:cs="Times New Roman"/>
          <w:vertAlign w:val="superscript"/>
        </w:rPr>
        <w:t>st</w:t>
      </w:r>
      <w:r w:rsidR="00A82F5C" w:rsidRPr="00D026F2">
        <w:rPr>
          <w:rFonts w:ascii="Times New Roman" w:hAnsi="Times New Roman" w:cs="Times New Roman"/>
        </w:rPr>
        <w:t xml:space="preserve"> of January 2015</w:t>
      </w:r>
      <w:r w:rsidR="00702DA3" w:rsidRPr="00D026F2">
        <w:rPr>
          <w:rFonts w:ascii="Times New Roman" w:hAnsi="Times New Roman" w:cs="Times New Roman"/>
        </w:rPr>
        <w:t>,</w:t>
      </w:r>
      <w:r w:rsidR="0032032A" w:rsidRPr="00D026F2">
        <w:rPr>
          <w:rFonts w:ascii="Times New Roman" w:hAnsi="Times New Roman" w:cs="Times New Roman"/>
        </w:rPr>
        <w:t xml:space="preserve"> the</w:t>
      </w:r>
      <w:r w:rsidR="00A82F5C" w:rsidRPr="00D026F2">
        <w:rPr>
          <w:rFonts w:ascii="Times New Roman" w:hAnsi="Times New Roman" w:cs="Times New Roman"/>
        </w:rPr>
        <w:t xml:space="preserve"> </w:t>
      </w:r>
      <w:r w:rsidR="002A7952" w:rsidRPr="00D026F2">
        <w:rPr>
          <w:rFonts w:ascii="Times New Roman" w:hAnsi="Times New Roman" w:cs="Times New Roman"/>
        </w:rPr>
        <w:t>LRAA came into effect</w:t>
      </w:r>
      <w:r w:rsidR="00702DA3" w:rsidRPr="00D026F2">
        <w:rPr>
          <w:rFonts w:ascii="Times New Roman" w:hAnsi="Times New Roman" w:cs="Times New Roman"/>
        </w:rPr>
        <w:t>,</w:t>
      </w:r>
      <w:r w:rsidR="002A7952" w:rsidRPr="00D026F2">
        <w:rPr>
          <w:rFonts w:ascii="Times New Roman" w:hAnsi="Times New Roman" w:cs="Times New Roman"/>
        </w:rPr>
        <w:t xml:space="preserve"> </w:t>
      </w:r>
      <w:r w:rsidR="00A82F5C" w:rsidRPr="00D026F2">
        <w:rPr>
          <w:rFonts w:ascii="Times New Roman" w:hAnsi="Times New Roman" w:cs="Times New Roman"/>
        </w:rPr>
        <w:t>and by 1</w:t>
      </w:r>
      <w:r w:rsidR="00A82F5C" w:rsidRPr="00D026F2">
        <w:rPr>
          <w:rFonts w:ascii="Times New Roman" w:hAnsi="Times New Roman" w:cs="Times New Roman"/>
          <w:vertAlign w:val="superscript"/>
        </w:rPr>
        <w:t>st</w:t>
      </w:r>
      <w:r w:rsidR="00A82F5C" w:rsidRPr="00D026F2">
        <w:rPr>
          <w:rFonts w:ascii="Times New Roman" w:hAnsi="Times New Roman" w:cs="Times New Roman"/>
        </w:rPr>
        <w:t xml:space="preserve"> April</w:t>
      </w:r>
      <w:r w:rsidR="004F5D06" w:rsidRPr="00D026F2">
        <w:rPr>
          <w:rFonts w:ascii="Times New Roman" w:hAnsi="Times New Roman" w:cs="Times New Roman"/>
        </w:rPr>
        <w:t xml:space="preserve"> 2015</w:t>
      </w:r>
      <w:r w:rsidR="00702DA3" w:rsidRPr="00D026F2">
        <w:rPr>
          <w:rFonts w:ascii="Times New Roman" w:hAnsi="Times New Roman" w:cs="Times New Roman"/>
        </w:rPr>
        <w:t>,</w:t>
      </w:r>
      <w:r w:rsidR="00A82F5C" w:rsidRPr="00D026F2">
        <w:rPr>
          <w:rFonts w:ascii="Times New Roman" w:hAnsi="Times New Roman" w:cs="Times New Roman"/>
        </w:rPr>
        <w:t xml:space="preserve"> according to section 198A</w:t>
      </w:r>
      <w:r w:rsidR="00702DA3" w:rsidRPr="00D026F2">
        <w:rPr>
          <w:rFonts w:ascii="Times New Roman" w:hAnsi="Times New Roman" w:cs="Times New Roman"/>
        </w:rPr>
        <w:t>,</w:t>
      </w:r>
      <w:r w:rsidR="0032032A" w:rsidRPr="00D026F2">
        <w:rPr>
          <w:rFonts w:ascii="Times New Roman" w:hAnsi="Times New Roman" w:cs="Times New Roman"/>
        </w:rPr>
        <w:t xml:space="preserve"> employees working for TES/labour brokers after three months of continual employment </w:t>
      </w:r>
      <w:r w:rsidR="00702DA3" w:rsidRPr="00D026F2">
        <w:rPr>
          <w:rFonts w:ascii="Times New Roman" w:hAnsi="Times New Roman" w:cs="Times New Roman"/>
        </w:rPr>
        <w:t>become</w:t>
      </w:r>
      <w:r w:rsidR="0032032A" w:rsidRPr="00D026F2">
        <w:rPr>
          <w:rFonts w:ascii="Times New Roman" w:hAnsi="Times New Roman" w:cs="Times New Roman"/>
        </w:rPr>
        <w:t xml:space="preserve"> employees of the client, which in this case is Krost Shelving.</w:t>
      </w:r>
    </w:p>
    <w:p w14:paraId="548A1059" w14:textId="77777777" w:rsidR="0032032A" w:rsidRPr="00D026F2" w:rsidRDefault="0032032A" w:rsidP="005523D3">
      <w:pPr>
        <w:spacing w:line="360" w:lineRule="auto"/>
        <w:jc w:val="both"/>
        <w:rPr>
          <w:rFonts w:ascii="Times New Roman" w:hAnsi="Times New Roman" w:cs="Times New Roman"/>
        </w:rPr>
      </w:pPr>
    </w:p>
    <w:p w14:paraId="4FA21B4B" w14:textId="29625923" w:rsidR="00A416C0" w:rsidRPr="00D026F2" w:rsidRDefault="003B7CE0" w:rsidP="005523D3">
      <w:pPr>
        <w:spacing w:line="360" w:lineRule="auto"/>
        <w:jc w:val="both"/>
        <w:rPr>
          <w:rFonts w:ascii="Times New Roman" w:hAnsi="Times New Roman" w:cs="Times New Roman"/>
        </w:rPr>
      </w:pPr>
      <w:r w:rsidRPr="00D026F2">
        <w:rPr>
          <w:rFonts w:ascii="Times New Roman" w:hAnsi="Times New Roman" w:cs="Times New Roman"/>
        </w:rPr>
        <w:t xml:space="preserve">NUMSA approached the </w:t>
      </w:r>
      <w:r w:rsidR="00A44C8A" w:rsidRPr="00D026F2">
        <w:rPr>
          <w:rFonts w:ascii="Times New Roman" w:hAnsi="Times New Roman" w:cs="Times New Roman"/>
        </w:rPr>
        <w:t xml:space="preserve">Commission for Conciliation, </w:t>
      </w:r>
      <w:r w:rsidRPr="00D026F2">
        <w:rPr>
          <w:rFonts w:ascii="Times New Roman" w:hAnsi="Times New Roman" w:cs="Times New Roman"/>
        </w:rPr>
        <w:t xml:space="preserve">Mediation and Arbitration (CCMA) for assistance. The CCMA under </w:t>
      </w:r>
      <w:r w:rsidR="0032032A" w:rsidRPr="00D026F2">
        <w:rPr>
          <w:rFonts w:ascii="Times New Roman" w:hAnsi="Times New Roman" w:cs="Times New Roman"/>
        </w:rPr>
        <w:t>Commissioner</w:t>
      </w:r>
      <w:r w:rsidRPr="00D026F2">
        <w:rPr>
          <w:rFonts w:ascii="Times New Roman" w:hAnsi="Times New Roman" w:cs="Times New Roman"/>
        </w:rPr>
        <w:t xml:space="preserve"> Abdool Carrim Osman issued an award in </w:t>
      </w:r>
      <w:r w:rsidR="00F8251A" w:rsidRPr="00D026F2">
        <w:rPr>
          <w:rFonts w:ascii="Times New Roman" w:hAnsi="Times New Roman" w:cs="Times New Roman"/>
        </w:rPr>
        <w:t>favor</w:t>
      </w:r>
      <w:r w:rsidRPr="00D026F2">
        <w:rPr>
          <w:rFonts w:ascii="Times New Roman" w:hAnsi="Times New Roman" w:cs="Times New Roman"/>
        </w:rPr>
        <w:t xml:space="preserve"> of NUMSA</w:t>
      </w:r>
      <w:r w:rsidR="007C7C00" w:rsidRPr="00D026F2">
        <w:rPr>
          <w:rFonts w:ascii="Times New Roman" w:hAnsi="Times New Roman" w:cs="Times New Roman"/>
        </w:rPr>
        <w:t>,</w:t>
      </w:r>
      <w:r w:rsidRPr="00D026F2">
        <w:rPr>
          <w:rFonts w:ascii="Times New Roman" w:hAnsi="Times New Roman" w:cs="Times New Roman"/>
        </w:rPr>
        <w:t xml:space="preserve"> stating that the Assign employees were now employees of Krost</w:t>
      </w:r>
      <w:r w:rsidR="00851F7C" w:rsidRPr="00D026F2">
        <w:rPr>
          <w:rFonts w:ascii="Times New Roman" w:hAnsi="Times New Roman" w:cs="Times New Roman"/>
        </w:rPr>
        <w:t>,</w:t>
      </w:r>
      <w:r w:rsidRPr="00D026F2">
        <w:rPr>
          <w:rFonts w:ascii="Times New Roman" w:hAnsi="Times New Roman" w:cs="Times New Roman"/>
        </w:rPr>
        <w:t xml:space="preserve"> since they were employed </w:t>
      </w:r>
      <w:r w:rsidR="00851F7C" w:rsidRPr="00D026F2">
        <w:rPr>
          <w:rFonts w:ascii="Times New Roman" w:hAnsi="Times New Roman" w:cs="Times New Roman"/>
        </w:rPr>
        <w:t xml:space="preserve">for </w:t>
      </w:r>
      <w:r w:rsidRPr="00D026F2">
        <w:rPr>
          <w:rFonts w:ascii="Times New Roman" w:hAnsi="Times New Roman" w:cs="Times New Roman"/>
        </w:rPr>
        <w:t>more than three months</w:t>
      </w:r>
      <w:r w:rsidR="00851F7C" w:rsidRPr="00D026F2">
        <w:rPr>
          <w:rFonts w:ascii="Times New Roman" w:hAnsi="Times New Roman" w:cs="Times New Roman"/>
        </w:rPr>
        <w:t>,</w:t>
      </w:r>
      <w:r w:rsidRPr="00D026F2">
        <w:rPr>
          <w:rFonts w:ascii="Times New Roman" w:hAnsi="Times New Roman" w:cs="Times New Roman"/>
        </w:rPr>
        <w:t xml:space="preserve"> </w:t>
      </w:r>
      <w:r w:rsidR="00851F7C" w:rsidRPr="00D026F2">
        <w:rPr>
          <w:rFonts w:ascii="Times New Roman" w:hAnsi="Times New Roman" w:cs="Times New Roman"/>
        </w:rPr>
        <w:t>where</w:t>
      </w:r>
      <w:r w:rsidRPr="00D026F2">
        <w:rPr>
          <w:rFonts w:ascii="Times New Roman" w:hAnsi="Times New Roman" w:cs="Times New Roman"/>
        </w:rPr>
        <w:t xml:space="preserve"> Krost becomes the sole employer for the Assign employees</w:t>
      </w:r>
      <w:r w:rsidR="000B75B1" w:rsidRPr="00D026F2">
        <w:rPr>
          <w:rFonts w:ascii="Times New Roman" w:hAnsi="Times New Roman" w:cs="Times New Roman"/>
        </w:rPr>
        <w:t xml:space="preserve"> </w:t>
      </w:r>
      <w:r w:rsidR="000B75B1" w:rsidRPr="00D026F2">
        <w:rPr>
          <w:rFonts w:ascii="Times New Roman" w:hAnsi="Times New Roman" w:cs="Times New Roman"/>
          <w:noProof/>
        </w:rPr>
        <w:t>(</w:t>
      </w:r>
      <w:r w:rsidR="002404F6" w:rsidRPr="00D026F2">
        <w:rPr>
          <w:rFonts w:ascii="Times New Roman" w:hAnsi="Times New Roman" w:cs="Times New Roman"/>
          <w:noProof/>
        </w:rPr>
        <w:t xml:space="preserve">CCMA </w:t>
      </w:r>
      <w:r w:rsidR="000B75B1" w:rsidRPr="00D026F2">
        <w:rPr>
          <w:rFonts w:ascii="Times New Roman" w:hAnsi="Times New Roman" w:cs="Times New Roman"/>
          <w:noProof/>
        </w:rPr>
        <w:t>NUMSA vs</w:t>
      </w:r>
      <w:r w:rsidR="00851F7C" w:rsidRPr="00D026F2">
        <w:rPr>
          <w:rFonts w:ascii="Times New Roman" w:hAnsi="Times New Roman" w:cs="Times New Roman"/>
          <w:noProof/>
        </w:rPr>
        <w:t>.</w:t>
      </w:r>
      <w:r w:rsidR="000B75B1" w:rsidRPr="00D026F2">
        <w:rPr>
          <w:rFonts w:ascii="Times New Roman" w:hAnsi="Times New Roman" w:cs="Times New Roman"/>
          <w:noProof/>
        </w:rPr>
        <w:t xml:space="preserve"> Assign Services, 2015)</w:t>
      </w:r>
      <w:r w:rsidRPr="00D026F2">
        <w:rPr>
          <w:rFonts w:ascii="Times New Roman" w:hAnsi="Times New Roman" w:cs="Times New Roman"/>
        </w:rPr>
        <w:t xml:space="preserve">. </w:t>
      </w:r>
      <w:r w:rsidR="006943AC" w:rsidRPr="00D026F2">
        <w:rPr>
          <w:rFonts w:ascii="Times New Roman" w:hAnsi="Times New Roman" w:cs="Times New Roman"/>
        </w:rPr>
        <w:t>Sarah Smith</w:t>
      </w:r>
      <w:r w:rsidR="00851F7C" w:rsidRPr="00D026F2">
        <w:rPr>
          <w:rFonts w:ascii="Times New Roman" w:hAnsi="Times New Roman" w:cs="Times New Roman"/>
        </w:rPr>
        <w:t>,</w:t>
      </w:r>
      <w:r w:rsidR="006943AC" w:rsidRPr="00D026F2">
        <w:rPr>
          <w:rFonts w:ascii="Times New Roman" w:hAnsi="Times New Roman" w:cs="Times New Roman"/>
        </w:rPr>
        <w:t xml:space="preserve"> a columnist in </w:t>
      </w:r>
      <w:r w:rsidR="00851F7C" w:rsidRPr="00D026F2">
        <w:rPr>
          <w:rFonts w:ascii="Times New Roman" w:hAnsi="Times New Roman" w:cs="Times New Roman"/>
        </w:rPr>
        <w:t xml:space="preserve">the </w:t>
      </w:r>
      <w:r w:rsidR="006943AC" w:rsidRPr="00D026F2">
        <w:rPr>
          <w:rFonts w:ascii="Times New Roman" w:hAnsi="Times New Roman" w:cs="Times New Roman"/>
        </w:rPr>
        <w:t xml:space="preserve">Mail and </w:t>
      </w:r>
      <w:r w:rsidR="00200516" w:rsidRPr="00D026F2">
        <w:rPr>
          <w:rFonts w:ascii="Times New Roman" w:hAnsi="Times New Roman" w:cs="Times New Roman"/>
        </w:rPr>
        <w:t>Guardian</w:t>
      </w:r>
      <w:r w:rsidR="00851F7C" w:rsidRPr="00D026F2">
        <w:rPr>
          <w:rFonts w:ascii="Times New Roman" w:hAnsi="Times New Roman" w:cs="Times New Roman"/>
        </w:rPr>
        <w:t xml:space="preserve">, has </w:t>
      </w:r>
      <w:r w:rsidR="006943AC" w:rsidRPr="00D026F2">
        <w:rPr>
          <w:rFonts w:ascii="Times New Roman" w:hAnsi="Times New Roman" w:cs="Times New Roman"/>
        </w:rPr>
        <w:t xml:space="preserve">argued that the CCMA rejected the dual employer </w:t>
      </w:r>
      <w:r w:rsidR="00BE3D63" w:rsidRPr="00D026F2">
        <w:rPr>
          <w:rFonts w:ascii="Times New Roman" w:hAnsi="Times New Roman" w:cs="Times New Roman"/>
        </w:rPr>
        <w:t xml:space="preserve">interpretation advanced by Assign </w:t>
      </w:r>
      <w:r w:rsidR="00BB10ED" w:rsidRPr="00D026F2">
        <w:rPr>
          <w:rFonts w:ascii="Times New Roman" w:hAnsi="Times New Roman" w:cs="Times New Roman"/>
        </w:rPr>
        <w:t>Services (</w:t>
      </w:r>
      <w:r w:rsidR="00BE3D63" w:rsidRPr="00D026F2">
        <w:rPr>
          <w:rFonts w:ascii="Times New Roman" w:hAnsi="Times New Roman" w:cs="Times New Roman"/>
        </w:rPr>
        <w:t>20 Feb 2018)</w:t>
      </w:r>
      <w:r w:rsidR="00851F7C" w:rsidRPr="00D026F2">
        <w:rPr>
          <w:rFonts w:ascii="Times New Roman" w:hAnsi="Times New Roman" w:cs="Times New Roman"/>
        </w:rPr>
        <w:t>.</w:t>
      </w:r>
      <w:r w:rsidR="00BE3D63" w:rsidRPr="00D026F2">
        <w:rPr>
          <w:rFonts w:ascii="Times New Roman" w:hAnsi="Times New Roman" w:cs="Times New Roman"/>
        </w:rPr>
        <w:t xml:space="preserve"> </w:t>
      </w:r>
      <w:r w:rsidR="008218FD" w:rsidRPr="00D026F2">
        <w:rPr>
          <w:rFonts w:ascii="Times New Roman" w:hAnsi="Times New Roman" w:cs="Times New Roman"/>
        </w:rPr>
        <w:t>The CCMA award</w:t>
      </w:r>
      <w:r w:rsidR="004D141D" w:rsidRPr="00D026F2">
        <w:rPr>
          <w:rFonts w:ascii="Times New Roman" w:hAnsi="Times New Roman" w:cs="Times New Roman"/>
        </w:rPr>
        <w:t xml:space="preserve"> </w:t>
      </w:r>
      <w:r w:rsidR="0032032A" w:rsidRPr="00D026F2">
        <w:rPr>
          <w:rFonts w:ascii="Times New Roman" w:hAnsi="Times New Roman" w:cs="Times New Roman"/>
        </w:rPr>
        <w:t xml:space="preserve">was not </w:t>
      </w:r>
      <w:r w:rsidR="00F8251A" w:rsidRPr="00D026F2">
        <w:rPr>
          <w:rFonts w:ascii="Times New Roman" w:hAnsi="Times New Roman" w:cs="Times New Roman"/>
        </w:rPr>
        <w:t>favorable</w:t>
      </w:r>
      <w:r w:rsidR="0032032A" w:rsidRPr="00D026F2">
        <w:rPr>
          <w:rFonts w:ascii="Times New Roman" w:hAnsi="Times New Roman" w:cs="Times New Roman"/>
        </w:rPr>
        <w:t xml:space="preserve"> to the continual existence of labour brokers</w:t>
      </w:r>
      <w:r w:rsidR="000B75B1" w:rsidRPr="00D026F2">
        <w:rPr>
          <w:rFonts w:ascii="Times New Roman" w:hAnsi="Times New Roman" w:cs="Times New Roman"/>
        </w:rPr>
        <w:t>,</w:t>
      </w:r>
      <w:r w:rsidR="004D141D" w:rsidRPr="00D026F2">
        <w:rPr>
          <w:rFonts w:ascii="Times New Roman" w:hAnsi="Times New Roman" w:cs="Times New Roman"/>
        </w:rPr>
        <w:t xml:space="preserve"> as it mean</w:t>
      </w:r>
      <w:r w:rsidR="00851F7C" w:rsidRPr="00D026F2">
        <w:rPr>
          <w:rFonts w:ascii="Times New Roman" w:hAnsi="Times New Roman" w:cs="Times New Roman"/>
        </w:rPr>
        <w:t>t that</w:t>
      </w:r>
      <w:r w:rsidR="004D141D" w:rsidRPr="00D026F2">
        <w:rPr>
          <w:rFonts w:ascii="Times New Roman" w:hAnsi="Times New Roman" w:cs="Times New Roman"/>
        </w:rPr>
        <w:t xml:space="preserve"> after </w:t>
      </w:r>
      <w:r w:rsidR="004D141D" w:rsidRPr="00D026F2">
        <w:rPr>
          <w:rFonts w:ascii="Times New Roman" w:hAnsi="Times New Roman" w:cs="Times New Roman"/>
        </w:rPr>
        <w:lastRenderedPageBreak/>
        <w:t>three months of continual employment</w:t>
      </w:r>
      <w:r w:rsidR="00851F7C" w:rsidRPr="00D026F2">
        <w:rPr>
          <w:rFonts w:ascii="Times New Roman" w:hAnsi="Times New Roman" w:cs="Times New Roman"/>
        </w:rPr>
        <w:t>,</w:t>
      </w:r>
      <w:r w:rsidR="004D141D" w:rsidRPr="00D026F2">
        <w:rPr>
          <w:rFonts w:ascii="Times New Roman" w:hAnsi="Times New Roman" w:cs="Times New Roman"/>
        </w:rPr>
        <w:t xml:space="preserve"> the labour broker employee becomes the employee of the client</w:t>
      </w:r>
      <w:r w:rsidR="00851F7C" w:rsidRPr="00D026F2">
        <w:rPr>
          <w:rFonts w:ascii="Times New Roman" w:hAnsi="Times New Roman" w:cs="Times New Roman"/>
        </w:rPr>
        <w:t>,</w:t>
      </w:r>
      <w:r w:rsidR="004D141D" w:rsidRPr="00D026F2">
        <w:rPr>
          <w:rFonts w:ascii="Times New Roman" w:hAnsi="Times New Roman" w:cs="Times New Roman"/>
        </w:rPr>
        <w:t xml:space="preserve"> and must be accorded the</w:t>
      </w:r>
      <w:r w:rsidR="008218FD" w:rsidRPr="00D026F2">
        <w:rPr>
          <w:rFonts w:ascii="Times New Roman" w:hAnsi="Times New Roman" w:cs="Times New Roman"/>
        </w:rPr>
        <w:t xml:space="preserve"> same treatment received by the employees of the client, unless there is a </w:t>
      </w:r>
      <w:r w:rsidR="000B75B1" w:rsidRPr="00D026F2">
        <w:rPr>
          <w:rFonts w:ascii="Times New Roman" w:hAnsi="Times New Roman" w:cs="Times New Roman"/>
        </w:rPr>
        <w:t>valid reason</w:t>
      </w:r>
      <w:r w:rsidR="008218FD" w:rsidRPr="00D026F2">
        <w:rPr>
          <w:rFonts w:ascii="Times New Roman" w:hAnsi="Times New Roman" w:cs="Times New Roman"/>
        </w:rPr>
        <w:t xml:space="preserve"> that </w:t>
      </w:r>
      <w:r w:rsidR="00240617" w:rsidRPr="00D026F2">
        <w:rPr>
          <w:rFonts w:ascii="Times New Roman" w:hAnsi="Times New Roman" w:cs="Times New Roman"/>
        </w:rPr>
        <w:t xml:space="preserve">causes </w:t>
      </w:r>
      <w:r w:rsidR="008218FD" w:rsidRPr="00D026F2">
        <w:rPr>
          <w:rFonts w:ascii="Times New Roman" w:hAnsi="Times New Roman" w:cs="Times New Roman"/>
        </w:rPr>
        <w:t xml:space="preserve">the client not to afford the employee equal treatment. </w:t>
      </w:r>
      <w:r w:rsidR="004A2E4B" w:rsidRPr="00D026F2">
        <w:rPr>
          <w:rFonts w:ascii="Times New Roman" w:hAnsi="Times New Roman" w:cs="Times New Roman"/>
        </w:rPr>
        <w:t xml:space="preserve">One of the </w:t>
      </w:r>
      <w:r w:rsidR="00C911B9" w:rsidRPr="00D026F2">
        <w:rPr>
          <w:rFonts w:ascii="Times New Roman" w:hAnsi="Times New Roman" w:cs="Times New Roman"/>
        </w:rPr>
        <w:t>parameters</w:t>
      </w:r>
      <w:r w:rsidR="004A2E4B" w:rsidRPr="00D026F2">
        <w:rPr>
          <w:rFonts w:ascii="Times New Roman" w:hAnsi="Times New Roman" w:cs="Times New Roman"/>
        </w:rPr>
        <w:t xml:space="preserve"> set out by the LRAA is that if the employee is </w:t>
      </w:r>
      <w:r w:rsidR="00C911B9" w:rsidRPr="00D026F2">
        <w:rPr>
          <w:rFonts w:ascii="Times New Roman" w:hAnsi="Times New Roman" w:cs="Times New Roman"/>
        </w:rPr>
        <w:t>earning below</w:t>
      </w:r>
      <w:r w:rsidR="004A2E4B" w:rsidRPr="00D026F2">
        <w:rPr>
          <w:rFonts w:ascii="Times New Roman" w:hAnsi="Times New Roman" w:cs="Times New Roman"/>
        </w:rPr>
        <w:t xml:space="preserve"> the set threshold </w:t>
      </w:r>
      <w:r w:rsidR="00911B25" w:rsidRPr="00D026F2">
        <w:rPr>
          <w:rFonts w:ascii="Times New Roman" w:hAnsi="Times New Roman" w:cs="Times New Roman"/>
        </w:rPr>
        <w:t>o</w:t>
      </w:r>
      <w:r w:rsidR="004A2E4B" w:rsidRPr="00D026F2">
        <w:rPr>
          <w:rFonts w:ascii="Times New Roman" w:hAnsi="Times New Roman" w:cs="Times New Roman"/>
        </w:rPr>
        <w:t>f</w:t>
      </w:r>
      <w:r w:rsidR="00911B25" w:rsidRPr="00D026F2">
        <w:rPr>
          <w:rFonts w:ascii="Times New Roman" w:hAnsi="Times New Roman" w:cs="Times New Roman"/>
        </w:rPr>
        <w:t xml:space="preserve"> R205 433.43 per annum (LRA, 1995)</w:t>
      </w:r>
      <w:r w:rsidR="008A2AB4" w:rsidRPr="00D026F2">
        <w:rPr>
          <w:rFonts w:ascii="Times New Roman" w:hAnsi="Times New Roman" w:cs="Times New Roman"/>
        </w:rPr>
        <w:t xml:space="preserve"> the placed labour broker employee after a period of three months can be deemed permanent employee of the client</w:t>
      </w:r>
      <w:r w:rsidR="00C911B9" w:rsidRPr="00D026F2">
        <w:rPr>
          <w:rFonts w:ascii="Times New Roman" w:hAnsi="Times New Roman" w:cs="Times New Roman"/>
        </w:rPr>
        <w:t>.</w:t>
      </w:r>
      <w:r w:rsidR="008A2AB4" w:rsidRPr="00D026F2">
        <w:rPr>
          <w:rFonts w:ascii="Times New Roman" w:hAnsi="Times New Roman" w:cs="Times New Roman"/>
        </w:rPr>
        <w:t xml:space="preserve">  </w:t>
      </w:r>
    </w:p>
    <w:p w14:paraId="18FDFAD8" w14:textId="77777777" w:rsidR="00D81AC7" w:rsidRPr="00D026F2" w:rsidRDefault="00D81AC7" w:rsidP="005523D3">
      <w:pPr>
        <w:spacing w:line="360" w:lineRule="auto"/>
        <w:jc w:val="both"/>
        <w:rPr>
          <w:rFonts w:ascii="Times New Roman" w:hAnsi="Times New Roman" w:cs="Times New Roman"/>
        </w:rPr>
      </w:pPr>
    </w:p>
    <w:p w14:paraId="628CE7D7" w14:textId="77777777" w:rsidR="00D87EEC" w:rsidRPr="00D026F2" w:rsidRDefault="002426D7" w:rsidP="005523D3">
      <w:pPr>
        <w:spacing w:line="360" w:lineRule="auto"/>
        <w:jc w:val="both"/>
        <w:rPr>
          <w:rFonts w:ascii="Times New Roman" w:hAnsi="Times New Roman" w:cs="Times New Roman"/>
        </w:rPr>
      </w:pPr>
      <w:r w:rsidRPr="00D026F2">
        <w:rPr>
          <w:rFonts w:ascii="Times New Roman" w:hAnsi="Times New Roman" w:cs="Times New Roman"/>
        </w:rPr>
        <w:t>Assign Servi</w:t>
      </w:r>
      <w:r w:rsidR="008218FD" w:rsidRPr="00D026F2">
        <w:rPr>
          <w:rFonts w:ascii="Times New Roman" w:hAnsi="Times New Roman" w:cs="Times New Roman"/>
        </w:rPr>
        <w:t>ces approached the Labour Court (L</w:t>
      </w:r>
      <w:r w:rsidRPr="00D026F2">
        <w:rPr>
          <w:rFonts w:ascii="Times New Roman" w:hAnsi="Times New Roman" w:cs="Times New Roman"/>
        </w:rPr>
        <w:t xml:space="preserve">C) for </w:t>
      </w:r>
      <w:r w:rsidR="008218FD" w:rsidRPr="00D026F2">
        <w:rPr>
          <w:rFonts w:ascii="Times New Roman" w:hAnsi="Times New Roman" w:cs="Times New Roman"/>
        </w:rPr>
        <w:t>review of the CCMA award. The L</w:t>
      </w:r>
      <w:r w:rsidRPr="00D026F2">
        <w:rPr>
          <w:rFonts w:ascii="Times New Roman" w:hAnsi="Times New Roman" w:cs="Times New Roman"/>
        </w:rPr>
        <w:t>C ruled that there is nothing in the deeming provision invalidat</w:t>
      </w:r>
      <w:r w:rsidR="00240617" w:rsidRPr="00D026F2">
        <w:rPr>
          <w:rFonts w:ascii="Times New Roman" w:hAnsi="Times New Roman" w:cs="Times New Roman"/>
        </w:rPr>
        <w:t>ing</w:t>
      </w:r>
      <w:r w:rsidRPr="00D026F2">
        <w:rPr>
          <w:rFonts w:ascii="Times New Roman" w:hAnsi="Times New Roman" w:cs="Times New Roman"/>
        </w:rPr>
        <w:t xml:space="preserve"> the contract between Assign and its employees</w:t>
      </w:r>
      <w:r w:rsidR="00240617" w:rsidRPr="00D026F2">
        <w:rPr>
          <w:rFonts w:ascii="Times New Roman" w:hAnsi="Times New Roman" w:cs="Times New Roman"/>
        </w:rPr>
        <w:t>,</w:t>
      </w:r>
      <w:r w:rsidRPr="00D026F2">
        <w:rPr>
          <w:rFonts w:ascii="Times New Roman" w:hAnsi="Times New Roman" w:cs="Times New Roman"/>
        </w:rPr>
        <w:t xml:space="preserve"> and no reason for Assign Services to be relieved from its legal duty and obligations as the e</w:t>
      </w:r>
      <w:r w:rsidR="008218FD" w:rsidRPr="00D026F2">
        <w:rPr>
          <w:rFonts w:ascii="Times New Roman" w:hAnsi="Times New Roman" w:cs="Times New Roman"/>
        </w:rPr>
        <w:t>mployer of the employees</w:t>
      </w:r>
      <w:r w:rsidR="000B75B1" w:rsidRPr="00D026F2">
        <w:rPr>
          <w:rFonts w:ascii="Times New Roman" w:hAnsi="Times New Roman" w:cs="Times New Roman"/>
          <w:noProof/>
        </w:rPr>
        <w:t xml:space="preserve"> (LC Assign Services vs NUMSA, 2015)</w:t>
      </w:r>
      <w:r w:rsidR="008218FD" w:rsidRPr="00D026F2">
        <w:rPr>
          <w:rFonts w:ascii="Times New Roman" w:hAnsi="Times New Roman" w:cs="Times New Roman"/>
        </w:rPr>
        <w:t>. The L</w:t>
      </w:r>
      <w:r w:rsidRPr="00D026F2">
        <w:rPr>
          <w:rFonts w:ascii="Times New Roman" w:hAnsi="Times New Roman" w:cs="Times New Roman"/>
        </w:rPr>
        <w:t xml:space="preserve">C went </w:t>
      </w:r>
      <w:r w:rsidR="00367D16" w:rsidRPr="00D026F2">
        <w:rPr>
          <w:rFonts w:ascii="Times New Roman" w:hAnsi="Times New Roman" w:cs="Times New Roman"/>
        </w:rPr>
        <w:t xml:space="preserve">on </w:t>
      </w:r>
      <w:r w:rsidRPr="00D026F2">
        <w:rPr>
          <w:rFonts w:ascii="Times New Roman" w:hAnsi="Times New Roman" w:cs="Times New Roman"/>
        </w:rPr>
        <w:t>to rule that section 198 (3) creates a dual employment mo</w:t>
      </w:r>
      <w:r w:rsidR="0039084C" w:rsidRPr="00D026F2">
        <w:rPr>
          <w:rFonts w:ascii="Times New Roman" w:hAnsi="Times New Roman" w:cs="Times New Roman"/>
        </w:rPr>
        <w:t>del</w:t>
      </w:r>
      <w:r w:rsidR="00367D16" w:rsidRPr="00D026F2">
        <w:rPr>
          <w:rFonts w:ascii="Times New Roman" w:hAnsi="Times New Roman" w:cs="Times New Roman"/>
        </w:rPr>
        <w:t>,</w:t>
      </w:r>
      <w:r w:rsidR="0039084C" w:rsidRPr="00D026F2">
        <w:rPr>
          <w:rFonts w:ascii="Times New Roman" w:hAnsi="Times New Roman" w:cs="Times New Roman"/>
        </w:rPr>
        <w:t xml:space="preserve"> which operates in parallel, meaning</w:t>
      </w:r>
      <w:r w:rsidR="00367D16" w:rsidRPr="00D026F2">
        <w:rPr>
          <w:rFonts w:ascii="Times New Roman" w:hAnsi="Times New Roman" w:cs="Times New Roman"/>
        </w:rPr>
        <w:t xml:space="preserve"> that</w:t>
      </w:r>
      <w:r w:rsidR="0039084C" w:rsidRPr="00D026F2">
        <w:rPr>
          <w:rFonts w:ascii="Times New Roman" w:hAnsi="Times New Roman" w:cs="Times New Roman"/>
        </w:rPr>
        <w:t xml:space="preserve"> each party has its own rights and obligations</w:t>
      </w:r>
      <w:r w:rsidR="00367D16" w:rsidRPr="00D026F2">
        <w:rPr>
          <w:rFonts w:ascii="Times New Roman" w:hAnsi="Times New Roman" w:cs="Times New Roman"/>
        </w:rPr>
        <w:t>,</w:t>
      </w:r>
      <w:r w:rsidR="0039084C" w:rsidRPr="00D026F2">
        <w:rPr>
          <w:rFonts w:ascii="Times New Roman" w:hAnsi="Times New Roman" w:cs="Times New Roman"/>
        </w:rPr>
        <w:t xml:space="preserve"> and shared rights</w:t>
      </w:r>
      <w:r w:rsidR="000B75B1" w:rsidRPr="00D026F2">
        <w:rPr>
          <w:rFonts w:ascii="Times New Roman" w:hAnsi="Times New Roman" w:cs="Times New Roman"/>
        </w:rPr>
        <w:t xml:space="preserve"> </w:t>
      </w:r>
      <w:r w:rsidR="000B75B1" w:rsidRPr="00D026F2">
        <w:rPr>
          <w:rFonts w:ascii="Times New Roman" w:hAnsi="Times New Roman" w:cs="Times New Roman"/>
          <w:noProof/>
        </w:rPr>
        <w:t>(LAC Assign Services vs NUMSA, 2015)</w:t>
      </w:r>
      <w:r w:rsidR="000B75B1" w:rsidRPr="00D026F2">
        <w:rPr>
          <w:rFonts w:ascii="Times New Roman" w:hAnsi="Times New Roman" w:cs="Times New Roman"/>
        </w:rPr>
        <w:t>.</w:t>
      </w:r>
      <w:r w:rsidR="0039084C" w:rsidRPr="00D026F2">
        <w:rPr>
          <w:rFonts w:ascii="Times New Roman" w:hAnsi="Times New Roman" w:cs="Times New Roman"/>
        </w:rPr>
        <w:t xml:space="preserve"> </w:t>
      </w:r>
      <w:r w:rsidR="008218FD" w:rsidRPr="00D026F2">
        <w:rPr>
          <w:rFonts w:ascii="Times New Roman" w:hAnsi="Times New Roman" w:cs="Times New Roman"/>
        </w:rPr>
        <w:t>The LC ruling leaned towards the side of the labour brokers by setting aside the CCMA award</w:t>
      </w:r>
      <w:r w:rsidR="00367D16" w:rsidRPr="00D026F2">
        <w:rPr>
          <w:rFonts w:ascii="Times New Roman" w:hAnsi="Times New Roman" w:cs="Times New Roman"/>
        </w:rPr>
        <w:t>,</w:t>
      </w:r>
      <w:r w:rsidR="008218FD" w:rsidRPr="00D026F2">
        <w:rPr>
          <w:rFonts w:ascii="Times New Roman" w:hAnsi="Times New Roman" w:cs="Times New Roman"/>
        </w:rPr>
        <w:t xml:space="preserve"> which saw the labour </w:t>
      </w:r>
      <w:r w:rsidR="008169CB" w:rsidRPr="00D026F2">
        <w:rPr>
          <w:rFonts w:ascii="Times New Roman" w:hAnsi="Times New Roman" w:cs="Times New Roman"/>
        </w:rPr>
        <w:t>brokers’</w:t>
      </w:r>
      <w:r w:rsidR="008218FD" w:rsidRPr="00D026F2">
        <w:rPr>
          <w:rFonts w:ascii="Times New Roman" w:hAnsi="Times New Roman" w:cs="Times New Roman"/>
        </w:rPr>
        <w:t xml:space="preserve"> victori</w:t>
      </w:r>
      <w:r w:rsidR="00367D16" w:rsidRPr="00D026F2">
        <w:rPr>
          <w:rFonts w:ascii="Times New Roman" w:hAnsi="Times New Roman" w:cs="Times New Roman"/>
        </w:rPr>
        <w:t>ou</w:t>
      </w:r>
      <w:r w:rsidR="008218FD" w:rsidRPr="00D026F2">
        <w:rPr>
          <w:rFonts w:ascii="Times New Roman" w:hAnsi="Times New Roman" w:cs="Times New Roman"/>
        </w:rPr>
        <w:t>s for that time</w:t>
      </w:r>
      <w:sdt>
        <w:sdtPr>
          <w:rPr>
            <w:rFonts w:ascii="Times New Roman" w:hAnsi="Times New Roman" w:cs="Times New Roman"/>
          </w:rPr>
          <w:id w:val="1807002"/>
          <w:citation/>
        </w:sdtPr>
        <w:sdtEndPr/>
        <w:sdtContent>
          <w:r w:rsidR="00F41E61" w:rsidRPr="00D026F2">
            <w:rPr>
              <w:rFonts w:ascii="Times New Roman" w:hAnsi="Times New Roman" w:cs="Times New Roman"/>
            </w:rPr>
            <w:fldChar w:fldCharType="begin"/>
          </w:r>
          <w:r w:rsidR="000B75B1" w:rsidRPr="00D026F2">
            <w:rPr>
              <w:rFonts w:ascii="Times New Roman" w:hAnsi="Times New Roman" w:cs="Times New Roman"/>
            </w:rPr>
            <w:instrText xml:space="preserve"> CITATION Jos17 \l 1033 </w:instrText>
          </w:r>
          <w:r w:rsidR="00F41E61" w:rsidRPr="00D026F2">
            <w:rPr>
              <w:rFonts w:ascii="Times New Roman" w:hAnsi="Times New Roman" w:cs="Times New Roman"/>
            </w:rPr>
            <w:fldChar w:fldCharType="separate"/>
          </w:r>
          <w:r w:rsidR="009032A9" w:rsidRPr="00D026F2">
            <w:rPr>
              <w:rFonts w:ascii="Times New Roman" w:hAnsi="Times New Roman" w:cs="Times New Roman"/>
              <w:noProof/>
            </w:rPr>
            <w:t xml:space="preserve"> (Jorge, 2017)</w:t>
          </w:r>
          <w:r w:rsidR="00F41E61" w:rsidRPr="00D026F2">
            <w:rPr>
              <w:rFonts w:ascii="Times New Roman" w:hAnsi="Times New Roman" w:cs="Times New Roman"/>
            </w:rPr>
            <w:fldChar w:fldCharType="end"/>
          </w:r>
        </w:sdtContent>
      </w:sdt>
      <w:r w:rsidR="008218FD" w:rsidRPr="00D026F2">
        <w:rPr>
          <w:rFonts w:ascii="Times New Roman" w:hAnsi="Times New Roman" w:cs="Times New Roman"/>
        </w:rPr>
        <w:t xml:space="preserve">. The judges of the LC came to a decision to interpret ‘deeming’ as not meaning the automatic transfer of the labour broker employee to the client, but </w:t>
      </w:r>
      <w:r w:rsidR="00367D16" w:rsidRPr="00D026F2">
        <w:rPr>
          <w:rFonts w:ascii="Times New Roman" w:hAnsi="Times New Roman" w:cs="Times New Roman"/>
        </w:rPr>
        <w:t>instead,</w:t>
      </w:r>
      <w:r w:rsidR="008218FD" w:rsidRPr="00D026F2">
        <w:rPr>
          <w:rFonts w:ascii="Times New Roman" w:hAnsi="Times New Roman" w:cs="Times New Roman"/>
        </w:rPr>
        <w:t xml:space="preserve"> as meaning the existence of a dual employer</w:t>
      </w:r>
      <w:r w:rsidR="00911B25" w:rsidRPr="00D026F2">
        <w:rPr>
          <w:rFonts w:ascii="Times New Roman" w:hAnsi="Times New Roman" w:cs="Times New Roman"/>
        </w:rPr>
        <w:t xml:space="preserve"> </w:t>
      </w:r>
      <w:r w:rsidR="00911B25" w:rsidRPr="00D026F2">
        <w:rPr>
          <w:rFonts w:ascii="Times New Roman" w:hAnsi="Times New Roman" w:cs="Times New Roman"/>
          <w:noProof/>
        </w:rPr>
        <w:t>(LC Assign Services vs</w:t>
      </w:r>
      <w:r w:rsidR="00367D16" w:rsidRPr="00D026F2">
        <w:rPr>
          <w:rFonts w:ascii="Times New Roman" w:hAnsi="Times New Roman" w:cs="Times New Roman"/>
          <w:noProof/>
        </w:rPr>
        <w:t>.</w:t>
      </w:r>
      <w:r w:rsidR="00911B25" w:rsidRPr="00D026F2">
        <w:rPr>
          <w:rFonts w:ascii="Times New Roman" w:hAnsi="Times New Roman" w:cs="Times New Roman"/>
          <w:noProof/>
        </w:rPr>
        <w:t xml:space="preserve"> NUMSA, 2015)</w:t>
      </w:r>
      <w:r w:rsidR="008218FD" w:rsidRPr="00D026F2">
        <w:rPr>
          <w:rFonts w:ascii="Times New Roman" w:hAnsi="Times New Roman" w:cs="Times New Roman"/>
        </w:rPr>
        <w:t xml:space="preserve">. </w:t>
      </w:r>
      <w:r w:rsidR="00BE3D63" w:rsidRPr="00D026F2">
        <w:rPr>
          <w:rFonts w:ascii="Times New Roman" w:hAnsi="Times New Roman" w:cs="Times New Roman"/>
        </w:rPr>
        <w:t>Judge Martin Brassey</w:t>
      </w:r>
      <w:r w:rsidR="00367D16" w:rsidRPr="00D026F2">
        <w:rPr>
          <w:rFonts w:ascii="Times New Roman" w:hAnsi="Times New Roman" w:cs="Times New Roman"/>
        </w:rPr>
        <w:t>,</w:t>
      </w:r>
      <w:r w:rsidR="00BE3D63" w:rsidRPr="00D026F2">
        <w:rPr>
          <w:rFonts w:ascii="Times New Roman" w:hAnsi="Times New Roman" w:cs="Times New Roman"/>
        </w:rPr>
        <w:t xml:space="preserve"> the LC acting judge</w:t>
      </w:r>
      <w:r w:rsidR="00367D16" w:rsidRPr="00D026F2">
        <w:rPr>
          <w:rFonts w:ascii="Times New Roman" w:hAnsi="Times New Roman" w:cs="Times New Roman"/>
        </w:rPr>
        <w:t>,</w:t>
      </w:r>
      <w:r w:rsidR="00BE3D63" w:rsidRPr="00D026F2">
        <w:rPr>
          <w:rFonts w:ascii="Times New Roman" w:hAnsi="Times New Roman" w:cs="Times New Roman"/>
        </w:rPr>
        <w:t xml:space="preserve"> ruled that employees of labour brokers were employees of both Assign Services and Krost (Smith, 2018). </w:t>
      </w:r>
      <w:r w:rsidR="0039084C" w:rsidRPr="00D026F2">
        <w:rPr>
          <w:rFonts w:ascii="Times New Roman" w:hAnsi="Times New Roman" w:cs="Times New Roman"/>
        </w:rPr>
        <w:t>Assign Services</w:t>
      </w:r>
      <w:r w:rsidR="00367D16" w:rsidRPr="00D026F2">
        <w:rPr>
          <w:rFonts w:ascii="Times New Roman" w:hAnsi="Times New Roman" w:cs="Times New Roman"/>
        </w:rPr>
        <w:t>,</w:t>
      </w:r>
      <w:r w:rsidR="0039084C" w:rsidRPr="00D026F2">
        <w:rPr>
          <w:rFonts w:ascii="Times New Roman" w:hAnsi="Times New Roman" w:cs="Times New Roman"/>
        </w:rPr>
        <w:t xml:space="preserve"> accordi</w:t>
      </w:r>
      <w:r w:rsidR="00027318" w:rsidRPr="00D026F2">
        <w:rPr>
          <w:rFonts w:ascii="Times New Roman" w:hAnsi="Times New Roman" w:cs="Times New Roman"/>
        </w:rPr>
        <w:t>ng to the L</w:t>
      </w:r>
      <w:r w:rsidR="0039084C" w:rsidRPr="00D026F2">
        <w:rPr>
          <w:rFonts w:ascii="Times New Roman" w:hAnsi="Times New Roman" w:cs="Times New Roman"/>
        </w:rPr>
        <w:t>C judgment</w:t>
      </w:r>
      <w:r w:rsidR="00367D16" w:rsidRPr="00D026F2">
        <w:rPr>
          <w:rFonts w:ascii="Times New Roman" w:hAnsi="Times New Roman" w:cs="Times New Roman"/>
        </w:rPr>
        <w:t xml:space="preserve">, </w:t>
      </w:r>
      <w:r w:rsidR="0039084C" w:rsidRPr="00D026F2">
        <w:rPr>
          <w:rFonts w:ascii="Times New Roman" w:hAnsi="Times New Roman" w:cs="Times New Roman"/>
        </w:rPr>
        <w:t>is the sole employer of the twenty</w:t>
      </w:r>
      <w:r w:rsidR="00367D16" w:rsidRPr="00D026F2">
        <w:rPr>
          <w:rFonts w:ascii="Times New Roman" w:hAnsi="Times New Roman" w:cs="Times New Roman"/>
        </w:rPr>
        <w:t>-</w:t>
      </w:r>
      <w:r w:rsidR="0039084C" w:rsidRPr="00D026F2">
        <w:rPr>
          <w:rFonts w:ascii="Times New Roman" w:hAnsi="Times New Roman" w:cs="Times New Roman"/>
        </w:rPr>
        <w:t>two employees that have worked in excess of</w:t>
      </w:r>
      <w:r w:rsidR="00367D16" w:rsidRPr="00D026F2">
        <w:rPr>
          <w:rFonts w:ascii="Times New Roman" w:hAnsi="Times New Roman" w:cs="Times New Roman"/>
        </w:rPr>
        <w:t xml:space="preserve"> the</w:t>
      </w:r>
      <w:r w:rsidR="0039084C" w:rsidRPr="00D026F2">
        <w:rPr>
          <w:rFonts w:ascii="Times New Roman" w:hAnsi="Times New Roman" w:cs="Times New Roman"/>
        </w:rPr>
        <w:t xml:space="preserve"> three </w:t>
      </w:r>
      <w:r w:rsidR="00367D16" w:rsidRPr="00D026F2">
        <w:rPr>
          <w:rFonts w:ascii="Times New Roman" w:hAnsi="Times New Roman" w:cs="Times New Roman"/>
        </w:rPr>
        <w:t xml:space="preserve">continual </w:t>
      </w:r>
      <w:r w:rsidR="0039084C" w:rsidRPr="00D026F2">
        <w:rPr>
          <w:rFonts w:ascii="Times New Roman" w:hAnsi="Times New Roman" w:cs="Times New Roman"/>
        </w:rPr>
        <w:t>months</w:t>
      </w:r>
      <w:r w:rsidR="006E0936" w:rsidRPr="00D026F2">
        <w:rPr>
          <w:rFonts w:ascii="Times New Roman" w:hAnsi="Times New Roman" w:cs="Times New Roman"/>
        </w:rPr>
        <w:t xml:space="preserve"> that NUMSA had argued for its employment with Krost</w:t>
      </w:r>
      <w:r w:rsidR="00911B25" w:rsidRPr="00D026F2">
        <w:rPr>
          <w:rFonts w:ascii="Times New Roman" w:hAnsi="Times New Roman" w:cs="Times New Roman"/>
        </w:rPr>
        <w:t xml:space="preserve"> (LC Assign Services vs</w:t>
      </w:r>
      <w:r w:rsidR="00367D16" w:rsidRPr="00D026F2">
        <w:rPr>
          <w:rFonts w:ascii="Times New Roman" w:hAnsi="Times New Roman" w:cs="Times New Roman"/>
        </w:rPr>
        <w:t>.</w:t>
      </w:r>
      <w:r w:rsidR="00911B25" w:rsidRPr="00D026F2">
        <w:rPr>
          <w:rFonts w:ascii="Times New Roman" w:hAnsi="Times New Roman" w:cs="Times New Roman"/>
        </w:rPr>
        <w:t xml:space="preserve"> NUMSA, 2015)</w:t>
      </w:r>
      <w:r w:rsidR="0039084C" w:rsidRPr="00D026F2">
        <w:rPr>
          <w:rFonts w:ascii="Times New Roman" w:hAnsi="Times New Roman" w:cs="Times New Roman"/>
        </w:rPr>
        <w:t>.</w:t>
      </w:r>
    </w:p>
    <w:p w14:paraId="52A705DC" w14:textId="77777777" w:rsidR="002426D7" w:rsidRPr="00D026F2" w:rsidRDefault="0039084C" w:rsidP="005523D3">
      <w:pPr>
        <w:spacing w:line="360" w:lineRule="auto"/>
        <w:jc w:val="both"/>
        <w:rPr>
          <w:rFonts w:ascii="Times New Roman" w:hAnsi="Times New Roman" w:cs="Times New Roman"/>
        </w:rPr>
      </w:pPr>
      <w:r w:rsidRPr="00D026F2">
        <w:rPr>
          <w:rFonts w:ascii="Times New Roman" w:hAnsi="Times New Roman" w:cs="Times New Roman"/>
        </w:rPr>
        <w:t xml:space="preserve"> </w:t>
      </w:r>
    </w:p>
    <w:p w14:paraId="6C98B232" w14:textId="77777777" w:rsidR="002426D7" w:rsidRPr="00D026F2" w:rsidRDefault="008A12D6" w:rsidP="005523D3">
      <w:pPr>
        <w:spacing w:line="360" w:lineRule="auto"/>
        <w:jc w:val="both"/>
        <w:rPr>
          <w:rFonts w:ascii="Times New Roman" w:hAnsi="Times New Roman" w:cs="Times New Roman"/>
        </w:rPr>
      </w:pPr>
      <w:r w:rsidRPr="00D026F2">
        <w:rPr>
          <w:rFonts w:ascii="Times New Roman" w:hAnsi="Times New Roman" w:cs="Times New Roman"/>
        </w:rPr>
        <w:t xml:space="preserve">NUMSA </w:t>
      </w:r>
      <w:r w:rsidR="002E09A1" w:rsidRPr="00D026F2">
        <w:rPr>
          <w:rFonts w:ascii="Times New Roman" w:hAnsi="Times New Roman" w:cs="Times New Roman"/>
        </w:rPr>
        <w:t>was joined by the Casual Workers Advice Office (CWAO)</w:t>
      </w:r>
      <w:r w:rsidR="00367D16" w:rsidRPr="00D026F2">
        <w:rPr>
          <w:rFonts w:ascii="Times New Roman" w:hAnsi="Times New Roman" w:cs="Times New Roman"/>
        </w:rPr>
        <w:t>,</w:t>
      </w:r>
      <w:r w:rsidR="002E09A1" w:rsidRPr="00D026F2">
        <w:rPr>
          <w:rFonts w:ascii="Times New Roman" w:hAnsi="Times New Roman" w:cs="Times New Roman"/>
        </w:rPr>
        <w:t xml:space="preserve"> which was admitted as an </w:t>
      </w:r>
      <w:r w:rsidR="00D91211" w:rsidRPr="00D026F2">
        <w:rPr>
          <w:rFonts w:ascii="Times New Roman" w:hAnsi="Times New Roman" w:cs="Times New Roman"/>
          <w:i/>
        </w:rPr>
        <w:t>A</w:t>
      </w:r>
      <w:r w:rsidR="002E09A1" w:rsidRPr="00D026F2">
        <w:rPr>
          <w:rFonts w:ascii="Times New Roman" w:hAnsi="Times New Roman" w:cs="Times New Roman"/>
          <w:i/>
        </w:rPr>
        <w:t>micus</w:t>
      </w:r>
      <w:r w:rsidR="003E5E78" w:rsidRPr="00D026F2">
        <w:rPr>
          <w:rFonts w:ascii="Times New Roman" w:hAnsi="Times New Roman" w:cs="Times New Roman"/>
          <w:i/>
        </w:rPr>
        <w:t xml:space="preserve"> </w:t>
      </w:r>
      <w:r w:rsidR="00D91211" w:rsidRPr="00D026F2">
        <w:rPr>
          <w:rFonts w:ascii="Times New Roman" w:hAnsi="Times New Roman" w:cs="Times New Roman"/>
          <w:i/>
        </w:rPr>
        <w:t>C</w:t>
      </w:r>
      <w:r w:rsidR="002E09A1" w:rsidRPr="00D026F2">
        <w:rPr>
          <w:rFonts w:ascii="Times New Roman" w:hAnsi="Times New Roman" w:cs="Times New Roman"/>
          <w:i/>
        </w:rPr>
        <w:t>uriae</w:t>
      </w:r>
      <w:r w:rsidR="00367D16" w:rsidRPr="00D026F2">
        <w:rPr>
          <w:rFonts w:ascii="Times New Roman" w:hAnsi="Times New Roman" w:cs="Times New Roman"/>
          <w:i/>
        </w:rPr>
        <w:t>,</w:t>
      </w:r>
      <w:r w:rsidR="002E09A1" w:rsidRPr="00D026F2">
        <w:rPr>
          <w:rFonts w:ascii="Times New Roman" w:hAnsi="Times New Roman" w:cs="Times New Roman"/>
        </w:rPr>
        <w:t xml:space="preserve"> and Assign Services was joined by Confederation of Association in the Private Employment (CAPES)</w:t>
      </w:r>
      <w:r w:rsidR="00367D16" w:rsidRPr="00D026F2">
        <w:rPr>
          <w:rFonts w:ascii="Times New Roman" w:hAnsi="Times New Roman" w:cs="Times New Roman"/>
        </w:rPr>
        <w:t>,</w:t>
      </w:r>
      <w:r w:rsidR="002E09A1" w:rsidRPr="00D026F2">
        <w:rPr>
          <w:rFonts w:ascii="Times New Roman" w:hAnsi="Times New Roman" w:cs="Times New Roman"/>
        </w:rPr>
        <w:t xml:space="preserve"> </w:t>
      </w:r>
      <w:r w:rsidR="000A7DE5" w:rsidRPr="00D026F2">
        <w:rPr>
          <w:rFonts w:ascii="Times New Roman" w:hAnsi="Times New Roman" w:cs="Times New Roman"/>
        </w:rPr>
        <w:t>also</w:t>
      </w:r>
      <w:r w:rsidR="002E09A1" w:rsidRPr="00D026F2">
        <w:rPr>
          <w:rFonts w:ascii="Times New Roman" w:hAnsi="Times New Roman" w:cs="Times New Roman"/>
        </w:rPr>
        <w:t xml:space="preserve"> </w:t>
      </w:r>
      <w:r w:rsidR="002E09A1" w:rsidRPr="00D026F2">
        <w:rPr>
          <w:rFonts w:ascii="Times New Roman" w:hAnsi="Times New Roman" w:cs="Times New Roman"/>
          <w:i/>
        </w:rPr>
        <w:t>Amicus Curiae</w:t>
      </w:r>
      <w:r w:rsidR="00340502" w:rsidRPr="00D026F2">
        <w:rPr>
          <w:rFonts w:ascii="Times New Roman" w:hAnsi="Times New Roman" w:cs="Times New Roman"/>
          <w:noProof/>
        </w:rPr>
        <w:t xml:space="preserve"> (LAC NUMSA vs</w:t>
      </w:r>
      <w:r w:rsidR="00367D16" w:rsidRPr="00D026F2">
        <w:rPr>
          <w:rFonts w:ascii="Times New Roman" w:hAnsi="Times New Roman" w:cs="Times New Roman"/>
          <w:noProof/>
        </w:rPr>
        <w:t>.</w:t>
      </w:r>
      <w:r w:rsidR="00340502" w:rsidRPr="00D026F2">
        <w:rPr>
          <w:rFonts w:ascii="Times New Roman" w:hAnsi="Times New Roman" w:cs="Times New Roman"/>
          <w:noProof/>
        </w:rPr>
        <w:t xml:space="preserve"> Assign Services, 2017)</w:t>
      </w:r>
      <w:r w:rsidR="002E09A1" w:rsidRPr="00D026F2">
        <w:rPr>
          <w:rFonts w:ascii="Times New Roman" w:hAnsi="Times New Roman" w:cs="Times New Roman"/>
        </w:rPr>
        <w:t>. Both the Amicus Curiae supported their respective parties</w:t>
      </w:r>
      <w:r w:rsidR="00DF2DB4" w:rsidRPr="00D026F2">
        <w:rPr>
          <w:rFonts w:ascii="Times New Roman" w:hAnsi="Times New Roman" w:cs="Times New Roman"/>
        </w:rPr>
        <w:t>,</w:t>
      </w:r>
      <w:r w:rsidR="002E09A1" w:rsidRPr="00D026F2">
        <w:rPr>
          <w:rFonts w:ascii="Times New Roman" w:hAnsi="Times New Roman" w:cs="Times New Roman"/>
        </w:rPr>
        <w:t xml:space="preserve"> whom they joined. NUMSA </w:t>
      </w:r>
      <w:r w:rsidRPr="00D026F2">
        <w:rPr>
          <w:rFonts w:ascii="Times New Roman" w:hAnsi="Times New Roman" w:cs="Times New Roman"/>
        </w:rPr>
        <w:t>approached the Labour Appeal Court (LAC) to seek relie</w:t>
      </w:r>
      <w:r w:rsidR="00DF2DB4" w:rsidRPr="00D026F2">
        <w:rPr>
          <w:rFonts w:ascii="Times New Roman" w:hAnsi="Times New Roman" w:cs="Times New Roman"/>
        </w:rPr>
        <w:t>f</w:t>
      </w:r>
      <w:r w:rsidRPr="00D026F2">
        <w:rPr>
          <w:rFonts w:ascii="Times New Roman" w:hAnsi="Times New Roman" w:cs="Times New Roman"/>
        </w:rPr>
        <w:t xml:space="preserve"> from the L</w:t>
      </w:r>
      <w:r w:rsidR="00D87EEC" w:rsidRPr="00D026F2">
        <w:rPr>
          <w:rFonts w:ascii="Times New Roman" w:hAnsi="Times New Roman" w:cs="Times New Roman"/>
        </w:rPr>
        <w:t>C decision</w:t>
      </w:r>
      <w:r w:rsidR="00DF2DB4" w:rsidRPr="00D026F2">
        <w:rPr>
          <w:rFonts w:ascii="Times New Roman" w:hAnsi="Times New Roman" w:cs="Times New Roman"/>
        </w:rPr>
        <w:t>,</w:t>
      </w:r>
      <w:r w:rsidR="00D87EEC" w:rsidRPr="00D026F2">
        <w:rPr>
          <w:rFonts w:ascii="Times New Roman" w:hAnsi="Times New Roman" w:cs="Times New Roman"/>
        </w:rPr>
        <w:t xml:space="preserve"> which upheld Assign Services </w:t>
      </w:r>
      <w:r w:rsidR="00DF2DB4" w:rsidRPr="00D026F2">
        <w:rPr>
          <w:rFonts w:ascii="Times New Roman" w:hAnsi="Times New Roman" w:cs="Times New Roman"/>
        </w:rPr>
        <w:t>as</w:t>
      </w:r>
      <w:r w:rsidR="00D87EEC" w:rsidRPr="00D026F2">
        <w:rPr>
          <w:rFonts w:ascii="Times New Roman" w:hAnsi="Times New Roman" w:cs="Times New Roman"/>
        </w:rPr>
        <w:t xml:space="preserve"> the sole employer of the </w:t>
      </w:r>
      <w:r w:rsidR="00BB10ED" w:rsidRPr="00D026F2">
        <w:rPr>
          <w:rFonts w:ascii="Times New Roman" w:hAnsi="Times New Roman" w:cs="Times New Roman"/>
        </w:rPr>
        <w:t>twenty-two</w:t>
      </w:r>
      <w:r w:rsidR="00D87EEC" w:rsidRPr="00D026F2">
        <w:rPr>
          <w:rFonts w:ascii="Times New Roman" w:hAnsi="Times New Roman" w:cs="Times New Roman"/>
        </w:rPr>
        <w:t xml:space="preserve"> employees</w:t>
      </w:r>
      <w:r w:rsidR="00DF2DB4" w:rsidRPr="00D026F2">
        <w:rPr>
          <w:rFonts w:ascii="Times New Roman" w:hAnsi="Times New Roman" w:cs="Times New Roman"/>
        </w:rPr>
        <w:t>,</w:t>
      </w:r>
      <w:r w:rsidR="00D87EEC" w:rsidRPr="00D026F2">
        <w:rPr>
          <w:rFonts w:ascii="Times New Roman" w:hAnsi="Times New Roman" w:cs="Times New Roman"/>
        </w:rPr>
        <w:t xml:space="preserve"> and gave rise to the principle of dual employer. The LAC was approached for the sake of clarifying section </w:t>
      </w:r>
      <w:r w:rsidR="00027318" w:rsidRPr="00D026F2">
        <w:rPr>
          <w:rFonts w:ascii="Times New Roman" w:hAnsi="Times New Roman" w:cs="Times New Roman"/>
        </w:rPr>
        <w:t>198A (</w:t>
      </w:r>
      <w:r w:rsidR="00D87EEC" w:rsidRPr="00D026F2">
        <w:rPr>
          <w:rFonts w:ascii="Times New Roman" w:hAnsi="Times New Roman" w:cs="Times New Roman"/>
        </w:rPr>
        <w:t>b</w:t>
      </w:r>
      <w:r w:rsidR="00027318" w:rsidRPr="00D026F2">
        <w:rPr>
          <w:rFonts w:ascii="Times New Roman" w:hAnsi="Times New Roman" w:cs="Times New Roman"/>
        </w:rPr>
        <w:t>) (i) on whether the section is giving rise to sole or dual employment relationshi</w:t>
      </w:r>
      <w:r w:rsidR="00340502" w:rsidRPr="00D026F2">
        <w:rPr>
          <w:rFonts w:ascii="Times New Roman" w:hAnsi="Times New Roman" w:cs="Times New Roman"/>
        </w:rPr>
        <w:t>p</w:t>
      </w:r>
      <w:r w:rsidR="00340502" w:rsidRPr="00D026F2">
        <w:rPr>
          <w:rFonts w:ascii="Times New Roman" w:hAnsi="Times New Roman" w:cs="Times New Roman"/>
          <w:noProof/>
        </w:rPr>
        <w:t xml:space="preserve"> (LAC NUMSA vs Assign Services, 2017)</w:t>
      </w:r>
      <w:r w:rsidR="00027318" w:rsidRPr="00D026F2">
        <w:rPr>
          <w:rFonts w:ascii="Times New Roman" w:hAnsi="Times New Roman" w:cs="Times New Roman"/>
        </w:rPr>
        <w:t xml:space="preserve">. </w:t>
      </w:r>
      <w:r w:rsidR="002A0879" w:rsidRPr="00D026F2">
        <w:rPr>
          <w:rFonts w:ascii="Times New Roman" w:hAnsi="Times New Roman" w:cs="Times New Roman"/>
        </w:rPr>
        <w:t>Section 198A (b) (i) was introduced to protect vulnerable workers employed by TES from being subjected to abuse</w:t>
      </w:r>
      <w:r w:rsidR="00340502" w:rsidRPr="00D026F2">
        <w:rPr>
          <w:rFonts w:ascii="Times New Roman" w:hAnsi="Times New Roman" w:cs="Times New Roman"/>
          <w:noProof/>
        </w:rPr>
        <w:t xml:space="preserve"> (LAC NUMSA vs Assign Services, 2017)</w:t>
      </w:r>
      <w:r w:rsidR="002A0879" w:rsidRPr="00D026F2">
        <w:rPr>
          <w:rFonts w:ascii="Times New Roman" w:hAnsi="Times New Roman" w:cs="Times New Roman"/>
        </w:rPr>
        <w:t>.</w:t>
      </w:r>
      <w:r w:rsidR="001D52E0" w:rsidRPr="00D026F2">
        <w:rPr>
          <w:rFonts w:ascii="Times New Roman" w:hAnsi="Times New Roman" w:cs="Times New Roman"/>
        </w:rPr>
        <w:t xml:space="preserve"> The LAC held that</w:t>
      </w:r>
      <w:r w:rsidR="002A0879" w:rsidRPr="00D026F2">
        <w:rPr>
          <w:rFonts w:ascii="Times New Roman" w:hAnsi="Times New Roman" w:cs="Times New Roman"/>
        </w:rPr>
        <w:t xml:space="preserve"> </w:t>
      </w:r>
      <w:r w:rsidR="001D52E0" w:rsidRPr="00D026F2">
        <w:rPr>
          <w:rFonts w:ascii="Times New Roman" w:hAnsi="Times New Roman" w:cs="Times New Roman"/>
        </w:rPr>
        <w:t>s</w:t>
      </w:r>
      <w:r w:rsidR="002A0879" w:rsidRPr="00D026F2">
        <w:rPr>
          <w:rFonts w:ascii="Times New Roman" w:hAnsi="Times New Roman" w:cs="Times New Roman"/>
        </w:rPr>
        <w:t xml:space="preserve">ection 198A </w:t>
      </w:r>
      <w:r w:rsidR="001D52E0" w:rsidRPr="00D026F2">
        <w:rPr>
          <w:rFonts w:ascii="Times New Roman" w:hAnsi="Times New Roman" w:cs="Times New Roman"/>
        </w:rPr>
        <w:t xml:space="preserve">seeks to protect employees from discrimination from the clients’ employees and to </w:t>
      </w:r>
      <w:r w:rsidR="00DF2DB4" w:rsidRPr="00D026F2">
        <w:rPr>
          <w:rFonts w:ascii="Times New Roman" w:hAnsi="Times New Roman" w:cs="Times New Roman"/>
        </w:rPr>
        <w:t>e</w:t>
      </w:r>
      <w:r w:rsidR="001D52E0" w:rsidRPr="00D026F2">
        <w:rPr>
          <w:rFonts w:ascii="Times New Roman" w:hAnsi="Times New Roman" w:cs="Times New Roman"/>
        </w:rPr>
        <w:t xml:space="preserve">nsure a smooth transition and integration of TES employees with the clients’ employees. The amendments do not seek to end TES, but </w:t>
      </w:r>
      <w:r w:rsidR="00DF2DB4" w:rsidRPr="00D026F2">
        <w:rPr>
          <w:rFonts w:ascii="Times New Roman" w:hAnsi="Times New Roman" w:cs="Times New Roman"/>
        </w:rPr>
        <w:t>instead to ensure</w:t>
      </w:r>
      <w:r w:rsidR="001D52E0" w:rsidRPr="00D026F2">
        <w:rPr>
          <w:rFonts w:ascii="Times New Roman" w:hAnsi="Times New Roman" w:cs="Times New Roman"/>
        </w:rPr>
        <w:t xml:space="preserve"> </w:t>
      </w:r>
      <w:r w:rsidR="001D52E0" w:rsidRPr="00D026F2">
        <w:rPr>
          <w:rFonts w:ascii="Times New Roman" w:hAnsi="Times New Roman" w:cs="Times New Roman"/>
        </w:rPr>
        <w:lastRenderedPageBreak/>
        <w:t>that TES provide legit</w:t>
      </w:r>
      <w:r w:rsidR="00DF2DB4" w:rsidRPr="00D026F2">
        <w:rPr>
          <w:rFonts w:ascii="Times New Roman" w:hAnsi="Times New Roman" w:cs="Times New Roman"/>
        </w:rPr>
        <w:t>imate</w:t>
      </w:r>
      <w:r w:rsidR="001D52E0" w:rsidRPr="00D026F2">
        <w:rPr>
          <w:rFonts w:ascii="Times New Roman" w:hAnsi="Times New Roman" w:cs="Times New Roman"/>
        </w:rPr>
        <w:t xml:space="preserve"> temporary employment </w:t>
      </w:r>
      <w:r w:rsidR="00DF2DB4" w:rsidRPr="00D026F2">
        <w:rPr>
          <w:rFonts w:ascii="Times New Roman" w:hAnsi="Times New Roman" w:cs="Times New Roman"/>
        </w:rPr>
        <w:t xml:space="preserve">rather than </w:t>
      </w:r>
      <w:r w:rsidR="001D52E0" w:rsidRPr="00D026F2">
        <w:rPr>
          <w:rFonts w:ascii="Times New Roman" w:hAnsi="Times New Roman" w:cs="Times New Roman"/>
        </w:rPr>
        <w:t>exploitation of workers</w:t>
      </w:r>
      <w:r w:rsidR="00DF2DB4" w:rsidRPr="00D026F2">
        <w:rPr>
          <w:rFonts w:ascii="Times New Roman" w:hAnsi="Times New Roman" w:cs="Times New Roman"/>
        </w:rPr>
        <w:t xml:space="preserve">, </w:t>
      </w:r>
      <w:r w:rsidR="001D52E0" w:rsidRPr="00D026F2">
        <w:rPr>
          <w:rFonts w:ascii="Times New Roman" w:hAnsi="Times New Roman" w:cs="Times New Roman"/>
        </w:rPr>
        <w:t>and not continual employment</w:t>
      </w:r>
      <w:r w:rsidR="00BE3D63" w:rsidRPr="00D026F2">
        <w:rPr>
          <w:rFonts w:ascii="Times New Roman" w:hAnsi="Times New Roman" w:cs="Times New Roman"/>
          <w:noProof/>
        </w:rPr>
        <w:t xml:space="preserve"> (LAC NUMSA vs</w:t>
      </w:r>
      <w:r w:rsidR="00DF2DB4" w:rsidRPr="00D026F2">
        <w:rPr>
          <w:rFonts w:ascii="Times New Roman" w:hAnsi="Times New Roman" w:cs="Times New Roman"/>
          <w:noProof/>
        </w:rPr>
        <w:t>.</w:t>
      </w:r>
      <w:r w:rsidR="00BE3D63" w:rsidRPr="00D026F2">
        <w:rPr>
          <w:rFonts w:ascii="Times New Roman" w:hAnsi="Times New Roman" w:cs="Times New Roman"/>
          <w:noProof/>
        </w:rPr>
        <w:t xml:space="preserve"> Assign Services, 2017)</w:t>
      </w:r>
      <w:r w:rsidR="001D52E0" w:rsidRPr="00D026F2">
        <w:rPr>
          <w:rFonts w:ascii="Times New Roman" w:hAnsi="Times New Roman" w:cs="Times New Roman"/>
        </w:rPr>
        <w:t>.</w:t>
      </w:r>
      <w:r w:rsidR="00BE3D63" w:rsidRPr="00D026F2">
        <w:rPr>
          <w:rFonts w:ascii="Times New Roman" w:hAnsi="Times New Roman" w:cs="Times New Roman"/>
        </w:rPr>
        <w:t xml:space="preserve"> Sean Kramer</w:t>
      </w:r>
      <w:r w:rsidR="00ED7331" w:rsidRPr="00D026F2">
        <w:rPr>
          <w:rFonts w:ascii="Times New Roman" w:hAnsi="Times New Roman" w:cs="Times New Roman"/>
        </w:rPr>
        <w:t>,</w:t>
      </w:r>
      <w:r w:rsidR="00BE3D63" w:rsidRPr="00D026F2">
        <w:rPr>
          <w:rFonts w:ascii="Times New Roman" w:hAnsi="Times New Roman" w:cs="Times New Roman"/>
        </w:rPr>
        <w:t xml:space="preserve"> the Assign Services director</w:t>
      </w:r>
      <w:r w:rsidR="00ED7331" w:rsidRPr="00D026F2">
        <w:rPr>
          <w:rFonts w:ascii="Times New Roman" w:hAnsi="Times New Roman" w:cs="Times New Roman"/>
        </w:rPr>
        <w:t>,</w:t>
      </w:r>
      <w:r w:rsidR="00BE3D63" w:rsidRPr="00D026F2">
        <w:rPr>
          <w:rFonts w:ascii="Times New Roman" w:hAnsi="Times New Roman" w:cs="Times New Roman"/>
        </w:rPr>
        <w:t xml:space="preserve"> argued that the sole employer decision is tantamount to the ban of labour broker</w:t>
      </w:r>
      <w:r w:rsidR="00ED7331" w:rsidRPr="00D026F2">
        <w:rPr>
          <w:rFonts w:ascii="Times New Roman" w:hAnsi="Times New Roman" w:cs="Times New Roman"/>
        </w:rPr>
        <w:t>,</w:t>
      </w:r>
      <w:r w:rsidR="00F70BEE" w:rsidRPr="00D026F2">
        <w:rPr>
          <w:rFonts w:ascii="Times New Roman" w:hAnsi="Times New Roman" w:cs="Times New Roman"/>
        </w:rPr>
        <w:t xml:space="preserve"> after the end of three month period under the LRAA (Smith, 2018).</w:t>
      </w:r>
      <w:r w:rsidR="00BE3D63" w:rsidRPr="00D026F2">
        <w:rPr>
          <w:rFonts w:ascii="Times New Roman" w:hAnsi="Times New Roman" w:cs="Times New Roman"/>
        </w:rPr>
        <w:t xml:space="preserve"> </w:t>
      </w:r>
    </w:p>
    <w:p w14:paraId="38F909DF" w14:textId="77777777" w:rsidR="004F5D06" w:rsidRPr="00D026F2" w:rsidRDefault="004F5D06" w:rsidP="005523D3">
      <w:pPr>
        <w:spacing w:line="360" w:lineRule="auto"/>
        <w:jc w:val="both"/>
        <w:rPr>
          <w:rFonts w:ascii="Times New Roman" w:hAnsi="Times New Roman" w:cs="Times New Roman"/>
        </w:rPr>
      </w:pPr>
    </w:p>
    <w:p w14:paraId="44FC8475" w14:textId="41A00921" w:rsidR="003E5E78" w:rsidRPr="00D026F2" w:rsidRDefault="004F5D06" w:rsidP="005523D3">
      <w:pPr>
        <w:spacing w:line="360" w:lineRule="auto"/>
        <w:jc w:val="both"/>
        <w:rPr>
          <w:rFonts w:ascii="Times New Roman" w:hAnsi="Times New Roman" w:cs="Times New Roman"/>
        </w:rPr>
      </w:pPr>
      <w:r w:rsidRPr="00D026F2">
        <w:rPr>
          <w:rFonts w:ascii="Times New Roman" w:hAnsi="Times New Roman" w:cs="Times New Roman"/>
        </w:rPr>
        <w:t>After the victory of NUMSA from the LAC, Assign and CAPES approached the Constitutional Court to seek relie</w:t>
      </w:r>
      <w:r w:rsidR="00ED7331" w:rsidRPr="00D026F2">
        <w:rPr>
          <w:rFonts w:ascii="Times New Roman" w:hAnsi="Times New Roman" w:cs="Times New Roman"/>
        </w:rPr>
        <w:t>f</w:t>
      </w:r>
      <w:r w:rsidRPr="00D026F2">
        <w:rPr>
          <w:rFonts w:ascii="Times New Roman" w:hAnsi="Times New Roman" w:cs="Times New Roman"/>
        </w:rPr>
        <w:t xml:space="preserve"> from the LAC judgment. This mechanism of using the </w:t>
      </w:r>
      <w:r w:rsidR="00340502" w:rsidRPr="00D026F2">
        <w:rPr>
          <w:rFonts w:ascii="Times New Roman" w:hAnsi="Times New Roman" w:cs="Times New Roman"/>
        </w:rPr>
        <w:t>law to</w:t>
      </w:r>
      <w:r w:rsidRPr="00D026F2">
        <w:rPr>
          <w:rFonts w:ascii="Times New Roman" w:hAnsi="Times New Roman" w:cs="Times New Roman"/>
        </w:rPr>
        <w:t xml:space="preserve"> avoid the implementation of LRA amendment has bec</w:t>
      </w:r>
      <w:r w:rsidR="00F52E65" w:rsidRPr="00D026F2">
        <w:rPr>
          <w:rFonts w:ascii="Times New Roman" w:hAnsi="Times New Roman" w:cs="Times New Roman"/>
        </w:rPr>
        <w:t>o</w:t>
      </w:r>
      <w:r w:rsidRPr="00D026F2">
        <w:rPr>
          <w:rFonts w:ascii="Times New Roman" w:hAnsi="Times New Roman" w:cs="Times New Roman"/>
        </w:rPr>
        <w:t xml:space="preserve">me fashionable in South Africa. The use of the court is a deliberate move from the Assign </w:t>
      </w:r>
      <w:r w:rsidR="003B04BF" w:rsidRPr="00D026F2">
        <w:rPr>
          <w:rFonts w:ascii="Times New Roman" w:hAnsi="Times New Roman" w:cs="Times New Roman"/>
        </w:rPr>
        <w:t xml:space="preserve">Services </w:t>
      </w:r>
      <w:r w:rsidRPr="00D026F2">
        <w:rPr>
          <w:rFonts w:ascii="Times New Roman" w:hAnsi="Times New Roman" w:cs="Times New Roman"/>
        </w:rPr>
        <w:t xml:space="preserve">and CAPES to stall the </w:t>
      </w:r>
      <w:r w:rsidR="00AA3FE5" w:rsidRPr="00D026F2">
        <w:rPr>
          <w:rFonts w:ascii="Times New Roman" w:hAnsi="Times New Roman" w:cs="Times New Roman"/>
        </w:rPr>
        <w:t>changes that ought to happen.</w:t>
      </w:r>
      <w:r w:rsidR="000749AB" w:rsidRPr="00D026F2">
        <w:rPr>
          <w:rFonts w:ascii="Times New Roman" w:hAnsi="Times New Roman" w:cs="Times New Roman"/>
        </w:rPr>
        <w:t xml:space="preserve"> </w:t>
      </w:r>
      <w:r w:rsidR="000E5827" w:rsidRPr="00D026F2">
        <w:rPr>
          <w:rFonts w:ascii="Times New Roman" w:hAnsi="Times New Roman" w:cs="Times New Roman"/>
        </w:rPr>
        <w:t>Assign Services approached the CC to seek relief from the LAC judgement</w:t>
      </w:r>
      <w:r w:rsidR="00ED7331" w:rsidRPr="00D026F2">
        <w:rPr>
          <w:rFonts w:ascii="Times New Roman" w:hAnsi="Times New Roman" w:cs="Times New Roman"/>
        </w:rPr>
        <w:t>,</w:t>
      </w:r>
      <w:r w:rsidR="000E5827" w:rsidRPr="00D026F2">
        <w:rPr>
          <w:rFonts w:ascii="Times New Roman" w:hAnsi="Times New Roman" w:cs="Times New Roman"/>
        </w:rPr>
        <w:t xml:space="preserve"> which </w:t>
      </w:r>
      <w:r w:rsidR="00F8251A" w:rsidRPr="00D026F2">
        <w:rPr>
          <w:rFonts w:ascii="Times New Roman" w:hAnsi="Times New Roman" w:cs="Times New Roman"/>
        </w:rPr>
        <w:t>favored</w:t>
      </w:r>
      <w:r w:rsidR="000E5827" w:rsidRPr="00D026F2">
        <w:rPr>
          <w:rFonts w:ascii="Times New Roman" w:hAnsi="Times New Roman" w:cs="Times New Roman"/>
        </w:rPr>
        <w:t xml:space="preserve"> NUMSA.</w:t>
      </w:r>
      <w:r w:rsidR="00B13C5C" w:rsidRPr="00D026F2">
        <w:rPr>
          <w:rFonts w:ascii="Times New Roman" w:hAnsi="Times New Roman" w:cs="Times New Roman"/>
        </w:rPr>
        <w:t xml:space="preserve"> </w:t>
      </w:r>
      <w:r w:rsidR="00F52E65" w:rsidRPr="00D026F2">
        <w:rPr>
          <w:rFonts w:ascii="Times New Roman" w:hAnsi="Times New Roman" w:cs="Times New Roman"/>
        </w:rPr>
        <w:t>The Constitutional Court heard the case</w:t>
      </w:r>
      <w:r w:rsidR="00ED7331" w:rsidRPr="00D026F2">
        <w:rPr>
          <w:rFonts w:ascii="Times New Roman" w:hAnsi="Times New Roman" w:cs="Times New Roman"/>
        </w:rPr>
        <w:t>,</w:t>
      </w:r>
      <w:r w:rsidR="00F52E65" w:rsidRPr="00D026F2">
        <w:rPr>
          <w:rFonts w:ascii="Times New Roman" w:hAnsi="Times New Roman" w:cs="Times New Roman"/>
        </w:rPr>
        <w:t xml:space="preserve"> and later made a ruling dismissing Assign Services’ case with costs. This meant a victory for </w:t>
      </w:r>
      <w:r w:rsidR="00AF6A47" w:rsidRPr="00D026F2">
        <w:rPr>
          <w:rFonts w:ascii="Times New Roman" w:hAnsi="Times New Roman" w:cs="Times New Roman"/>
        </w:rPr>
        <w:t>workers. Nevertheless, the struggle to implement these amendments continue</w:t>
      </w:r>
      <w:r w:rsidR="000749AB" w:rsidRPr="00D026F2">
        <w:rPr>
          <w:rFonts w:ascii="Times New Roman" w:hAnsi="Times New Roman" w:cs="Times New Roman"/>
        </w:rPr>
        <w:t>s</w:t>
      </w:r>
      <w:r w:rsidR="006F468F" w:rsidRPr="00D026F2">
        <w:rPr>
          <w:rFonts w:ascii="Times New Roman" w:hAnsi="Times New Roman" w:cs="Times New Roman"/>
        </w:rPr>
        <w:t xml:space="preserve">. </w:t>
      </w:r>
    </w:p>
    <w:p w14:paraId="26724B2E" w14:textId="77777777" w:rsidR="00A82F5C" w:rsidRPr="00D026F2" w:rsidRDefault="00A82F5C" w:rsidP="005523D3">
      <w:pPr>
        <w:spacing w:line="360" w:lineRule="auto"/>
        <w:jc w:val="both"/>
        <w:rPr>
          <w:rFonts w:ascii="Times New Roman" w:hAnsi="Times New Roman" w:cs="Times New Roman"/>
        </w:rPr>
      </w:pPr>
    </w:p>
    <w:p w14:paraId="238249D9" w14:textId="3AEE4CEE" w:rsidR="00F72540" w:rsidRDefault="00F41E61">
      <w:pPr>
        <w:rPr>
          <w:rFonts w:ascii="Times New Roman" w:eastAsiaTheme="majorEastAsia" w:hAnsi="Times New Roman" w:cs="Times New Roman"/>
          <w:b/>
          <w:bCs/>
          <w:lang w:bidi="en-US"/>
        </w:rPr>
      </w:pPr>
      <w:r w:rsidRPr="007C2512">
        <w:rPr>
          <w:rFonts w:ascii="Times New Roman" w:hAnsi="Times New Roman" w:cs="Times New Roman"/>
        </w:rPr>
        <w:t>Looking at the above discussions, it is evident that the voices of TES is largely missing in the literature.  Therefore, it is such voice this research sought to bring into the literature but also the responses of TES, generally, to the 2014 LRAA.  These voices of the TES personnel interviewed as well as the complexities of their responses to the amendments are discussed in the findings chapter below</w:t>
      </w:r>
      <w:r w:rsidR="00DE2907">
        <w:rPr>
          <w:rFonts w:ascii="Times New Roman" w:hAnsi="Times New Roman" w:cs="Times New Roman"/>
        </w:rPr>
        <w:t>.</w:t>
      </w:r>
      <w:r w:rsidRPr="007C2512">
        <w:rPr>
          <w:rFonts w:ascii="Times New Roman" w:hAnsi="Times New Roman" w:cs="Times New Roman"/>
        </w:rPr>
        <w:t xml:space="preserve"> </w:t>
      </w:r>
      <w:r w:rsidR="00DE2907">
        <w:rPr>
          <w:rFonts w:ascii="Times New Roman" w:hAnsi="Times New Roman" w:cs="Times New Roman"/>
        </w:rPr>
        <w:t>F</w:t>
      </w:r>
      <w:r w:rsidRPr="007C2512">
        <w:rPr>
          <w:rFonts w:ascii="Times New Roman" w:hAnsi="Times New Roman" w:cs="Times New Roman"/>
        </w:rPr>
        <w:t>irst</w:t>
      </w:r>
      <w:r w:rsidR="00DE2907">
        <w:rPr>
          <w:rFonts w:ascii="Times New Roman" w:hAnsi="Times New Roman" w:cs="Times New Roman"/>
        </w:rPr>
        <w:t>, however,</w:t>
      </w:r>
      <w:r w:rsidRPr="007C2512">
        <w:rPr>
          <w:rFonts w:ascii="Times New Roman" w:hAnsi="Times New Roman" w:cs="Times New Roman"/>
        </w:rPr>
        <w:t xml:space="preserve"> I discuss my methodology in the next chapter.</w:t>
      </w:r>
    </w:p>
    <w:p w14:paraId="5E961C9E" w14:textId="636136DB" w:rsidR="00AA66FE" w:rsidRPr="00D026F2" w:rsidRDefault="00F1722C" w:rsidP="00542C38">
      <w:pPr>
        <w:pStyle w:val="Heading1"/>
        <w:spacing w:after="240"/>
        <w:rPr>
          <w:rFonts w:ascii="Times New Roman" w:hAnsi="Times New Roman" w:cs="Times New Roman"/>
          <w:color w:val="auto"/>
          <w:sz w:val="24"/>
          <w:szCs w:val="24"/>
        </w:rPr>
      </w:pPr>
      <w:bookmarkStart w:id="76" w:name="_Toc20820609"/>
      <w:r w:rsidRPr="00D026F2">
        <w:rPr>
          <w:rFonts w:ascii="Times New Roman" w:hAnsi="Times New Roman" w:cs="Times New Roman"/>
          <w:color w:val="auto"/>
          <w:sz w:val="24"/>
          <w:szCs w:val="24"/>
        </w:rPr>
        <w:t>M</w:t>
      </w:r>
      <w:r w:rsidR="005000FE">
        <w:rPr>
          <w:rFonts w:ascii="Times New Roman" w:hAnsi="Times New Roman" w:cs="Times New Roman"/>
          <w:color w:val="auto"/>
          <w:sz w:val="24"/>
          <w:szCs w:val="24"/>
        </w:rPr>
        <w:t>ethodology</w:t>
      </w:r>
      <w:bookmarkEnd w:id="76"/>
    </w:p>
    <w:p w14:paraId="3FD4BFD3" w14:textId="584BCD5F" w:rsidR="0061485C" w:rsidRPr="00D026F2" w:rsidRDefault="0061485C" w:rsidP="005523D3">
      <w:pPr>
        <w:spacing w:line="360" w:lineRule="auto"/>
        <w:jc w:val="both"/>
        <w:rPr>
          <w:rFonts w:ascii="Times New Roman" w:hAnsi="Times New Roman" w:cs="Times New Roman"/>
        </w:rPr>
      </w:pPr>
      <w:r w:rsidRPr="00D026F2">
        <w:rPr>
          <w:rFonts w:ascii="Times New Roman" w:hAnsi="Times New Roman" w:cs="Times New Roman"/>
        </w:rPr>
        <w:t>This research report employ</w:t>
      </w:r>
      <w:r w:rsidR="000749AB" w:rsidRPr="00D026F2">
        <w:rPr>
          <w:rFonts w:ascii="Times New Roman" w:hAnsi="Times New Roman" w:cs="Times New Roman"/>
        </w:rPr>
        <w:t>s</w:t>
      </w:r>
      <w:r w:rsidRPr="00D026F2">
        <w:rPr>
          <w:rFonts w:ascii="Times New Roman" w:hAnsi="Times New Roman" w:cs="Times New Roman"/>
        </w:rPr>
        <w:t xml:space="preserve"> </w:t>
      </w:r>
      <w:r w:rsidR="000749AB" w:rsidRPr="00D026F2">
        <w:rPr>
          <w:rFonts w:ascii="Times New Roman" w:hAnsi="Times New Roman" w:cs="Times New Roman"/>
        </w:rPr>
        <w:t xml:space="preserve">a </w:t>
      </w:r>
      <w:r w:rsidRPr="00D026F2">
        <w:rPr>
          <w:rFonts w:ascii="Times New Roman" w:hAnsi="Times New Roman" w:cs="Times New Roman"/>
        </w:rPr>
        <w:t xml:space="preserve">qualitative methodology to narrate how </w:t>
      </w:r>
      <w:r w:rsidR="00674EA8">
        <w:rPr>
          <w:rFonts w:ascii="Times New Roman" w:hAnsi="Times New Roman" w:cs="Times New Roman"/>
        </w:rPr>
        <w:t>TES</w:t>
      </w:r>
      <w:r w:rsidRPr="00D026F2">
        <w:rPr>
          <w:rFonts w:ascii="Times New Roman" w:hAnsi="Times New Roman" w:cs="Times New Roman"/>
        </w:rPr>
        <w:t xml:space="preserve"> responded to the effecting of the LRAA by looking at how they acted, how they narrated their stories during interviews</w:t>
      </w:r>
      <w:r w:rsidR="000749AB" w:rsidRPr="00D026F2">
        <w:rPr>
          <w:rFonts w:ascii="Times New Roman" w:hAnsi="Times New Roman" w:cs="Times New Roman"/>
        </w:rPr>
        <w:t>,</w:t>
      </w:r>
      <w:r w:rsidRPr="00D026F2">
        <w:rPr>
          <w:rFonts w:ascii="Times New Roman" w:hAnsi="Times New Roman" w:cs="Times New Roman"/>
        </w:rPr>
        <w:t xml:space="preserve"> and by understanding the work culture in South Africa. Kaya Yilmaz (2013) argues that the definition of qualitative research is often simplified</w:t>
      </w:r>
      <w:r w:rsidR="000749AB" w:rsidRPr="00D026F2">
        <w:rPr>
          <w:rFonts w:ascii="Times New Roman" w:hAnsi="Times New Roman" w:cs="Times New Roman"/>
        </w:rPr>
        <w:t>,</w:t>
      </w:r>
      <w:r w:rsidRPr="00D026F2">
        <w:rPr>
          <w:rFonts w:ascii="Times New Roman" w:hAnsi="Times New Roman" w:cs="Times New Roman"/>
        </w:rPr>
        <w:t xml:space="preserve"> and these simplified definitions do not </w:t>
      </w:r>
      <w:r w:rsidR="000749AB" w:rsidRPr="00D026F2">
        <w:rPr>
          <w:rFonts w:ascii="Times New Roman" w:hAnsi="Times New Roman" w:cs="Times New Roman"/>
        </w:rPr>
        <w:t xml:space="preserve">do </w:t>
      </w:r>
      <w:r w:rsidRPr="00D026F2">
        <w:rPr>
          <w:rFonts w:ascii="Times New Roman" w:hAnsi="Times New Roman" w:cs="Times New Roman"/>
        </w:rPr>
        <w:t>justice to its characteristics</w:t>
      </w:r>
      <w:r w:rsidR="000749AB" w:rsidRPr="00D026F2">
        <w:rPr>
          <w:rFonts w:ascii="Times New Roman" w:hAnsi="Times New Roman" w:cs="Times New Roman"/>
        </w:rPr>
        <w:t>.</w:t>
      </w:r>
      <w:r w:rsidRPr="00D026F2">
        <w:rPr>
          <w:rFonts w:ascii="Times New Roman" w:hAnsi="Times New Roman" w:cs="Times New Roman"/>
        </w:rPr>
        <w:t xml:space="preserve"> </w:t>
      </w:r>
      <w:r w:rsidR="000749AB" w:rsidRPr="00D026F2">
        <w:rPr>
          <w:rFonts w:ascii="Times New Roman" w:hAnsi="Times New Roman" w:cs="Times New Roman"/>
        </w:rPr>
        <w:t>H</w:t>
      </w:r>
      <w:r w:rsidRPr="00D026F2">
        <w:rPr>
          <w:rFonts w:ascii="Times New Roman" w:hAnsi="Times New Roman" w:cs="Times New Roman"/>
        </w:rPr>
        <w:t xml:space="preserve">e defines qualitative research as an “emergent, inductive, interpretive and naturalistic approach to the study of people, cases, phenomena, social situations and processes in their natural settings </w:t>
      </w:r>
      <w:r w:rsidR="000F62F4" w:rsidRPr="00D026F2">
        <w:rPr>
          <w:rFonts w:ascii="Times New Roman" w:hAnsi="Times New Roman" w:cs="Times New Roman"/>
        </w:rPr>
        <w:t>to</w:t>
      </w:r>
      <w:r w:rsidRPr="00D026F2">
        <w:rPr>
          <w:rFonts w:ascii="Times New Roman" w:hAnsi="Times New Roman" w:cs="Times New Roman"/>
        </w:rPr>
        <w:t xml:space="preserve"> reveal in descriptive terms the meanings that people attach to their experiences of the world” (Yilmaz, 2013:312).  This research does not seek to quantify findings</w:t>
      </w:r>
      <w:r w:rsidR="000749AB" w:rsidRPr="00D026F2">
        <w:rPr>
          <w:rFonts w:ascii="Times New Roman" w:hAnsi="Times New Roman" w:cs="Times New Roman"/>
        </w:rPr>
        <w:t>,</w:t>
      </w:r>
      <w:r w:rsidRPr="00D026F2">
        <w:rPr>
          <w:rFonts w:ascii="Times New Roman" w:hAnsi="Times New Roman" w:cs="Times New Roman"/>
        </w:rPr>
        <w:t xml:space="preserve"> but to understand the processes, context, interpretation, meaning</w:t>
      </w:r>
      <w:r w:rsidR="000749AB" w:rsidRPr="00D026F2">
        <w:rPr>
          <w:rFonts w:ascii="Times New Roman" w:hAnsi="Times New Roman" w:cs="Times New Roman"/>
        </w:rPr>
        <w:t>,</w:t>
      </w:r>
      <w:r w:rsidRPr="00D026F2">
        <w:rPr>
          <w:rFonts w:ascii="Times New Roman" w:hAnsi="Times New Roman" w:cs="Times New Roman"/>
        </w:rPr>
        <w:t xml:space="preserve"> and understandings of the respondents with regards to the 2014 LRAA.  </w:t>
      </w:r>
    </w:p>
    <w:p w14:paraId="5FCFE71B" w14:textId="77777777" w:rsidR="0061485C" w:rsidRPr="00D026F2" w:rsidRDefault="0061485C" w:rsidP="005523D3">
      <w:pPr>
        <w:spacing w:line="360" w:lineRule="auto"/>
        <w:jc w:val="both"/>
        <w:rPr>
          <w:rFonts w:ascii="Times New Roman" w:hAnsi="Times New Roman" w:cs="Times New Roman"/>
        </w:rPr>
      </w:pPr>
    </w:p>
    <w:p w14:paraId="45E1CE66" w14:textId="2BDBBDD7" w:rsidR="007B3B5B" w:rsidRPr="00D026F2" w:rsidRDefault="00E44B99" w:rsidP="005523D3">
      <w:pPr>
        <w:spacing w:line="360" w:lineRule="auto"/>
        <w:jc w:val="both"/>
        <w:rPr>
          <w:rFonts w:ascii="Times New Roman" w:hAnsi="Times New Roman" w:cs="Times New Roman"/>
        </w:rPr>
      </w:pPr>
      <w:r w:rsidRPr="00D026F2">
        <w:rPr>
          <w:rFonts w:ascii="Times New Roman" w:hAnsi="Times New Roman" w:cs="Times New Roman"/>
        </w:rPr>
        <w:t>This research, influenced by the complexities that occurred since</w:t>
      </w:r>
      <w:r w:rsidR="005771FB" w:rsidRPr="00D026F2">
        <w:rPr>
          <w:rFonts w:ascii="Times New Roman" w:hAnsi="Times New Roman" w:cs="Times New Roman"/>
        </w:rPr>
        <w:t xml:space="preserve"> the effecting of the 2014 LRA A</w:t>
      </w:r>
      <w:r w:rsidRPr="00D026F2">
        <w:rPr>
          <w:rFonts w:ascii="Times New Roman" w:hAnsi="Times New Roman" w:cs="Times New Roman"/>
        </w:rPr>
        <w:t>mendments, sought to explore the Assign case in its entirety. This was a time when things were still not clear as to what could be the outcomes of this case</w:t>
      </w:r>
      <w:r w:rsidR="004B4169" w:rsidRPr="00D026F2">
        <w:rPr>
          <w:rFonts w:ascii="Times New Roman" w:hAnsi="Times New Roman" w:cs="Times New Roman"/>
        </w:rPr>
        <w:t>,</w:t>
      </w:r>
      <w:r w:rsidRPr="00D026F2">
        <w:rPr>
          <w:rFonts w:ascii="Times New Roman" w:hAnsi="Times New Roman" w:cs="Times New Roman"/>
        </w:rPr>
        <w:t xml:space="preserve"> since the Labour Court and the Labour Appeal </w:t>
      </w:r>
      <w:r w:rsidRPr="00D026F2">
        <w:rPr>
          <w:rFonts w:ascii="Times New Roman" w:hAnsi="Times New Roman" w:cs="Times New Roman"/>
        </w:rPr>
        <w:lastRenderedPageBreak/>
        <w:t>Court were pulling in different directions</w:t>
      </w:r>
      <w:r w:rsidR="004B4169" w:rsidRPr="00D026F2">
        <w:rPr>
          <w:rFonts w:ascii="Times New Roman" w:hAnsi="Times New Roman" w:cs="Times New Roman"/>
        </w:rPr>
        <w:t>,</w:t>
      </w:r>
      <w:r w:rsidRPr="00D026F2">
        <w:rPr>
          <w:rFonts w:ascii="Times New Roman" w:hAnsi="Times New Roman" w:cs="Times New Roman"/>
        </w:rPr>
        <w:t xml:space="preserve"> and there were uncertainties </w:t>
      </w:r>
      <w:r w:rsidR="006078D2" w:rsidRPr="00D026F2">
        <w:rPr>
          <w:rFonts w:ascii="Times New Roman" w:hAnsi="Times New Roman" w:cs="Times New Roman"/>
        </w:rPr>
        <w:t>regarding</w:t>
      </w:r>
      <w:r w:rsidRPr="00D026F2">
        <w:rPr>
          <w:rFonts w:ascii="Times New Roman" w:hAnsi="Times New Roman" w:cs="Times New Roman"/>
        </w:rPr>
        <w:t xml:space="preserve"> the interpretations of these amendments. </w:t>
      </w:r>
      <w:r w:rsidR="00F41E61" w:rsidRPr="00F72540">
        <w:rPr>
          <w:rFonts w:ascii="Times New Roman" w:hAnsi="Times New Roman" w:cs="Times New Roman"/>
        </w:rPr>
        <w:t xml:space="preserve">While it was not clear whether the judgment would have been made by the time of submission, I resumed with my document analysis, looking into CCMA </w:t>
      </w:r>
      <w:r w:rsidR="00DE2907" w:rsidRPr="00F72540">
        <w:rPr>
          <w:rFonts w:ascii="Times New Roman" w:hAnsi="Times New Roman" w:cs="Times New Roman"/>
        </w:rPr>
        <w:t>a</w:t>
      </w:r>
      <w:r w:rsidR="00F41E61" w:rsidRPr="00F72540">
        <w:rPr>
          <w:rFonts w:ascii="Times New Roman" w:hAnsi="Times New Roman" w:cs="Times New Roman"/>
        </w:rPr>
        <w:t>rbitration award, Labour Court, Labour Appeal Court and the Constitutional Court judgement</w:t>
      </w:r>
      <w:r w:rsidR="00DE2907" w:rsidRPr="00F72540">
        <w:rPr>
          <w:rFonts w:ascii="Times New Roman" w:hAnsi="Times New Roman" w:cs="Times New Roman"/>
        </w:rPr>
        <w:t>s</w:t>
      </w:r>
      <w:r w:rsidR="00F41E61" w:rsidRPr="00F72540">
        <w:rPr>
          <w:rFonts w:ascii="Times New Roman" w:hAnsi="Times New Roman" w:cs="Times New Roman"/>
        </w:rPr>
        <w:t>. The Assign vs NUMSA case was of importance to TES, client companies, workers, scholars and the public alike and it drew much media attention.  Therefore, newspaper articles and websites were also analysed.  The TES websites and documents also provided the basis for my analysis.</w:t>
      </w:r>
      <w:r w:rsidR="00BB624F" w:rsidRPr="00F72540">
        <w:rPr>
          <w:rFonts w:ascii="Times New Roman" w:hAnsi="Times New Roman" w:cs="Times New Roman"/>
        </w:rPr>
        <w:t xml:space="preserve"> </w:t>
      </w:r>
      <w:r w:rsidR="006078D2" w:rsidRPr="00F72540">
        <w:rPr>
          <w:rFonts w:ascii="Times New Roman" w:hAnsi="Times New Roman" w:cs="Times New Roman"/>
        </w:rPr>
        <w:t>The interviews with participants were conducted throughout a period of six months to allow for adapting</w:t>
      </w:r>
      <w:r w:rsidR="006078D2">
        <w:rPr>
          <w:rFonts w:ascii="Times New Roman" w:hAnsi="Times New Roman" w:cs="Times New Roman"/>
        </w:rPr>
        <w:t xml:space="preserve"> of my questions to findings as I progressed.  A total of 10</w:t>
      </w:r>
      <w:r w:rsidR="00DE2907">
        <w:rPr>
          <w:rFonts w:ascii="Times New Roman" w:hAnsi="Times New Roman" w:cs="Times New Roman"/>
        </w:rPr>
        <w:t xml:space="preserve"> </w:t>
      </w:r>
      <w:r w:rsidR="00D27961">
        <w:rPr>
          <w:rFonts w:ascii="Times New Roman" w:hAnsi="Times New Roman" w:cs="Times New Roman"/>
        </w:rPr>
        <w:t>face to face</w:t>
      </w:r>
      <w:r w:rsidR="006078D2">
        <w:rPr>
          <w:rFonts w:ascii="Times New Roman" w:hAnsi="Times New Roman" w:cs="Times New Roman"/>
        </w:rPr>
        <w:t xml:space="preserve"> interviews were conducted</w:t>
      </w:r>
      <w:r w:rsidR="00E47D0B">
        <w:rPr>
          <w:rFonts w:ascii="Times New Roman" w:hAnsi="Times New Roman" w:cs="Times New Roman"/>
        </w:rPr>
        <w:t xml:space="preserve"> over a period of eight months</w:t>
      </w:r>
      <w:r w:rsidR="006078D2">
        <w:rPr>
          <w:rFonts w:ascii="Times New Roman" w:hAnsi="Times New Roman" w:cs="Times New Roman"/>
        </w:rPr>
        <w:t xml:space="preserve">.  </w:t>
      </w:r>
      <w:r w:rsidR="00732F56" w:rsidRPr="00D026F2">
        <w:rPr>
          <w:rFonts w:ascii="Times New Roman" w:hAnsi="Times New Roman" w:cs="Times New Roman"/>
        </w:rPr>
        <w:t>As early as 2015, the Casual Workers Advice Office had already started a battle to enforce the implementation of section 198 of the LRA</w:t>
      </w:r>
      <w:r w:rsidR="004B4169" w:rsidRPr="00D026F2">
        <w:rPr>
          <w:rFonts w:ascii="Times New Roman" w:hAnsi="Times New Roman" w:cs="Times New Roman"/>
        </w:rPr>
        <w:t>,</w:t>
      </w:r>
      <w:r w:rsidR="00732F56" w:rsidRPr="00D026F2">
        <w:rPr>
          <w:rFonts w:ascii="Times New Roman" w:hAnsi="Times New Roman" w:cs="Times New Roman"/>
        </w:rPr>
        <w:t xml:space="preserve"> and their website provided useful document analysis as they published reports an</w:t>
      </w:r>
      <w:r w:rsidR="00CC47C4" w:rsidRPr="00D026F2">
        <w:rPr>
          <w:rFonts w:ascii="Times New Roman" w:hAnsi="Times New Roman" w:cs="Times New Roman"/>
        </w:rPr>
        <w:t>d newspapers related to</w:t>
      </w:r>
      <w:r w:rsidR="004B4169" w:rsidRPr="00D026F2">
        <w:rPr>
          <w:rFonts w:ascii="Times New Roman" w:hAnsi="Times New Roman" w:cs="Times New Roman"/>
        </w:rPr>
        <w:t xml:space="preserve"> the</w:t>
      </w:r>
      <w:r w:rsidR="00CC47C4" w:rsidRPr="00D026F2">
        <w:rPr>
          <w:rFonts w:ascii="Times New Roman" w:hAnsi="Times New Roman" w:cs="Times New Roman"/>
        </w:rPr>
        <w:t xml:space="preserve"> Assign C</w:t>
      </w:r>
      <w:r w:rsidR="00732F56" w:rsidRPr="00D026F2">
        <w:rPr>
          <w:rFonts w:ascii="Times New Roman" w:hAnsi="Times New Roman" w:cs="Times New Roman"/>
        </w:rPr>
        <w:t xml:space="preserve">ase. </w:t>
      </w:r>
      <w:r w:rsidR="00732F56" w:rsidRPr="006B7A38">
        <w:rPr>
          <w:rFonts w:ascii="Times New Roman" w:hAnsi="Times New Roman" w:cs="Times New Roman"/>
        </w:rPr>
        <w:t xml:space="preserve">It was through document analysis of such material, including official documents such as court judgments, that </w:t>
      </w:r>
      <w:r w:rsidR="00571BC3" w:rsidRPr="006B7A38">
        <w:rPr>
          <w:rFonts w:ascii="Times New Roman" w:hAnsi="Times New Roman" w:cs="Times New Roman"/>
        </w:rPr>
        <w:t>insight was gained into</w:t>
      </w:r>
      <w:r w:rsidR="00A604CA" w:rsidRPr="006B7A38">
        <w:rPr>
          <w:rFonts w:ascii="Times New Roman" w:hAnsi="Times New Roman" w:cs="Times New Roman"/>
        </w:rPr>
        <w:t xml:space="preserve"> the responses of labour brokers. Bargaining Council, </w:t>
      </w:r>
      <w:r w:rsidR="006B7A38" w:rsidRPr="006B7A38">
        <w:rPr>
          <w:rFonts w:ascii="Times New Roman" w:hAnsi="Times New Roman" w:cs="Times New Roman"/>
        </w:rPr>
        <w:t>TES</w:t>
      </w:r>
      <w:r w:rsidR="00A604CA" w:rsidRPr="006B7A38">
        <w:rPr>
          <w:rFonts w:ascii="Times New Roman" w:hAnsi="Times New Roman" w:cs="Times New Roman"/>
        </w:rPr>
        <w:t xml:space="preserve"> reports and court publications were also collected for analysis</w:t>
      </w:r>
      <w:r w:rsidR="00A604CA" w:rsidRPr="00D026F2">
        <w:rPr>
          <w:rFonts w:ascii="Times New Roman" w:hAnsi="Times New Roman" w:cs="Times New Roman"/>
        </w:rPr>
        <w:t xml:space="preserve">. </w:t>
      </w:r>
      <w:r w:rsidR="0061485C" w:rsidRPr="00D026F2">
        <w:rPr>
          <w:rFonts w:ascii="Times New Roman" w:hAnsi="Times New Roman" w:cs="Times New Roman"/>
        </w:rPr>
        <w:t xml:space="preserve">These made it possible to identify themes to this the findings of this research. </w:t>
      </w:r>
      <w:r w:rsidR="007B3B5B" w:rsidRPr="00D026F2">
        <w:rPr>
          <w:rFonts w:ascii="Times New Roman" w:hAnsi="Times New Roman" w:cs="Times New Roman"/>
        </w:rPr>
        <w:t xml:space="preserve">When the judgment was handed down in </w:t>
      </w:r>
      <w:r w:rsidR="00BB10ED" w:rsidRPr="00D026F2">
        <w:rPr>
          <w:rFonts w:ascii="Times New Roman" w:hAnsi="Times New Roman" w:cs="Times New Roman"/>
        </w:rPr>
        <w:t>July</w:t>
      </w:r>
      <w:r w:rsidR="007B3B5B" w:rsidRPr="00D026F2">
        <w:rPr>
          <w:rFonts w:ascii="Times New Roman" w:hAnsi="Times New Roman" w:cs="Times New Roman"/>
        </w:rPr>
        <w:t xml:space="preserve"> 2018, </w:t>
      </w:r>
      <w:r w:rsidR="00571BC3" w:rsidRPr="00D026F2">
        <w:rPr>
          <w:rFonts w:ascii="Times New Roman" w:hAnsi="Times New Roman" w:cs="Times New Roman"/>
        </w:rPr>
        <w:t xml:space="preserve">this </w:t>
      </w:r>
      <w:r w:rsidR="007B3B5B" w:rsidRPr="00D026F2">
        <w:rPr>
          <w:rFonts w:ascii="Times New Roman" w:hAnsi="Times New Roman" w:cs="Times New Roman"/>
        </w:rPr>
        <w:t>allowed me to explore the case in terms of the law</w:t>
      </w:r>
      <w:r w:rsidR="00571BC3" w:rsidRPr="00D026F2">
        <w:rPr>
          <w:rFonts w:ascii="Times New Roman" w:hAnsi="Times New Roman" w:cs="Times New Roman"/>
        </w:rPr>
        <w:t>,</w:t>
      </w:r>
      <w:r w:rsidR="007B3B5B" w:rsidRPr="00D026F2">
        <w:rPr>
          <w:rFonts w:ascii="Times New Roman" w:hAnsi="Times New Roman" w:cs="Times New Roman"/>
        </w:rPr>
        <w:t xml:space="preserve"> and also to observe reported cases by scholars, labour activists, newspapers</w:t>
      </w:r>
      <w:r w:rsidR="00571BC3" w:rsidRPr="00D026F2">
        <w:rPr>
          <w:rFonts w:ascii="Times New Roman" w:hAnsi="Times New Roman" w:cs="Times New Roman"/>
        </w:rPr>
        <w:t>,</w:t>
      </w:r>
      <w:r w:rsidR="007B3B5B" w:rsidRPr="00D026F2">
        <w:rPr>
          <w:rFonts w:ascii="Times New Roman" w:hAnsi="Times New Roman" w:cs="Times New Roman"/>
        </w:rPr>
        <w:t xml:space="preserve"> and Bargaining Councils.  </w:t>
      </w:r>
    </w:p>
    <w:p w14:paraId="02B805DC" w14:textId="77777777" w:rsidR="00F630B8" w:rsidRPr="00D026F2" w:rsidRDefault="00F630B8" w:rsidP="005523D3">
      <w:pPr>
        <w:spacing w:line="360" w:lineRule="auto"/>
        <w:jc w:val="both"/>
        <w:rPr>
          <w:rFonts w:ascii="Times New Roman" w:hAnsi="Times New Roman" w:cs="Times New Roman"/>
        </w:rPr>
      </w:pPr>
    </w:p>
    <w:p w14:paraId="68C5847D" w14:textId="77777777" w:rsidR="00F1722C" w:rsidRPr="00D026F2" w:rsidRDefault="00E44B99" w:rsidP="005523D3">
      <w:pPr>
        <w:spacing w:line="360" w:lineRule="auto"/>
        <w:jc w:val="both"/>
        <w:rPr>
          <w:rFonts w:ascii="Times New Roman" w:hAnsi="Times New Roman" w:cs="Times New Roman"/>
        </w:rPr>
      </w:pPr>
      <w:r w:rsidRPr="00D026F2">
        <w:rPr>
          <w:rFonts w:ascii="Times New Roman" w:hAnsi="Times New Roman" w:cs="Times New Roman"/>
        </w:rPr>
        <w:t>The handing down of the judgment in July 2018 allowed for ample of time to in-depth interviews to explore how different stakeholders (labour scholars and activists and labour brokers) understood the responses of the labour brokers to the amend</w:t>
      </w:r>
      <w:r w:rsidR="00CC47C4" w:rsidRPr="00D026F2">
        <w:rPr>
          <w:rFonts w:ascii="Times New Roman" w:hAnsi="Times New Roman" w:cs="Times New Roman"/>
        </w:rPr>
        <w:t>ments in the context of Assign C</w:t>
      </w:r>
      <w:r w:rsidRPr="00D026F2">
        <w:rPr>
          <w:rFonts w:ascii="Times New Roman" w:hAnsi="Times New Roman" w:cs="Times New Roman"/>
        </w:rPr>
        <w:t xml:space="preserve">ase and beyond.  </w:t>
      </w:r>
      <w:r w:rsidR="000E079A" w:rsidRPr="00D026F2">
        <w:rPr>
          <w:rFonts w:ascii="Times New Roman" w:hAnsi="Times New Roman" w:cs="Times New Roman"/>
        </w:rPr>
        <w:t>Interviews were conducted over a long period of time</w:t>
      </w:r>
      <w:r w:rsidR="00571BC3" w:rsidRPr="00D026F2">
        <w:rPr>
          <w:rFonts w:ascii="Times New Roman" w:hAnsi="Times New Roman" w:cs="Times New Roman"/>
        </w:rPr>
        <w:t>,</w:t>
      </w:r>
      <w:r w:rsidR="000E079A" w:rsidRPr="00D026F2">
        <w:rPr>
          <w:rFonts w:ascii="Times New Roman" w:hAnsi="Times New Roman" w:cs="Times New Roman"/>
        </w:rPr>
        <w:t xml:space="preserve"> up </w:t>
      </w:r>
      <w:r w:rsidR="00571BC3" w:rsidRPr="00D026F2">
        <w:rPr>
          <w:rFonts w:ascii="Times New Roman" w:hAnsi="Times New Roman" w:cs="Times New Roman"/>
        </w:rPr>
        <w:t>until</w:t>
      </w:r>
      <w:r w:rsidR="000E079A" w:rsidRPr="00D026F2">
        <w:rPr>
          <w:rFonts w:ascii="Times New Roman" w:hAnsi="Times New Roman" w:cs="Times New Roman"/>
        </w:rPr>
        <w:t xml:space="preserve"> 2019</w:t>
      </w:r>
      <w:r w:rsidR="00571BC3" w:rsidRPr="00D026F2">
        <w:rPr>
          <w:rFonts w:ascii="Times New Roman" w:hAnsi="Times New Roman" w:cs="Times New Roman"/>
        </w:rPr>
        <w:t>,</w:t>
      </w:r>
      <w:r w:rsidR="000E079A" w:rsidRPr="00D026F2">
        <w:rPr>
          <w:rFonts w:ascii="Times New Roman" w:hAnsi="Times New Roman" w:cs="Times New Roman"/>
        </w:rPr>
        <w:t xml:space="preserve"> due to the distribution and schedules of the respondents.</w:t>
      </w:r>
      <w:r w:rsidR="00571BC3" w:rsidRPr="00D026F2">
        <w:rPr>
          <w:rFonts w:ascii="Times New Roman" w:hAnsi="Times New Roman" w:cs="Times New Roman"/>
        </w:rPr>
        <w:t xml:space="preserve"> </w:t>
      </w:r>
      <w:r w:rsidR="000E079A" w:rsidRPr="00D026F2">
        <w:rPr>
          <w:rFonts w:ascii="Times New Roman" w:hAnsi="Times New Roman" w:cs="Times New Roman"/>
        </w:rPr>
        <w:t>Most of the interviews were conducted with the respondents at the locations of their choice, which most were at their workplaces. For</w:t>
      </w:r>
      <w:r w:rsidR="00571BC3" w:rsidRPr="00D026F2">
        <w:rPr>
          <w:rFonts w:ascii="Times New Roman" w:hAnsi="Times New Roman" w:cs="Times New Roman"/>
        </w:rPr>
        <w:t xml:space="preserve"> the</w:t>
      </w:r>
      <w:r w:rsidR="000E079A" w:rsidRPr="00D026F2">
        <w:rPr>
          <w:rFonts w:ascii="Times New Roman" w:hAnsi="Times New Roman" w:cs="Times New Roman"/>
        </w:rPr>
        <w:t xml:space="preserve"> NUMSA interview, I had to go back a couple of times before </w:t>
      </w:r>
      <w:r w:rsidR="0061485C" w:rsidRPr="00D026F2">
        <w:rPr>
          <w:rFonts w:ascii="Times New Roman" w:hAnsi="Times New Roman" w:cs="Times New Roman"/>
        </w:rPr>
        <w:t>a respondent could be identified</w:t>
      </w:r>
      <w:r w:rsidR="00571BC3" w:rsidRPr="00D026F2">
        <w:rPr>
          <w:rFonts w:ascii="Times New Roman" w:hAnsi="Times New Roman" w:cs="Times New Roman"/>
        </w:rPr>
        <w:t>,</w:t>
      </w:r>
      <w:r w:rsidR="0061485C" w:rsidRPr="00D026F2">
        <w:rPr>
          <w:rFonts w:ascii="Times New Roman" w:hAnsi="Times New Roman" w:cs="Times New Roman"/>
        </w:rPr>
        <w:t xml:space="preserve"> </w:t>
      </w:r>
      <w:r w:rsidR="00571BC3" w:rsidRPr="00D026F2">
        <w:rPr>
          <w:rFonts w:ascii="Times New Roman" w:hAnsi="Times New Roman" w:cs="Times New Roman"/>
        </w:rPr>
        <w:t>primarily because</w:t>
      </w:r>
      <w:r w:rsidR="0061485C" w:rsidRPr="00D026F2">
        <w:rPr>
          <w:rFonts w:ascii="Times New Roman" w:hAnsi="Times New Roman" w:cs="Times New Roman"/>
        </w:rPr>
        <w:t xml:space="preserve"> she </w:t>
      </w:r>
      <w:r w:rsidR="00571BC3" w:rsidRPr="00D026F2">
        <w:rPr>
          <w:rFonts w:ascii="Times New Roman" w:hAnsi="Times New Roman" w:cs="Times New Roman"/>
        </w:rPr>
        <w:t>was</w:t>
      </w:r>
      <w:r w:rsidR="0061485C" w:rsidRPr="00D026F2">
        <w:rPr>
          <w:rFonts w:ascii="Times New Roman" w:hAnsi="Times New Roman" w:cs="Times New Roman"/>
        </w:rPr>
        <w:t xml:space="preserve"> the </w:t>
      </w:r>
      <w:r w:rsidR="00571BC3" w:rsidRPr="00D026F2">
        <w:rPr>
          <w:rFonts w:ascii="Times New Roman" w:hAnsi="Times New Roman" w:cs="Times New Roman"/>
        </w:rPr>
        <w:t>l</w:t>
      </w:r>
      <w:r w:rsidR="0061485C" w:rsidRPr="00D026F2">
        <w:rPr>
          <w:rFonts w:ascii="Times New Roman" w:hAnsi="Times New Roman" w:cs="Times New Roman"/>
        </w:rPr>
        <w:t>egal expert who ha</w:t>
      </w:r>
      <w:r w:rsidR="00571BC3" w:rsidRPr="00D026F2">
        <w:rPr>
          <w:rFonts w:ascii="Times New Roman" w:hAnsi="Times New Roman" w:cs="Times New Roman"/>
        </w:rPr>
        <w:t>d</w:t>
      </w:r>
      <w:r w:rsidR="0061485C" w:rsidRPr="00D026F2">
        <w:rPr>
          <w:rFonts w:ascii="Times New Roman" w:hAnsi="Times New Roman" w:cs="Times New Roman"/>
        </w:rPr>
        <w:t xml:space="preserve"> been central to the case</w:t>
      </w:r>
      <w:r w:rsidR="00571BC3" w:rsidRPr="00D026F2">
        <w:rPr>
          <w:rFonts w:ascii="Times New Roman" w:hAnsi="Times New Roman" w:cs="Times New Roman"/>
        </w:rPr>
        <w:t>,</w:t>
      </w:r>
      <w:r w:rsidR="0061485C" w:rsidRPr="00D026F2">
        <w:rPr>
          <w:rFonts w:ascii="Times New Roman" w:hAnsi="Times New Roman" w:cs="Times New Roman"/>
        </w:rPr>
        <w:t xml:space="preserve"> and</w:t>
      </w:r>
      <w:r w:rsidR="00571BC3" w:rsidRPr="00D026F2">
        <w:rPr>
          <w:rFonts w:ascii="Times New Roman" w:hAnsi="Times New Roman" w:cs="Times New Roman"/>
        </w:rPr>
        <w:t xml:space="preserve"> who</w:t>
      </w:r>
      <w:r w:rsidR="0061485C" w:rsidRPr="00D026F2">
        <w:rPr>
          <w:rFonts w:ascii="Times New Roman" w:hAnsi="Times New Roman" w:cs="Times New Roman"/>
        </w:rPr>
        <w:t xml:space="preserve"> would provide the depth of the case. </w:t>
      </w:r>
    </w:p>
    <w:p w14:paraId="7C7898C2" w14:textId="77777777" w:rsidR="00F1722C" w:rsidRPr="00D026F2" w:rsidRDefault="00F1722C" w:rsidP="005523D3">
      <w:pPr>
        <w:spacing w:line="360" w:lineRule="auto"/>
        <w:jc w:val="both"/>
        <w:rPr>
          <w:rFonts w:ascii="Times New Roman" w:hAnsi="Times New Roman" w:cs="Times New Roman"/>
        </w:rPr>
      </w:pPr>
    </w:p>
    <w:p w14:paraId="39894A28" w14:textId="77777777" w:rsidR="005E6F72" w:rsidRPr="00D026F2" w:rsidRDefault="005E6F72" w:rsidP="005523D3">
      <w:pPr>
        <w:spacing w:line="360" w:lineRule="auto"/>
        <w:jc w:val="both"/>
        <w:rPr>
          <w:rFonts w:ascii="Times New Roman" w:hAnsi="Times New Roman" w:cs="Times New Roman"/>
        </w:rPr>
      </w:pPr>
      <w:r w:rsidRPr="00D026F2">
        <w:rPr>
          <w:rFonts w:ascii="Times New Roman" w:hAnsi="Times New Roman" w:cs="Times New Roman"/>
        </w:rPr>
        <w:t xml:space="preserve">Data collection was </w:t>
      </w:r>
      <w:r w:rsidR="00393BA3" w:rsidRPr="00D026F2">
        <w:rPr>
          <w:rFonts w:ascii="Times New Roman" w:hAnsi="Times New Roman" w:cs="Times New Roman"/>
        </w:rPr>
        <w:t xml:space="preserve">done </w:t>
      </w:r>
      <w:r w:rsidRPr="00D026F2">
        <w:rPr>
          <w:rFonts w:ascii="Times New Roman" w:hAnsi="Times New Roman" w:cs="Times New Roman"/>
        </w:rPr>
        <w:t>through in-depth interviews with semi-structured questions. This allowed for follow-up questions on the answers provided</w:t>
      </w:r>
      <w:r w:rsidR="00393BA3" w:rsidRPr="00D026F2">
        <w:rPr>
          <w:rFonts w:ascii="Times New Roman" w:hAnsi="Times New Roman" w:cs="Times New Roman"/>
        </w:rPr>
        <w:t>,</w:t>
      </w:r>
      <w:r w:rsidRPr="00D026F2">
        <w:rPr>
          <w:rFonts w:ascii="Times New Roman" w:hAnsi="Times New Roman" w:cs="Times New Roman"/>
        </w:rPr>
        <w:t xml:space="preserve"> as well as to allow for flexibility in asking the questions on different participants</w:t>
      </w:r>
      <w:r w:rsidR="00393BA3" w:rsidRPr="00D026F2">
        <w:rPr>
          <w:rFonts w:ascii="Times New Roman" w:hAnsi="Times New Roman" w:cs="Times New Roman"/>
        </w:rPr>
        <w:t>,</w:t>
      </w:r>
      <w:r w:rsidRPr="00D026F2">
        <w:rPr>
          <w:rFonts w:ascii="Times New Roman" w:hAnsi="Times New Roman" w:cs="Times New Roman"/>
        </w:rPr>
        <w:t xml:space="preserve"> based on expertise. All interviews were recorded on a tape recorder</w:t>
      </w:r>
      <w:r w:rsidR="00393BA3" w:rsidRPr="00D026F2">
        <w:rPr>
          <w:rFonts w:ascii="Times New Roman" w:hAnsi="Times New Roman" w:cs="Times New Roman"/>
        </w:rPr>
        <w:t>,</w:t>
      </w:r>
      <w:r w:rsidRPr="00D026F2">
        <w:rPr>
          <w:rFonts w:ascii="Times New Roman" w:hAnsi="Times New Roman" w:cs="Times New Roman"/>
        </w:rPr>
        <w:t xml:space="preserve"> which was stored </w:t>
      </w:r>
      <w:r w:rsidR="001D3D68" w:rsidRPr="00D026F2">
        <w:rPr>
          <w:rFonts w:ascii="Times New Roman" w:hAnsi="Times New Roman" w:cs="Times New Roman"/>
        </w:rPr>
        <w:t>in</w:t>
      </w:r>
      <w:r w:rsidRPr="00D026F2">
        <w:rPr>
          <w:rFonts w:ascii="Times New Roman" w:hAnsi="Times New Roman" w:cs="Times New Roman"/>
        </w:rPr>
        <w:t xml:space="preserve"> a safe place. Because the respondents gave permission for the use of their names</w:t>
      </w:r>
      <w:r w:rsidR="00393BA3" w:rsidRPr="00D026F2">
        <w:rPr>
          <w:rFonts w:ascii="Times New Roman" w:hAnsi="Times New Roman" w:cs="Times New Roman"/>
        </w:rPr>
        <w:t>,</w:t>
      </w:r>
      <w:r w:rsidRPr="00D026F2">
        <w:rPr>
          <w:rFonts w:ascii="Times New Roman" w:hAnsi="Times New Roman" w:cs="Times New Roman"/>
        </w:rPr>
        <w:t xml:space="preserve"> as </w:t>
      </w:r>
      <w:r w:rsidR="001D3D68" w:rsidRPr="00D026F2">
        <w:rPr>
          <w:rFonts w:ascii="Times New Roman" w:hAnsi="Times New Roman" w:cs="Times New Roman"/>
        </w:rPr>
        <w:t>representatives from</w:t>
      </w:r>
      <w:r w:rsidRPr="00D026F2">
        <w:rPr>
          <w:rFonts w:ascii="Times New Roman" w:hAnsi="Times New Roman" w:cs="Times New Roman"/>
        </w:rPr>
        <w:t xml:space="preserve"> large institutions</w:t>
      </w:r>
      <w:r w:rsidR="00393BA3" w:rsidRPr="00D026F2">
        <w:rPr>
          <w:rFonts w:ascii="Times New Roman" w:hAnsi="Times New Roman" w:cs="Times New Roman"/>
        </w:rPr>
        <w:t>,</w:t>
      </w:r>
      <w:r w:rsidRPr="00D026F2">
        <w:rPr>
          <w:rFonts w:ascii="Times New Roman" w:hAnsi="Times New Roman" w:cs="Times New Roman"/>
        </w:rPr>
        <w:t xml:space="preserve"> </w:t>
      </w:r>
      <w:r w:rsidR="001D3D68" w:rsidRPr="00D026F2">
        <w:rPr>
          <w:rFonts w:ascii="Times New Roman" w:hAnsi="Times New Roman" w:cs="Times New Roman"/>
        </w:rPr>
        <w:t xml:space="preserve">the </w:t>
      </w:r>
      <w:r w:rsidRPr="00D026F2">
        <w:rPr>
          <w:rFonts w:ascii="Times New Roman" w:hAnsi="Times New Roman" w:cs="Times New Roman"/>
        </w:rPr>
        <w:t xml:space="preserve">tape recorder was kept </w:t>
      </w:r>
      <w:r w:rsidR="001D3D68" w:rsidRPr="00D026F2">
        <w:rPr>
          <w:rFonts w:ascii="Times New Roman" w:hAnsi="Times New Roman" w:cs="Times New Roman"/>
        </w:rPr>
        <w:t xml:space="preserve">safe </w:t>
      </w:r>
      <w:r w:rsidRPr="00D026F2">
        <w:rPr>
          <w:rFonts w:ascii="Times New Roman" w:hAnsi="Times New Roman" w:cs="Times New Roman"/>
        </w:rPr>
        <w:t>for off</w:t>
      </w:r>
      <w:r w:rsidR="001D3D68" w:rsidRPr="00D026F2">
        <w:rPr>
          <w:rFonts w:ascii="Times New Roman" w:hAnsi="Times New Roman" w:cs="Times New Roman"/>
        </w:rPr>
        <w:t>-</w:t>
      </w:r>
      <w:r w:rsidRPr="00D026F2">
        <w:rPr>
          <w:rFonts w:ascii="Times New Roman" w:hAnsi="Times New Roman" w:cs="Times New Roman"/>
        </w:rPr>
        <w:t>record conversations</w:t>
      </w:r>
      <w:r w:rsidR="001D3D68" w:rsidRPr="00D026F2">
        <w:rPr>
          <w:rFonts w:ascii="Times New Roman" w:hAnsi="Times New Roman" w:cs="Times New Roman"/>
        </w:rPr>
        <w:t>,</w:t>
      </w:r>
      <w:r w:rsidRPr="00D026F2">
        <w:rPr>
          <w:rFonts w:ascii="Times New Roman" w:hAnsi="Times New Roman" w:cs="Times New Roman"/>
        </w:rPr>
        <w:t xml:space="preserve"> which were omitted for transcribing and for the purpose of this research. Document analysis was also </w:t>
      </w:r>
      <w:r w:rsidRPr="00D026F2">
        <w:rPr>
          <w:rFonts w:ascii="Times New Roman" w:hAnsi="Times New Roman" w:cs="Times New Roman"/>
        </w:rPr>
        <w:lastRenderedPageBreak/>
        <w:t>crucial to provid</w:t>
      </w:r>
      <w:r w:rsidR="00FE2DBD" w:rsidRPr="00D026F2">
        <w:rPr>
          <w:rFonts w:ascii="Times New Roman" w:hAnsi="Times New Roman" w:cs="Times New Roman"/>
        </w:rPr>
        <w:t>ing a</w:t>
      </w:r>
      <w:r w:rsidRPr="00D026F2">
        <w:rPr>
          <w:rFonts w:ascii="Times New Roman" w:hAnsi="Times New Roman" w:cs="Times New Roman"/>
        </w:rPr>
        <w:t xml:space="preserve"> detail</w:t>
      </w:r>
      <w:r w:rsidR="00FE2DBD" w:rsidRPr="00D026F2">
        <w:rPr>
          <w:rFonts w:ascii="Times New Roman" w:hAnsi="Times New Roman" w:cs="Times New Roman"/>
        </w:rPr>
        <w:t>ed</w:t>
      </w:r>
      <w:r w:rsidRPr="00D026F2">
        <w:rPr>
          <w:rFonts w:ascii="Times New Roman" w:hAnsi="Times New Roman" w:cs="Times New Roman"/>
        </w:rPr>
        <w:t xml:space="preserve"> examination of this case</w:t>
      </w:r>
      <w:r w:rsidR="00FE2DBD" w:rsidRPr="00D026F2">
        <w:rPr>
          <w:rFonts w:ascii="Times New Roman" w:hAnsi="Times New Roman" w:cs="Times New Roman"/>
        </w:rPr>
        <w:t>,</w:t>
      </w:r>
      <w:r w:rsidRPr="00D026F2">
        <w:rPr>
          <w:rFonts w:ascii="Times New Roman" w:hAnsi="Times New Roman" w:cs="Times New Roman"/>
        </w:rPr>
        <w:t xml:space="preserve"> </w:t>
      </w:r>
      <w:r w:rsidR="00FE2DBD" w:rsidRPr="00D026F2">
        <w:rPr>
          <w:rFonts w:ascii="Times New Roman" w:hAnsi="Times New Roman" w:cs="Times New Roman"/>
        </w:rPr>
        <w:t>where</w:t>
      </w:r>
      <w:r w:rsidRPr="00D026F2">
        <w:rPr>
          <w:rFonts w:ascii="Times New Roman" w:hAnsi="Times New Roman" w:cs="Times New Roman"/>
        </w:rPr>
        <w:t xml:space="preserve"> the courts have provided detailed arguments to reach the conclusions at each stage. The CCMA, Labour Court, Labour Appeal Court and the Constitutional Court judgments were important for </w:t>
      </w:r>
      <w:r w:rsidR="00FE2DBD" w:rsidRPr="00D026F2">
        <w:rPr>
          <w:rFonts w:ascii="Times New Roman" w:hAnsi="Times New Roman" w:cs="Times New Roman"/>
        </w:rPr>
        <w:t>this</w:t>
      </w:r>
      <w:r w:rsidRPr="00D026F2">
        <w:rPr>
          <w:rFonts w:ascii="Times New Roman" w:hAnsi="Times New Roman" w:cs="Times New Roman"/>
        </w:rPr>
        <w:t xml:space="preserve"> data collection</w:t>
      </w:r>
      <w:r w:rsidR="00FE2DBD" w:rsidRPr="00D026F2">
        <w:rPr>
          <w:rFonts w:ascii="Times New Roman" w:hAnsi="Times New Roman" w:cs="Times New Roman"/>
        </w:rPr>
        <w:t xml:space="preserve"> process,</w:t>
      </w:r>
      <w:r w:rsidRPr="00D026F2">
        <w:rPr>
          <w:rFonts w:ascii="Times New Roman" w:hAnsi="Times New Roman" w:cs="Times New Roman"/>
        </w:rPr>
        <w:t xml:space="preserve"> as well newspaper articles as this case drew attention of labour scholars and experts to write about their take on the results of the courts’ conclusions. These provided insight into different perspectives that formed the basis for this research.  </w:t>
      </w:r>
    </w:p>
    <w:p w14:paraId="62EEA7C9" w14:textId="77777777" w:rsidR="00972593" w:rsidRPr="00D026F2" w:rsidRDefault="00972593" w:rsidP="005523D3">
      <w:pPr>
        <w:spacing w:line="360" w:lineRule="auto"/>
        <w:jc w:val="both"/>
        <w:rPr>
          <w:rFonts w:ascii="Times New Roman" w:hAnsi="Times New Roman" w:cs="Times New Roman"/>
        </w:rPr>
      </w:pPr>
    </w:p>
    <w:p w14:paraId="78A7C041" w14:textId="77777777" w:rsidR="00972593" w:rsidRPr="00D026F2" w:rsidRDefault="00972593" w:rsidP="005523D3">
      <w:pPr>
        <w:spacing w:line="360" w:lineRule="auto"/>
        <w:jc w:val="both"/>
        <w:rPr>
          <w:rFonts w:ascii="Times New Roman" w:hAnsi="Times New Roman" w:cs="Times New Roman"/>
        </w:rPr>
      </w:pPr>
      <w:r w:rsidRPr="00D026F2">
        <w:rPr>
          <w:rFonts w:ascii="Times New Roman" w:hAnsi="Times New Roman" w:cs="Times New Roman"/>
        </w:rPr>
        <w:t xml:space="preserve">The </w:t>
      </w:r>
      <w:r w:rsidR="00CC47C4" w:rsidRPr="00D026F2">
        <w:rPr>
          <w:rFonts w:ascii="Times New Roman" w:hAnsi="Times New Roman" w:cs="Times New Roman"/>
        </w:rPr>
        <w:t>Assign C</w:t>
      </w:r>
      <w:r w:rsidRPr="00D026F2">
        <w:rPr>
          <w:rFonts w:ascii="Times New Roman" w:hAnsi="Times New Roman" w:cs="Times New Roman"/>
        </w:rPr>
        <w:t xml:space="preserve">ase was explored </w:t>
      </w:r>
      <w:r w:rsidR="00C04992" w:rsidRPr="00D026F2">
        <w:rPr>
          <w:rFonts w:ascii="Times New Roman" w:hAnsi="Times New Roman" w:cs="Times New Roman"/>
        </w:rPr>
        <w:t>in detail</w:t>
      </w:r>
      <w:r w:rsidR="00FE2DBD" w:rsidRPr="00D026F2">
        <w:rPr>
          <w:rFonts w:ascii="Times New Roman" w:hAnsi="Times New Roman" w:cs="Times New Roman"/>
        </w:rPr>
        <w:t xml:space="preserve"> as a landmark judgement,</w:t>
      </w:r>
      <w:r w:rsidRPr="00D026F2">
        <w:rPr>
          <w:rFonts w:ascii="Times New Roman" w:hAnsi="Times New Roman" w:cs="Times New Roman"/>
        </w:rPr>
        <w:t xml:space="preserve"> as both NUMSA respondent and the labour brokers described it</w:t>
      </w:r>
      <w:r w:rsidR="00C04992" w:rsidRPr="00D026F2">
        <w:rPr>
          <w:rFonts w:ascii="Times New Roman" w:hAnsi="Times New Roman" w:cs="Times New Roman"/>
        </w:rPr>
        <w:t>,</w:t>
      </w:r>
      <w:r w:rsidRPr="00D026F2">
        <w:rPr>
          <w:rFonts w:ascii="Times New Roman" w:hAnsi="Times New Roman" w:cs="Times New Roman"/>
        </w:rPr>
        <w:t xml:space="preserve"> because it was to determine the fate of labour broking workers, thus</w:t>
      </w:r>
      <w:r w:rsidR="008E2FB6" w:rsidRPr="00D026F2">
        <w:rPr>
          <w:rFonts w:ascii="Times New Roman" w:hAnsi="Times New Roman" w:cs="Times New Roman"/>
        </w:rPr>
        <w:t xml:space="preserve"> impacting on how labour broking has come to conduct business. </w:t>
      </w:r>
      <w:r w:rsidR="00D333CB" w:rsidRPr="00D026F2">
        <w:rPr>
          <w:rFonts w:ascii="Times New Roman" w:hAnsi="Times New Roman" w:cs="Times New Roman"/>
        </w:rPr>
        <w:t xml:space="preserve"> </w:t>
      </w:r>
    </w:p>
    <w:p w14:paraId="56876F94" w14:textId="77777777" w:rsidR="005E6F72" w:rsidRPr="00D026F2" w:rsidRDefault="005E6F72" w:rsidP="005523D3">
      <w:pPr>
        <w:spacing w:line="360" w:lineRule="auto"/>
        <w:jc w:val="both"/>
        <w:rPr>
          <w:rFonts w:ascii="Times New Roman" w:hAnsi="Times New Roman" w:cs="Times New Roman"/>
        </w:rPr>
      </w:pPr>
    </w:p>
    <w:p w14:paraId="24D0653F" w14:textId="77777777" w:rsidR="00F1722C" w:rsidRPr="00D026F2" w:rsidRDefault="00972593" w:rsidP="005523D3">
      <w:pPr>
        <w:spacing w:line="360" w:lineRule="auto"/>
        <w:jc w:val="both"/>
        <w:rPr>
          <w:rFonts w:ascii="Times New Roman" w:hAnsi="Times New Roman" w:cs="Times New Roman"/>
        </w:rPr>
      </w:pPr>
      <w:r w:rsidRPr="00D026F2">
        <w:rPr>
          <w:rFonts w:ascii="Times New Roman" w:hAnsi="Times New Roman" w:cs="Times New Roman"/>
        </w:rPr>
        <w:t xml:space="preserve">Purposeful </w:t>
      </w:r>
      <w:r w:rsidR="00C05E87" w:rsidRPr="00D026F2">
        <w:rPr>
          <w:rFonts w:ascii="Times New Roman" w:hAnsi="Times New Roman" w:cs="Times New Roman"/>
        </w:rPr>
        <w:t>sampling was selected</w:t>
      </w:r>
      <w:r w:rsidR="007212BD" w:rsidRPr="00D026F2">
        <w:rPr>
          <w:rFonts w:ascii="Times New Roman" w:hAnsi="Times New Roman" w:cs="Times New Roman"/>
        </w:rPr>
        <w:t>,</w:t>
      </w:r>
      <w:r w:rsidR="00C05E87" w:rsidRPr="00D026F2">
        <w:rPr>
          <w:rFonts w:ascii="Times New Roman" w:hAnsi="Times New Roman" w:cs="Times New Roman"/>
        </w:rPr>
        <w:t xml:space="preserve"> as I </w:t>
      </w:r>
      <w:r w:rsidR="005B5D39" w:rsidRPr="00D026F2">
        <w:rPr>
          <w:rFonts w:ascii="Times New Roman" w:hAnsi="Times New Roman" w:cs="Times New Roman"/>
        </w:rPr>
        <w:t>sought</w:t>
      </w:r>
      <w:r w:rsidR="00C05E87" w:rsidRPr="00D026F2">
        <w:rPr>
          <w:rFonts w:ascii="Times New Roman" w:hAnsi="Times New Roman" w:cs="Times New Roman"/>
        </w:rPr>
        <w:t xml:space="preserve"> </w:t>
      </w:r>
      <w:r w:rsidR="007212BD" w:rsidRPr="00D026F2">
        <w:rPr>
          <w:rFonts w:ascii="Times New Roman" w:hAnsi="Times New Roman" w:cs="Times New Roman"/>
        </w:rPr>
        <w:t>out those</w:t>
      </w:r>
      <w:r w:rsidR="00C05E87" w:rsidRPr="00D026F2">
        <w:rPr>
          <w:rFonts w:ascii="Times New Roman" w:hAnsi="Times New Roman" w:cs="Times New Roman"/>
        </w:rPr>
        <w:t xml:space="preserve"> directly involved in th</w:t>
      </w:r>
      <w:r w:rsidR="007212BD" w:rsidRPr="00D026F2">
        <w:rPr>
          <w:rFonts w:ascii="Times New Roman" w:hAnsi="Times New Roman" w:cs="Times New Roman"/>
        </w:rPr>
        <w:t>e</w:t>
      </w:r>
      <w:r w:rsidR="00C05E87" w:rsidRPr="00D026F2">
        <w:rPr>
          <w:rFonts w:ascii="Times New Roman" w:hAnsi="Times New Roman" w:cs="Times New Roman"/>
        </w:rPr>
        <w:t xml:space="preserve"> case</w:t>
      </w:r>
      <w:r w:rsidR="007212BD" w:rsidRPr="00D026F2">
        <w:rPr>
          <w:rFonts w:ascii="Times New Roman" w:hAnsi="Times New Roman" w:cs="Times New Roman"/>
        </w:rPr>
        <w:t>,</w:t>
      </w:r>
      <w:r w:rsidR="00C05E87" w:rsidRPr="00D026F2">
        <w:rPr>
          <w:rFonts w:ascii="Times New Roman" w:hAnsi="Times New Roman" w:cs="Times New Roman"/>
        </w:rPr>
        <w:t xml:space="preserve"> as well as experts in the field</w:t>
      </w:r>
      <w:r w:rsidR="007212BD" w:rsidRPr="00D026F2">
        <w:rPr>
          <w:rFonts w:ascii="Times New Roman" w:hAnsi="Times New Roman" w:cs="Times New Roman"/>
        </w:rPr>
        <w:t>,</w:t>
      </w:r>
      <w:r w:rsidR="00C05E87" w:rsidRPr="00D026F2">
        <w:rPr>
          <w:rFonts w:ascii="Times New Roman" w:hAnsi="Times New Roman" w:cs="Times New Roman"/>
        </w:rPr>
        <w:t xml:space="preserve"> in order to obtain </w:t>
      </w:r>
      <w:r w:rsidR="007212BD" w:rsidRPr="00D026F2">
        <w:rPr>
          <w:rFonts w:ascii="Times New Roman" w:hAnsi="Times New Roman" w:cs="Times New Roman"/>
        </w:rPr>
        <w:t>in-</w:t>
      </w:r>
      <w:r w:rsidR="00C05E87" w:rsidRPr="00D026F2">
        <w:rPr>
          <w:rFonts w:ascii="Times New Roman" w:hAnsi="Times New Roman" w:cs="Times New Roman"/>
        </w:rPr>
        <w:t xml:space="preserve">depth information. </w:t>
      </w:r>
      <w:r w:rsidR="004D32BE" w:rsidRPr="00D026F2">
        <w:rPr>
          <w:rFonts w:ascii="Times New Roman" w:hAnsi="Times New Roman" w:cs="Times New Roman"/>
        </w:rPr>
        <w:t>At first</w:t>
      </w:r>
      <w:r w:rsidR="007212BD" w:rsidRPr="00D026F2">
        <w:rPr>
          <w:rFonts w:ascii="Times New Roman" w:hAnsi="Times New Roman" w:cs="Times New Roman"/>
        </w:rPr>
        <w:t>,</w:t>
      </w:r>
      <w:r w:rsidR="004D32BE" w:rsidRPr="00D026F2">
        <w:rPr>
          <w:rFonts w:ascii="Times New Roman" w:hAnsi="Times New Roman" w:cs="Times New Roman"/>
        </w:rPr>
        <w:t xml:space="preserve"> I sent several emails to prospective respondents within the TES fraternity, but </w:t>
      </w:r>
      <w:r w:rsidR="007212BD" w:rsidRPr="00D026F2">
        <w:rPr>
          <w:rFonts w:ascii="Times New Roman" w:hAnsi="Times New Roman" w:cs="Times New Roman"/>
        </w:rPr>
        <w:t>solicited few responses</w:t>
      </w:r>
      <w:r w:rsidR="004D32BE" w:rsidRPr="00D026F2">
        <w:rPr>
          <w:rFonts w:ascii="Times New Roman" w:hAnsi="Times New Roman" w:cs="Times New Roman"/>
        </w:rPr>
        <w:t xml:space="preserve">. </w:t>
      </w:r>
      <w:r w:rsidR="00523CEE" w:rsidRPr="00D026F2">
        <w:rPr>
          <w:rFonts w:ascii="Times New Roman" w:hAnsi="Times New Roman" w:cs="Times New Roman"/>
        </w:rPr>
        <w:t>There was a sense in which the lack of response was concerted, where</w:t>
      </w:r>
      <w:r w:rsidR="00F630B8" w:rsidRPr="00D026F2">
        <w:rPr>
          <w:rFonts w:ascii="Times New Roman" w:hAnsi="Times New Roman" w:cs="Times New Roman"/>
        </w:rPr>
        <w:t xml:space="preserve"> I was sent from pillar to post</w:t>
      </w:r>
      <w:r w:rsidR="007212BD" w:rsidRPr="00D026F2">
        <w:rPr>
          <w:rFonts w:ascii="Times New Roman" w:hAnsi="Times New Roman" w:cs="Times New Roman"/>
        </w:rPr>
        <w:t>,</w:t>
      </w:r>
      <w:r w:rsidR="00F630B8" w:rsidRPr="00D026F2">
        <w:rPr>
          <w:rFonts w:ascii="Times New Roman" w:hAnsi="Times New Roman" w:cs="Times New Roman"/>
        </w:rPr>
        <w:t xml:space="preserve"> and interviews would be cancelled </w:t>
      </w:r>
      <w:r w:rsidR="00523CEE" w:rsidRPr="00D026F2">
        <w:rPr>
          <w:rFonts w:ascii="Times New Roman" w:hAnsi="Times New Roman" w:cs="Times New Roman"/>
        </w:rPr>
        <w:t>after I</w:t>
      </w:r>
      <w:r w:rsidR="00F630B8" w:rsidRPr="00D026F2">
        <w:rPr>
          <w:rFonts w:ascii="Times New Roman" w:hAnsi="Times New Roman" w:cs="Times New Roman"/>
        </w:rPr>
        <w:t xml:space="preserve"> arrived at the venue. At time</w:t>
      </w:r>
      <w:r w:rsidR="00523CEE" w:rsidRPr="00D026F2">
        <w:rPr>
          <w:rFonts w:ascii="Times New Roman" w:hAnsi="Times New Roman" w:cs="Times New Roman"/>
        </w:rPr>
        <w:t>s,</w:t>
      </w:r>
      <w:r w:rsidR="00F630B8" w:rsidRPr="00D026F2">
        <w:rPr>
          <w:rFonts w:ascii="Times New Roman" w:hAnsi="Times New Roman" w:cs="Times New Roman"/>
        </w:rPr>
        <w:t xml:space="preserve"> I relied on </w:t>
      </w:r>
      <w:r w:rsidR="00F630B8" w:rsidRPr="00D026F2">
        <w:rPr>
          <w:rFonts w:ascii="Times New Roman" w:hAnsi="Times New Roman" w:cs="Times New Roman"/>
          <w:i/>
        </w:rPr>
        <w:t>snow balling</w:t>
      </w:r>
      <w:r w:rsidR="00F630B8" w:rsidRPr="00D026F2">
        <w:rPr>
          <w:rFonts w:ascii="Times New Roman" w:hAnsi="Times New Roman" w:cs="Times New Roman"/>
        </w:rPr>
        <w:t xml:space="preserve"> to get </w:t>
      </w:r>
      <w:r w:rsidR="00523CEE" w:rsidRPr="00D026F2">
        <w:rPr>
          <w:rFonts w:ascii="Times New Roman" w:hAnsi="Times New Roman" w:cs="Times New Roman"/>
        </w:rPr>
        <w:t>find additional respondents.</w:t>
      </w:r>
      <w:r w:rsidR="00F630B8" w:rsidRPr="00D026F2">
        <w:rPr>
          <w:rFonts w:ascii="Times New Roman" w:hAnsi="Times New Roman" w:cs="Times New Roman"/>
        </w:rPr>
        <w:t xml:space="preserve"> </w:t>
      </w:r>
      <w:r w:rsidR="00571A92" w:rsidRPr="00D026F2">
        <w:rPr>
          <w:rFonts w:ascii="Times New Roman" w:hAnsi="Times New Roman" w:cs="Times New Roman"/>
        </w:rPr>
        <w:t>While the main focus of this research was to get the perceptions of labour brokers about the 2014 LRAA, NUMSA’s Senior Legal gave an insight into the case with regard to how and why, as respondents, they pursued the case</w:t>
      </w:r>
      <w:r w:rsidR="00FE4E49" w:rsidRPr="00D026F2">
        <w:rPr>
          <w:rFonts w:ascii="Times New Roman" w:hAnsi="Times New Roman" w:cs="Times New Roman"/>
        </w:rPr>
        <w:t>,</w:t>
      </w:r>
      <w:r w:rsidR="00571A92" w:rsidRPr="00D026F2">
        <w:rPr>
          <w:rFonts w:ascii="Times New Roman" w:hAnsi="Times New Roman" w:cs="Times New Roman"/>
        </w:rPr>
        <w:t xml:space="preserve"> as well as their experiences at different levels of the case. Moreover, The CWAO was an </w:t>
      </w:r>
      <w:r w:rsidR="00571A92" w:rsidRPr="00D026F2">
        <w:rPr>
          <w:rFonts w:ascii="Times New Roman" w:hAnsi="Times New Roman" w:cs="Times New Roman"/>
          <w:i/>
        </w:rPr>
        <w:t xml:space="preserve">amicus curiae </w:t>
      </w:r>
      <w:r w:rsidR="00571A92" w:rsidRPr="00D026F2">
        <w:rPr>
          <w:rFonts w:ascii="Times New Roman" w:hAnsi="Times New Roman" w:cs="Times New Roman"/>
        </w:rPr>
        <w:t>to the case</w:t>
      </w:r>
      <w:r w:rsidR="00FE4E49" w:rsidRPr="00D026F2">
        <w:rPr>
          <w:rFonts w:ascii="Times New Roman" w:hAnsi="Times New Roman" w:cs="Times New Roman"/>
        </w:rPr>
        <w:t>,</w:t>
      </w:r>
      <w:r w:rsidR="00571A92" w:rsidRPr="00D026F2">
        <w:rPr>
          <w:rFonts w:ascii="Times New Roman" w:hAnsi="Times New Roman" w:cs="Times New Roman"/>
        </w:rPr>
        <w:t xml:space="preserve"> and the director provided a very insightful perspective </w:t>
      </w:r>
      <w:r w:rsidR="00FE4E49" w:rsidRPr="00D026F2">
        <w:rPr>
          <w:rFonts w:ascii="Times New Roman" w:hAnsi="Times New Roman" w:cs="Times New Roman"/>
        </w:rPr>
        <w:t xml:space="preserve">based on insight </w:t>
      </w:r>
      <w:r w:rsidR="00571A92" w:rsidRPr="00D026F2">
        <w:rPr>
          <w:rFonts w:ascii="Times New Roman" w:hAnsi="Times New Roman" w:cs="Times New Roman"/>
        </w:rPr>
        <w:t>as the CWAO</w:t>
      </w:r>
      <w:r w:rsidR="00FE4E49" w:rsidRPr="00D026F2">
        <w:rPr>
          <w:rFonts w:ascii="Times New Roman" w:hAnsi="Times New Roman" w:cs="Times New Roman"/>
        </w:rPr>
        <w:t xml:space="preserve"> on this case</w:t>
      </w:r>
      <w:r w:rsidR="00571A92" w:rsidRPr="00D026F2">
        <w:rPr>
          <w:rFonts w:ascii="Times New Roman" w:hAnsi="Times New Roman" w:cs="Times New Roman"/>
        </w:rPr>
        <w:t xml:space="preserve">, </w:t>
      </w:r>
      <w:r w:rsidR="00FE4E49" w:rsidRPr="00D026F2">
        <w:rPr>
          <w:rFonts w:ascii="Times New Roman" w:hAnsi="Times New Roman" w:cs="Times New Roman"/>
        </w:rPr>
        <w:t>as well as into</w:t>
      </w:r>
      <w:r w:rsidR="00571A92" w:rsidRPr="00D026F2">
        <w:rPr>
          <w:rFonts w:ascii="Times New Roman" w:hAnsi="Times New Roman" w:cs="Times New Roman"/>
        </w:rPr>
        <w:t xml:space="preserve"> labour broker</w:t>
      </w:r>
      <w:r w:rsidR="00314491" w:rsidRPr="00D026F2">
        <w:rPr>
          <w:rFonts w:ascii="Times New Roman" w:hAnsi="Times New Roman" w:cs="Times New Roman"/>
        </w:rPr>
        <w:t>s’ responses</w:t>
      </w:r>
      <w:r w:rsidR="00FE4E49" w:rsidRPr="00D026F2">
        <w:rPr>
          <w:rFonts w:ascii="Times New Roman" w:hAnsi="Times New Roman" w:cs="Times New Roman"/>
        </w:rPr>
        <w:t xml:space="preserve"> to such cases more broadly</w:t>
      </w:r>
      <w:r w:rsidR="00571A92" w:rsidRPr="00D026F2">
        <w:rPr>
          <w:rFonts w:ascii="Times New Roman" w:hAnsi="Times New Roman" w:cs="Times New Roman"/>
        </w:rPr>
        <w:t xml:space="preserve">. </w:t>
      </w:r>
    </w:p>
    <w:p w14:paraId="69C8EB9D" w14:textId="77777777" w:rsidR="00F1722C" w:rsidRPr="00D026F2" w:rsidRDefault="00F1722C" w:rsidP="005523D3">
      <w:pPr>
        <w:spacing w:line="360" w:lineRule="auto"/>
        <w:jc w:val="both"/>
        <w:rPr>
          <w:rFonts w:ascii="Times New Roman" w:hAnsi="Times New Roman" w:cs="Times New Roman"/>
        </w:rPr>
      </w:pPr>
    </w:p>
    <w:p w14:paraId="5C03DC0C" w14:textId="3297D5E3" w:rsidR="00B4318B" w:rsidRPr="00D026F2" w:rsidRDefault="00097FE7" w:rsidP="005523D3">
      <w:pPr>
        <w:spacing w:line="360" w:lineRule="auto"/>
        <w:jc w:val="both"/>
        <w:rPr>
          <w:rFonts w:ascii="Times New Roman" w:hAnsi="Times New Roman" w:cs="Times New Roman"/>
        </w:rPr>
      </w:pPr>
      <w:r w:rsidRPr="00D026F2">
        <w:rPr>
          <w:rFonts w:ascii="Times New Roman" w:hAnsi="Times New Roman" w:cs="Times New Roman"/>
        </w:rPr>
        <w:t xml:space="preserve">COSATU is also known to have </w:t>
      </w:r>
      <w:r w:rsidR="00E25E90" w:rsidRPr="00D026F2">
        <w:rPr>
          <w:rFonts w:ascii="Times New Roman" w:hAnsi="Times New Roman" w:cs="Times New Roman"/>
        </w:rPr>
        <w:t>played</w:t>
      </w:r>
      <w:r w:rsidRPr="00D026F2">
        <w:rPr>
          <w:rFonts w:ascii="Times New Roman" w:hAnsi="Times New Roman" w:cs="Times New Roman"/>
        </w:rPr>
        <w:t xml:space="preserve"> a key role </w:t>
      </w:r>
      <w:r w:rsidR="00E25E90" w:rsidRPr="00D026F2">
        <w:rPr>
          <w:rFonts w:ascii="Times New Roman" w:hAnsi="Times New Roman" w:cs="Times New Roman"/>
        </w:rPr>
        <w:t xml:space="preserve">in </w:t>
      </w:r>
      <w:r w:rsidRPr="00D026F2">
        <w:rPr>
          <w:rFonts w:ascii="Times New Roman" w:hAnsi="Times New Roman" w:cs="Times New Roman"/>
        </w:rPr>
        <w:t>the issue of labour broking</w:t>
      </w:r>
      <w:r w:rsidR="00E25E90" w:rsidRPr="00D026F2">
        <w:rPr>
          <w:rFonts w:ascii="Times New Roman" w:hAnsi="Times New Roman" w:cs="Times New Roman"/>
        </w:rPr>
        <w:t>,</w:t>
      </w:r>
      <w:r w:rsidRPr="00D026F2">
        <w:rPr>
          <w:rFonts w:ascii="Times New Roman" w:hAnsi="Times New Roman" w:cs="Times New Roman"/>
        </w:rPr>
        <w:t xml:space="preserve"> despite some criticisms </w:t>
      </w:r>
      <w:r w:rsidR="00E25E90" w:rsidRPr="00D026F2">
        <w:rPr>
          <w:rFonts w:ascii="Times New Roman" w:hAnsi="Times New Roman" w:cs="Times New Roman"/>
        </w:rPr>
        <w:t>regarding</w:t>
      </w:r>
      <w:r w:rsidRPr="00D026F2">
        <w:rPr>
          <w:rFonts w:ascii="Times New Roman" w:hAnsi="Times New Roman" w:cs="Times New Roman"/>
        </w:rPr>
        <w:t xml:space="preserve"> its position on </w:t>
      </w:r>
      <w:r w:rsidR="00E25E90" w:rsidRPr="00D026F2">
        <w:rPr>
          <w:rFonts w:ascii="Times New Roman" w:hAnsi="Times New Roman" w:cs="Times New Roman"/>
        </w:rPr>
        <w:t xml:space="preserve">the subject, </w:t>
      </w:r>
      <w:r w:rsidRPr="00D026F2">
        <w:rPr>
          <w:rFonts w:ascii="Times New Roman" w:hAnsi="Times New Roman" w:cs="Times New Roman"/>
        </w:rPr>
        <w:t>and their response provided a critical background and basis for this research. Since NUMSA was repr</w:t>
      </w:r>
      <w:r w:rsidR="00314491" w:rsidRPr="00D026F2">
        <w:rPr>
          <w:rFonts w:ascii="Times New Roman" w:hAnsi="Times New Roman" w:cs="Times New Roman"/>
        </w:rPr>
        <w:t>esenting workers at the Assign C</w:t>
      </w:r>
      <w:r w:rsidRPr="00D026F2">
        <w:rPr>
          <w:rFonts w:ascii="Times New Roman" w:hAnsi="Times New Roman" w:cs="Times New Roman"/>
        </w:rPr>
        <w:t>ase</w:t>
      </w:r>
      <w:r w:rsidR="00E25E90" w:rsidRPr="00D026F2">
        <w:rPr>
          <w:rFonts w:ascii="Times New Roman" w:hAnsi="Times New Roman" w:cs="Times New Roman"/>
        </w:rPr>
        <w:t>,</w:t>
      </w:r>
      <w:r w:rsidRPr="00D026F2">
        <w:rPr>
          <w:rFonts w:ascii="Times New Roman" w:hAnsi="Times New Roman" w:cs="Times New Roman"/>
        </w:rPr>
        <w:t xml:space="preserve"> and</w:t>
      </w:r>
      <w:r w:rsidR="00E25E90" w:rsidRPr="00D026F2">
        <w:rPr>
          <w:rFonts w:ascii="Times New Roman" w:hAnsi="Times New Roman" w:cs="Times New Roman"/>
        </w:rPr>
        <w:t xml:space="preserve"> since</w:t>
      </w:r>
      <w:r w:rsidRPr="00D026F2">
        <w:rPr>
          <w:rFonts w:ascii="Times New Roman" w:hAnsi="Times New Roman" w:cs="Times New Roman"/>
        </w:rPr>
        <w:t xml:space="preserve"> the CWAO is also known to represent vulnerable labour broker workers, </w:t>
      </w:r>
      <w:r w:rsidR="00F669E8" w:rsidRPr="00D026F2">
        <w:rPr>
          <w:rFonts w:ascii="Times New Roman" w:hAnsi="Times New Roman" w:cs="Times New Roman"/>
        </w:rPr>
        <w:t xml:space="preserve">there are many workers who are not NUMSA members nor go to CWAO and have </w:t>
      </w:r>
      <w:r w:rsidRPr="00D026F2">
        <w:rPr>
          <w:rFonts w:ascii="Times New Roman" w:hAnsi="Times New Roman" w:cs="Times New Roman"/>
        </w:rPr>
        <w:t>used other</w:t>
      </w:r>
      <w:r w:rsidR="00F669E8" w:rsidRPr="00D026F2">
        <w:rPr>
          <w:rFonts w:ascii="Times New Roman" w:hAnsi="Times New Roman" w:cs="Times New Roman"/>
        </w:rPr>
        <w:t xml:space="preserve"> avenues such as</w:t>
      </w:r>
      <w:r w:rsidRPr="00D026F2">
        <w:rPr>
          <w:rFonts w:ascii="Times New Roman" w:hAnsi="Times New Roman" w:cs="Times New Roman"/>
        </w:rPr>
        <w:t xml:space="preserve"> lawyers from Legal Aid South Africa</w:t>
      </w:r>
      <w:r w:rsidR="00E25E90" w:rsidRPr="00D026F2">
        <w:rPr>
          <w:rFonts w:ascii="Times New Roman" w:hAnsi="Times New Roman" w:cs="Times New Roman"/>
        </w:rPr>
        <w:t>,</w:t>
      </w:r>
      <w:r w:rsidRPr="00D026F2">
        <w:rPr>
          <w:rFonts w:ascii="Times New Roman" w:hAnsi="Times New Roman" w:cs="Times New Roman"/>
        </w:rPr>
        <w:t xml:space="preserve"> as well as Law</w:t>
      </w:r>
      <w:r w:rsidR="00B70408" w:rsidRPr="00D026F2">
        <w:rPr>
          <w:rFonts w:ascii="Times New Roman" w:hAnsi="Times New Roman" w:cs="Times New Roman"/>
        </w:rPr>
        <w:t>yers for Human Rights</w:t>
      </w:r>
      <w:r w:rsidR="00FC3984" w:rsidRPr="00D026F2">
        <w:rPr>
          <w:rFonts w:ascii="Times New Roman" w:hAnsi="Times New Roman" w:cs="Times New Roman"/>
        </w:rPr>
        <w:t>. This being the case,</w:t>
      </w:r>
      <w:r w:rsidRPr="00D026F2">
        <w:rPr>
          <w:rFonts w:ascii="Times New Roman" w:hAnsi="Times New Roman" w:cs="Times New Roman"/>
        </w:rPr>
        <w:t xml:space="preserve"> it was crucial to include their voice and experiences </w:t>
      </w:r>
      <w:r w:rsidR="00FC3984" w:rsidRPr="00D026F2">
        <w:rPr>
          <w:rFonts w:ascii="Times New Roman" w:hAnsi="Times New Roman" w:cs="Times New Roman"/>
        </w:rPr>
        <w:t>regarding</w:t>
      </w:r>
      <w:r w:rsidRPr="00D026F2">
        <w:rPr>
          <w:rFonts w:ascii="Times New Roman" w:hAnsi="Times New Roman" w:cs="Times New Roman"/>
        </w:rPr>
        <w:t xml:space="preserve"> how labour ha</w:t>
      </w:r>
      <w:r w:rsidR="00FC3984" w:rsidRPr="00D026F2">
        <w:rPr>
          <w:rFonts w:ascii="Times New Roman" w:hAnsi="Times New Roman" w:cs="Times New Roman"/>
        </w:rPr>
        <w:t>s</w:t>
      </w:r>
      <w:r w:rsidRPr="00D026F2">
        <w:rPr>
          <w:rFonts w:ascii="Times New Roman" w:hAnsi="Times New Roman" w:cs="Times New Roman"/>
        </w:rPr>
        <w:t xml:space="preserve"> been responding to similar cases through Law</w:t>
      </w:r>
      <w:r w:rsidR="00B70408" w:rsidRPr="00D026F2">
        <w:rPr>
          <w:rFonts w:ascii="Times New Roman" w:hAnsi="Times New Roman" w:cs="Times New Roman"/>
        </w:rPr>
        <w:t>yers for Human Rights</w:t>
      </w:r>
      <w:r w:rsidRPr="00D026F2">
        <w:rPr>
          <w:rFonts w:ascii="Times New Roman" w:hAnsi="Times New Roman" w:cs="Times New Roman"/>
        </w:rPr>
        <w:t xml:space="preserve">. While this research attempted to include </w:t>
      </w:r>
      <w:r w:rsidR="00FC3984" w:rsidRPr="00D026F2">
        <w:rPr>
          <w:rFonts w:ascii="Times New Roman" w:hAnsi="Times New Roman" w:cs="Times New Roman"/>
        </w:rPr>
        <w:t>a</w:t>
      </w:r>
      <w:r w:rsidRPr="00D026F2">
        <w:rPr>
          <w:rFonts w:ascii="Times New Roman" w:hAnsi="Times New Roman" w:cs="Times New Roman"/>
        </w:rPr>
        <w:t xml:space="preserve"> broader understanding </w:t>
      </w:r>
      <w:r w:rsidR="00FC3984" w:rsidRPr="00D026F2">
        <w:rPr>
          <w:rFonts w:ascii="Times New Roman" w:hAnsi="Times New Roman" w:cs="Times New Roman"/>
        </w:rPr>
        <w:t xml:space="preserve">of </w:t>
      </w:r>
      <w:r w:rsidRPr="00D026F2">
        <w:rPr>
          <w:rFonts w:ascii="Times New Roman" w:hAnsi="Times New Roman" w:cs="Times New Roman"/>
        </w:rPr>
        <w:t xml:space="preserve">this topic, it could not cover everyone, including labour broker workers who could have provided personal experiences at the workplace level. </w:t>
      </w:r>
      <w:r w:rsidR="007B4C45" w:rsidRPr="00D026F2">
        <w:rPr>
          <w:rFonts w:ascii="Times New Roman" w:hAnsi="Times New Roman" w:cs="Times New Roman"/>
        </w:rPr>
        <w:t xml:space="preserve">In terms of </w:t>
      </w:r>
      <w:r w:rsidR="00646903">
        <w:rPr>
          <w:rFonts w:ascii="Times New Roman" w:hAnsi="Times New Roman" w:cs="Times New Roman"/>
        </w:rPr>
        <w:t>TES</w:t>
      </w:r>
      <w:r w:rsidR="007B4C45" w:rsidRPr="00D026F2">
        <w:rPr>
          <w:rFonts w:ascii="Times New Roman" w:hAnsi="Times New Roman" w:cs="Times New Roman"/>
        </w:rPr>
        <w:t xml:space="preserve"> representatives, key players from the case study were identified</w:t>
      </w:r>
      <w:r w:rsidR="00FC3984" w:rsidRPr="00D026F2">
        <w:rPr>
          <w:rFonts w:ascii="Times New Roman" w:hAnsi="Times New Roman" w:cs="Times New Roman"/>
        </w:rPr>
        <w:t>,</w:t>
      </w:r>
      <w:r w:rsidR="007B4C45" w:rsidRPr="00D026F2">
        <w:rPr>
          <w:rFonts w:ascii="Times New Roman" w:hAnsi="Times New Roman" w:cs="Times New Roman"/>
        </w:rPr>
        <w:t xml:space="preserve"> </w:t>
      </w:r>
      <w:r w:rsidR="00646903">
        <w:rPr>
          <w:rFonts w:ascii="Times New Roman" w:hAnsi="Times New Roman" w:cs="Times New Roman"/>
        </w:rPr>
        <w:t>some of which were the largest</w:t>
      </w:r>
      <w:r w:rsidR="007B4C45" w:rsidRPr="00D026F2">
        <w:rPr>
          <w:rFonts w:ascii="Times New Roman" w:hAnsi="Times New Roman" w:cs="Times New Roman"/>
        </w:rPr>
        <w:t xml:space="preserve"> in the industry such as Workforce, Global Solutions, Transman and Adcorp Blu. Angela Dick was the main informant of the side of labour brokers</w:t>
      </w:r>
      <w:r w:rsidR="008061E8" w:rsidRPr="00D026F2">
        <w:rPr>
          <w:rFonts w:ascii="Times New Roman" w:hAnsi="Times New Roman" w:cs="Times New Roman"/>
        </w:rPr>
        <w:t>,</w:t>
      </w:r>
      <w:r w:rsidR="007B4C45" w:rsidRPr="00D026F2">
        <w:rPr>
          <w:rFonts w:ascii="Times New Roman" w:hAnsi="Times New Roman" w:cs="Times New Roman"/>
        </w:rPr>
        <w:t xml:space="preserve"> as she </w:t>
      </w:r>
      <w:r w:rsidR="007B4C45" w:rsidRPr="00D026F2">
        <w:rPr>
          <w:rFonts w:ascii="Times New Roman" w:hAnsi="Times New Roman" w:cs="Times New Roman"/>
        </w:rPr>
        <w:lastRenderedPageBreak/>
        <w:t>provided the perspective from both Transman and a labour broking firm</w:t>
      </w:r>
      <w:r w:rsidR="008061E8" w:rsidRPr="00D026F2">
        <w:rPr>
          <w:rFonts w:ascii="Times New Roman" w:hAnsi="Times New Roman" w:cs="Times New Roman"/>
        </w:rPr>
        <w:t>,</w:t>
      </w:r>
      <w:r w:rsidR="007B4C45" w:rsidRPr="00D026F2">
        <w:rPr>
          <w:rFonts w:ascii="Times New Roman" w:hAnsi="Times New Roman" w:cs="Times New Roman"/>
        </w:rPr>
        <w:t xml:space="preserve"> and CAPES, which is </w:t>
      </w:r>
      <w:r w:rsidR="008061E8" w:rsidRPr="00D026F2">
        <w:rPr>
          <w:rFonts w:ascii="Times New Roman" w:hAnsi="Times New Roman" w:cs="Times New Roman"/>
        </w:rPr>
        <w:t>the</w:t>
      </w:r>
      <w:r w:rsidR="007B4C45" w:rsidRPr="00D026F2">
        <w:rPr>
          <w:rFonts w:ascii="Times New Roman" w:hAnsi="Times New Roman" w:cs="Times New Roman"/>
        </w:rPr>
        <w:t xml:space="preserve"> mother body for private employment.  </w:t>
      </w:r>
    </w:p>
    <w:p w14:paraId="1B1D956C" w14:textId="77777777" w:rsidR="004D32BE" w:rsidRPr="00D026F2" w:rsidRDefault="004D32BE" w:rsidP="005523D3">
      <w:pPr>
        <w:spacing w:line="360" w:lineRule="auto"/>
        <w:jc w:val="both"/>
        <w:rPr>
          <w:rFonts w:ascii="Times New Roman" w:hAnsi="Times New Roman" w:cs="Times New Roman"/>
        </w:rPr>
      </w:pPr>
    </w:p>
    <w:p w14:paraId="58FA1AA3" w14:textId="3199598A" w:rsidR="00FB084B" w:rsidRPr="00D026F2" w:rsidRDefault="0095165F" w:rsidP="005523D3">
      <w:pPr>
        <w:spacing w:line="360" w:lineRule="auto"/>
        <w:jc w:val="both"/>
        <w:rPr>
          <w:rFonts w:ascii="Times New Roman" w:hAnsi="Times New Roman" w:cs="Times New Roman"/>
        </w:rPr>
      </w:pPr>
      <w:r w:rsidRPr="00D026F2">
        <w:rPr>
          <w:rFonts w:ascii="Times New Roman" w:hAnsi="Times New Roman" w:cs="Times New Roman"/>
        </w:rPr>
        <w:t>A month before</w:t>
      </w:r>
      <w:r w:rsidR="004D32BE" w:rsidRPr="00D026F2">
        <w:rPr>
          <w:rFonts w:ascii="Times New Roman" w:hAnsi="Times New Roman" w:cs="Times New Roman"/>
        </w:rPr>
        <w:t xml:space="preserve"> submission</w:t>
      </w:r>
      <w:r w:rsidR="008061E8" w:rsidRPr="00D026F2">
        <w:rPr>
          <w:rFonts w:ascii="Times New Roman" w:hAnsi="Times New Roman" w:cs="Times New Roman"/>
        </w:rPr>
        <w:t>,</w:t>
      </w:r>
      <w:r w:rsidR="004D32BE" w:rsidRPr="00D026F2">
        <w:rPr>
          <w:rFonts w:ascii="Times New Roman" w:hAnsi="Times New Roman" w:cs="Times New Roman"/>
        </w:rPr>
        <w:t xml:space="preserve"> I was</w:t>
      </w:r>
      <w:r w:rsidRPr="00D026F2">
        <w:rPr>
          <w:rFonts w:ascii="Times New Roman" w:hAnsi="Times New Roman" w:cs="Times New Roman"/>
        </w:rPr>
        <w:t xml:space="preserve"> offered a position at one of the biggest labour brokers</w:t>
      </w:r>
      <w:r w:rsidR="008061E8" w:rsidRPr="00D026F2">
        <w:rPr>
          <w:rFonts w:ascii="Times New Roman" w:hAnsi="Times New Roman" w:cs="Times New Roman"/>
        </w:rPr>
        <w:t>,</w:t>
      </w:r>
      <w:r w:rsidRPr="00D026F2">
        <w:rPr>
          <w:rFonts w:ascii="Times New Roman" w:hAnsi="Times New Roman" w:cs="Times New Roman"/>
        </w:rPr>
        <w:t xml:space="preserve"> due to my interest in labour broker responses</w:t>
      </w:r>
      <w:r w:rsidR="008061E8" w:rsidRPr="00D026F2">
        <w:rPr>
          <w:rFonts w:ascii="Times New Roman" w:hAnsi="Times New Roman" w:cs="Times New Roman"/>
        </w:rPr>
        <w:t>.</w:t>
      </w:r>
      <w:r w:rsidRPr="00D026F2">
        <w:rPr>
          <w:rFonts w:ascii="Times New Roman" w:hAnsi="Times New Roman" w:cs="Times New Roman"/>
        </w:rPr>
        <w:t xml:space="preserve"> </w:t>
      </w:r>
      <w:r w:rsidR="008061E8" w:rsidRPr="00D026F2">
        <w:rPr>
          <w:rFonts w:ascii="Times New Roman" w:hAnsi="Times New Roman" w:cs="Times New Roman"/>
        </w:rPr>
        <w:t>M</w:t>
      </w:r>
      <w:r w:rsidRPr="00D026F2">
        <w:rPr>
          <w:rFonts w:ascii="Times New Roman" w:hAnsi="Times New Roman" w:cs="Times New Roman"/>
        </w:rPr>
        <w:t xml:space="preserve">any scholars writing about labour brokers do not actually engage with </w:t>
      </w:r>
      <w:r w:rsidR="008061E8" w:rsidRPr="00D026F2">
        <w:rPr>
          <w:rFonts w:ascii="Times New Roman" w:hAnsi="Times New Roman" w:cs="Times New Roman"/>
        </w:rPr>
        <w:t>them</w:t>
      </w:r>
      <w:r w:rsidRPr="00D026F2">
        <w:rPr>
          <w:rFonts w:ascii="Times New Roman" w:hAnsi="Times New Roman" w:cs="Times New Roman"/>
        </w:rPr>
        <w:t xml:space="preserve"> to understand their existence and contribution to the economy, skills development and job creation. At this point</w:t>
      </w:r>
      <w:r w:rsidR="00E430C3" w:rsidRPr="00D026F2">
        <w:rPr>
          <w:rFonts w:ascii="Times New Roman" w:hAnsi="Times New Roman" w:cs="Times New Roman"/>
        </w:rPr>
        <w:t>,</w:t>
      </w:r>
      <w:r w:rsidRPr="00D026F2">
        <w:rPr>
          <w:rFonts w:ascii="Times New Roman" w:hAnsi="Times New Roman" w:cs="Times New Roman"/>
        </w:rPr>
        <w:t xml:space="preserve"> I had to be careful with regard to ethical implications</w:t>
      </w:r>
      <w:r w:rsidR="00E430C3" w:rsidRPr="00D026F2">
        <w:rPr>
          <w:rFonts w:ascii="Times New Roman" w:hAnsi="Times New Roman" w:cs="Times New Roman"/>
        </w:rPr>
        <w:t>,</w:t>
      </w:r>
      <w:r w:rsidRPr="00D026F2">
        <w:rPr>
          <w:rFonts w:ascii="Times New Roman" w:hAnsi="Times New Roman" w:cs="Times New Roman"/>
        </w:rPr>
        <w:t xml:space="preserve"> since I had access to polic</w:t>
      </w:r>
      <w:r w:rsidR="00646903">
        <w:rPr>
          <w:rFonts w:ascii="Times New Roman" w:hAnsi="Times New Roman" w:cs="Times New Roman"/>
        </w:rPr>
        <w:t>y documents</w:t>
      </w:r>
      <w:r w:rsidRPr="00D026F2">
        <w:rPr>
          <w:rFonts w:ascii="Times New Roman" w:hAnsi="Times New Roman" w:cs="Times New Roman"/>
        </w:rPr>
        <w:t xml:space="preserve"> of the company</w:t>
      </w:r>
      <w:r w:rsidR="00E430C3" w:rsidRPr="00D026F2">
        <w:rPr>
          <w:rFonts w:ascii="Times New Roman" w:hAnsi="Times New Roman" w:cs="Times New Roman"/>
        </w:rPr>
        <w:t>,</w:t>
      </w:r>
      <w:r w:rsidRPr="00D026F2">
        <w:rPr>
          <w:rFonts w:ascii="Times New Roman" w:hAnsi="Times New Roman" w:cs="Times New Roman"/>
        </w:rPr>
        <w:t xml:space="preserve"> and </w:t>
      </w:r>
      <w:r w:rsidR="00FD56AE" w:rsidRPr="00D026F2">
        <w:rPr>
          <w:rFonts w:ascii="Times New Roman" w:hAnsi="Times New Roman" w:cs="Times New Roman"/>
        </w:rPr>
        <w:t xml:space="preserve">could not </w:t>
      </w:r>
      <w:r w:rsidR="00E430C3" w:rsidRPr="00D026F2">
        <w:rPr>
          <w:rFonts w:ascii="Times New Roman" w:hAnsi="Times New Roman" w:cs="Times New Roman"/>
        </w:rPr>
        <w:t xml:space="preserve">cite </w:t>
      </w:r>
      <w:r w:rsidR="00FD56AE" w:rsidRPr="00D026F2">
        <w:rPr>
          <w:rFonts w:ascii="Times New Roman" w:hAnsi="Times New Roman" w:cs="Times New Roman"/>
        </w:rPr>
        <w:t xml:space="preserve">them </w:t>
      </w:r>
      <w:r w:rsidR="00B4538F" w:rsidRPr="00D026F2">
        <w:rPr>
          <w:rFonts w:ascii="Times New Roman" w:hAnsi="Times New Roman" w:cs="Times New Roman"/>
        </w:rPr>
        <w:t>directly;</w:t>
      </w:r>
      <w:r w:rsidR="00FD56AE" w:rsidRPr="00D026F2">
        <w:rPr>
          <w:rFonts w:ascii="Times New Roman" w:hAnsi="Times New Roman" w:cs="Times New Roman"/>
        </w:rPr>
        <w:t xml:space="preserve"> however, I </w:t>
      </w:r>
      <w:r w:rsidR="00E430C3" w:rsidRPr="00D026F2">
        <w:rPr>
          <w:rFonts w:ascii="Times New Roman" w:hAnsi="Times New Roman" w:cs="Times New Roman"/>
        </w:rPr>
        <w:t xml:space="preserve">was able to make </w:t>
      </w:r>
      <w:r w:rsidR="00FD56AE" w:rsidRPr="00D026F2">
        <w:rPr>
          <w:rFonts w:ascii="Times New Roman" w:hAnsi="Times New Roman" w:cs="Times New Roman"/>
        </w:rPr>
        <w:t>use</w:t>
      </w:r>
      <w:r w:rsidR="00E430C3" w:rsidRPr="00D026F2">
        <w:rPr>
          <w:rFonts w:ascii="Times New Roman" w:hAnsi="Times New Roman" w:cs="Times New Roman"/>
        </w:rPr>
        <w:t xml:space="preserve"> of</w:t>
      </w:r>
      <w:r w:rsidR="00FD56AE" w:rsidRPr="00D026F2">
        <w:rPr>
          <w:rFonts w:ascii="Times New Roman" w:hAnsi="Times New Roman" w:cs="Times New Roman"/>
        </w:rPr>
        <w:t xml:space="preserve"> shared documents presented at the public events. The use of such publications </w:t>
      </w:r>
      <w:r w:rsidR="00E430C3" w:rsidRPr="00D026F2">
        <w:rPr>
          <w:rFonts w:ascii="Times New Roman" w:hAnsi="Times New Roman" w:cs="Times New Roman"/>
        </w:rPr>
        <w:t>was</w:t>
      </w:r>
      <w:r w:rsidR="00FD56AE" w:rsidRPr="00D026F2">
        <w:rPr>
          <w:rFonts w:ascii="Times New Roman" w:hAnsi="Times New Roman" w:cs="Times New Roman"/>
        </w:rPr>
        <w:t xml:space="preserve"> </w:t>
      </w:r>
      <w:r w:rsidR="00D50E65" w:rsidRPr="00D026F2">
        <w:rPr>
          <w:rFonts w:ascii="Times New Roman" w:hAnsi="Times New Roman" w:cs="Times New Roman"/>
        </w:rPr>
        <w:t>minimal</w:t>
      </w:r>
      <w:r w:rsidR="00E430C3" w:rsidRPr="00D026F2">
        <w:rPr>
          <w:rFonts w:ascii="Times New Roman" w:hAnsi="Times New Roman" w:cs="Times New Roman"/>
        </w:rPr>
        <w:t xml:space="preserve"> and</w:t>
      </w:r>
      <w:r w:rsidR="00D50E65" w:rsidRPr="00D026F2">
        <w:rPr>
          <w:rFonts w:ascii="Times New Roman" w:hAnsi="Times New Roman" w:cs="Times New Roman"/>
        </w:rPr>
        <w:t xml:space="preserve"> with permission.</w:t>
      </w:r>
      <w:r w:rsidR="00FD56AE" w:rsidRPr="00D026F2">
        <w:rPr>
          <w:rFonts w:ascii="Times New Roman" w:hAnsi="Times New Roman" w:cs="Times New Roman"/>
        </w:rPr>
        <w:t xml:space="preserve"> </w:t>
      </w:r>
    </w:p>
    <w:p w14:paraId="0DDCC738" w14:textId="77777777" w:rsidR="00CB4448" w:rsidRPr="00D026F2" w:rsidRDefault="00CB4448" w:rsidP="005523D3">
      <w:pPr>
        <w:spacing w:line="360" w:lineRule="auto"/>
        <w:jc w:val="both"/>
        <w:rPr>
          <w:rFonts w:ascii="Times New Roman" w:hAnsi="Times New Roman" w:cs="Times New Roman"/>
        </w:rPr>
      </w:pPr>
    </w:p>
    <w:p w14:paraId="69D36750" w14:textId="77777777" w:rsidR="00807118" w:rsidRDefault="00807118">
      <w:pPr>
        <w:rPr>
          <w:rFonts w:ascii="Times New Roman" w:hAnsi="Times New Roman" w:cs="Times New Roman"/>
        </w:rPr>
      </w:pPr>
      <w:r>
        <w:rPr>
          <w:rFonts w:ascii="Times New Roman" w:hAnsi="Times New Roman" w:cs="Times New Roman"/>
        </w:rPr>
        <w:br w:type="page"/>
      </w:r>
    </w:p>
    <w:p w14:paraId="6E2F5C33" w14:textId="625A834D" w:rsidR="000539CD" w:rsidRPr="00D026F2" w:rsidRDefault="000539CD" w:rsidP="00542C38">
      <w:pPr>
        <w:pStyle w:val="Heading1"/>
        <w:rPr>
          <w:rFonts w:ascii="Times New Roman" w:hAnsi="Times New Roman" w:cs="Times New Roman"/>
          <w:color w:val="auto"/>
          <w:sz w:val="24"/>
          <w:szCs w:val="24"/>
        </w:rPr>
      </w:pPr>
      <w:bookmarkStart w:id="77" w:name="_Toc20820610"/>
      <w:r w:rsidRPr="00D026F2">
        <w:rPr>
          <w:rFonts w:ascii="Times New Roman" w:hAnsi="Times New Roman" w:cs="Times New Roman"/>
          <w:color w:val="auto"/>
          <w:sz w:val="24"/>
          <w:szCs w:val="24"/>
        </w:rPr>
        <w:lastRenderedPageBreak/>
        <w:t>F</w:t>
      </w:r>
      <w:r w:rsidR="005000FE">
        <w:rPr>
          <w:rFonts w:ascii="Times New Roman" w:hAnsi="Times New Roman" w:cs="Times New Roman"/>
          <w:color w:val="auto"/>
          <w:sz w:val="24"/>
          <w:szCs w:val="24"/>
        </w:rPr>
        <w:t>indings</w:t>
      </w:r>
      <w:bookmarkEnd w:id="77"/>
    </w:p>
    <w:p w14:paraId="29F0FF33" w14:textId="77777777" w:rsidR="000539CD" w:rsidRPr="00D026F2" w:rsidRDefault="000539CD" w:rsidP="00542C38">
      <w:pPr>
        <w:pStyle w:val="Heading2"/>
        <w:spacing w:after="240"/>
        <w:rPr>
          <w:rFonts w:ascii="Times New Roman" w:hAnsi="Times New Roman" w:cs="Times New Roman"/>
          <w:b/>
          <w:color w:val="auto"/>
          <w:sz w:val="24"/>
          <w:szCs w:val="24"/>
        </w:rPr>
      </w:pPr>
      <w:bookmarkStart w:id="78" w:name="_Toc20820611"/>
      <w:r w:rsidRPr="00D026F2">
        <w:rPr>
          <w:rFonts w:ascii="Times New Roman" w:hAnsi="Times New Roman" w:cs="Times New Roman"/>
          <w:b/>
          <w:color w:val="auto"/>
          <w:sz w:val="24"/>
          <w:szCs w:val="24"/>
        </w:rPr>
        <w:t>Introduction</w:t>
      </w:r>
      <w:bookmarkEnd w:id="78"/>
    </w:p>
    <w:p w14:paraId="1D7B05F2" w14:textId="79C3A60D"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 xml:space="preserve">Following the passing of the 2014 Labour Relations Act Amendments, there has been controversy from both labour, business and the </w:t>
      </w:r>
      <w:r w:rsidR="00CF483F">
        <w:rPr>
          <w:rFonts w:ascii="Times New Roman" w:hAnsi="Times New Roman" w:cs="Times New Roman"/>
        </w:rPr>
        <w:t>TES</w:t>
      </w:r>
      <w:r w:rsidRPr="00D026F2">
        <w:rPr>
          <w:rFonts w:ascii="Times New Roman" w:hAnsi="Times New Roman" w:cs="Times New Roman"/>
        </w:rPr>
        <w:t xml:space="preserve"> </w:t>
      </w:r>
      <w:r w:rsidR="00561406">
        <w:rPr>
          <w:rFonts w:ascii="Times New Roman" w:hAnsi="Times New Roman" w:cs="Times New Roman"/>
        </w:rPr>
        <w:t xml:space="preserve">about </w:t>
      </w:r>
      <w:r w:rsidRPr="00D026F2">
        <w:rPr>
          <w:rFonts w:ascii="Times New Roman" w:hAnsi="Times New Roman" w:cs="Times New Roman"/>
        </w:rPr>
        <w:t>these amendments</w:t>
      </w:r>
      <w:r w:rsidR="00E577BE" w:rsidRPr="00D026F2">
        <w:rPr>
          <w:rFonts w:ascii="Times New Roman" w:hAnsi="Times New Roman" w:cs="Times New Roman"/>
        </w:rPr>
        <w:t>.</w:t>
      </w:r>
      <w:r w:rsidRPr="00D026F2">
        <w:rPr>
          <w:rFonts w:ascii="Times New Roman" w:hAnsi="Times New Roman" w:cs="Times New Roman"/>
        </w:rPr>
        <w:t xml:space="preserve"> </w:t>
      </w:r>
      <w:r w:rsidR="00E577BE" w:rsidRPr="00D026F2">
        <w:rPr>
          <w:rFonts w:ascii="Times New Roman" w:hAnsi="Times New Roman" w:cs="Times New Roman"/>
        </w:rPr>
        <w:t>Controversy over their interpretation and scope</w:t>
      </w:r>
      <w:r w:rsidRPr="00D026F2">
        <w:rPr>
          <w:rFonts w:ascii="Times New Roman" w:hAnsi="Times New Roman" w:cs="Times New Roman"/>
        </w:rPr>
        <w:t xml:space="preserve"> </w:t>
      </w:r>
      <w:r w:rsidR="00E577BE" w:rsidRPr="00D026F2">
        <w:rPr>
          <w:rFonts w:ascii="Times New Roman" w:hAnsi="Times New Roman" w:cs="Times New Roman"/>
        </w:rPr>
        <w:t xml:space="preserve">has revolved around </w:t>
      </w:r>
      <w:r w:rsidRPr="00D026F2">
        <w:rPr>
          <w:rFonts w:ascii="Times New Roman" w:hAnsi="Times New Roman" w:cs="Times New Roman"/>
        </w:rPr>
        <w:t xml:space="preserve">the interpretation of the </w:t>
      </w:r>
      <w:r w:rsidR="00E577BE" w:rsidRPr="00D026F2">
        <w:rPr>
          <w:rFonts w:ascii="Times New Roman" w:hAnsi="Times New Roman" w:cs="Times New Roman"/>
        </w:rPr>
        <w:t xml:space="preserve">contested terminology </w:t>
      </w:r>
      <w:r w:rsidRPr="00D026F2">
        <w:rPr>
          <w:rFonts w:ascii="Times New Roman" w:hAnsi="Times New Roman" w:cs="Times New Roman"/>
          <w:i/>
        </w:rPr>
        <w:t>deemed</w:t>
      </w:r>
      <w:r w:rsidRPr="00D026F2">
        <w:rPr>
          <w:rFonts w:ascii="Times New Roman" w:hAnsi="Times New Roman" w:cs="Times New Roman"/>
        </w:rPr>
        <w:t xml:space="preserve">. The case of Assign Services v </w:t>
      </w:r>
      <w:r w:rsidR="007E021F">
        <w:rPr>
          <w:rFonts w:ascii="Times New Roman" w:hAnsi="Times New Roman" w:cs="Times New Roman"/>
        </w:rPr>
        <w:t>t</w:t>
      </w:r>
      <w:r w:rsidRPr="00D026F2">
        <w:rPr>
          <w:rFonts w:ascii="Times New Roman" w:hAnsi="Times New Roman" w:cs="Times New Roman"/>
        </w:rPr>
        <w:t>he National Union of Metalworkers of South Africa (NUMSA) will be explored in its entirety</w:t>
      </w:r>
      <w:r w:rsidR="00003565">
        <w:rPr>
          <w:rFonts w:ascii="Times New Roman" w:hAnsi="Times New Roman" w:cs="Times New Roman"/>
        </w:rPr>
        <w:t xml:space="preserve"> in this section</w:t>
      </w:r>
      <w:r w:rsidRPr="00D026F2">
        <w:rPr>
          <w:rFonts w:ascii="Times New Roman" w:hAnsi="Times New Roman" w:cs="Times New Roman"/>
        </w:rPr>
        <w:t xml:space="preserve"> as it became the “landmark” case that explored this complexity</w:t>
      </w:r>
      <w:r w:rsidR="00466612" w:rsidRPr="00D026F2">
        <w:rPr>
          <w:rFonts w:ascii="Times New Roman" w:hAnsi="Times New Roman" w:cs="Times New Roman"/>
        </w:rPr>
        <w:t>,</w:t>
      </w:r>
      <w:r w:rsidRPr="00D026F2">
        <w:rPr>
          <w:rFonts w:ascii="Times New Roman" w:hAnsi="Times New Roman" w:cs="Times New Roman"/>
        </w:rPr>
        <w:t xml:space="preserve"> and was resolved at the highest Court in South Africa. In investigating the labour broker responses to the LRA amendments, some of the common themes that emerged include the re-strategising and rebranding, manufacturing of contracts of employment, litigation and non-compliance. These will be discussed throughout this chapter.</w:t>
      </w:r>
    </w:p>
    <w:p w14:paraId="139FD428" w14:textId="77777777" w:rsidR="00F1722C" w:rsidRPr="00D026F2" w:rsidRDefault="00F1722C" w:rsidP="005523D3">
      <w:pPr>
        <w:spacing w:line="360" w:lineRule="auto"/>
        <w:jc w:val="both"/>
        <w:rPr>
          <w:rFonts w:ascii="Times New Roman" w:hAnsi="Times New Roman" w:cs="Times New Roman"/>
        </w:rPr>
      </w:pPr>
    </w:p>
    <w:p w14:paraId="759AC1B1" w14:textId="77777777"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 xml:space="preserve">It is important to give a brief history of the South African Labour Relations to help </w:t>
      </w:r>
      <w:r w:rsidR="007A5AE5" w:rsidRPr="00D026F2">
        <w:rPr>
          <w:rFonts w:ascii="Times New Roman" w:hAnsi="Times New Roman" w:cs="Times New Roman"/>
        </w:rPr>
        <w:t>contextuali</w:t>
      </w:r>
      <w:r w:rsidR="00466612" w:rsidRPr="00D026F2">
        <w:rPr>
          <w:rFonts w:ascii="Times New Roman" w:hAnsi="Times New Roman" w:cs="Times New Roman"/>
        </w:rPr>
        <w:t>s</w:t>
      </w:r>
      <w:r w:rsidR="007A5AE5" w:rsidRPr="00D026F2">
        <w:rPr>
          <w:rFonts w:ascii="Times New Roman" w:hAnsi="Times New Roman" w:cs="Times New Roman"/>
        </w:rPr>
        <w:t>e</w:t>
      </w:r>
      <w:r w:rsidRPr="00D026F2">
        <w:rPr>
          <w:rFonts w:ascii="Times New Roman" w:hAnsi="Times New Roman" w:cs="Times New Roman"/>
        </w:rPr>
        <w:t xml:space="preserve"> this research. The first democratic government of South Africa was faced with socio-economic imbalances that were shaped by the history of </w:t>
      </w:r>
      <w:r w:rsidR="00466612" w:rsidRPr="00D026F2">
        <w:rPr>
          <w:rFonts w:ascii="Times New Roman" w:hAnsi="Times New Roman" w:cs="Times New Roman"/>
        </w:rPr>
        <w:t xml:space="preserve">cheap </w:t>
      </w:r>
      <w:r w:rsidRPr="00D026F2">
        <w:rPr>
          <w:rFonts w:ascii="Times New Roman" w:hAnsi="Times New Roman" w:cs="Times New Roman"/>
        </w:rPr>
        <w:t>black labour that the government aimed to address. In debating the labour legislation, the cabinet was divided between those who strongly argued for competitiveness within S</w:t>
      </w:r>
      <w:r w:rsidR="00A84F47" w:rsidRPr="00D026F2">
        <w:rPr>
          <w:rFonts w:ascii="Times New Roman" w:hAnsi="Times New Roman" w:cs="Times New Roman"/>
        </w:rPr>
        <w:t>outh Africa</w:t>
      </w:r>
      <w:r w:rsidRPr="00D026F2">
        <w:rPr>
          <w:rFonts w:ascii="Times New Roman" w:hAnsi="Times New Roman" w:cs="Times New Roman"/>
        </w:rPr>
        <w:t xml:space="preserve"> and </w:t>
      </w:r>
      <w:r w:rsidR="00A84F47" w:rsidRPr="00D026F2">
        <w:rPr>
          <w:rFonts w:ascii="Times New Roman" w:hAnsi="Times New Roman" w:cs="Times New Roman"/>
        </w:rPr>
        <w:t xml:space="preserve">in terms of </w:t>
      </w:r>
      <w:r w:rsidRPr="00D026F2">
        <w:rPr>
          <w:rFonts w:ascii="Times New Roman" w:hAnsi="Times New Roman" w:cs="Times New Roman"/>
        </w:rPr>
        <w:t>labour costs</w:t>
      </w:r>
      <w:r w:rsidR="00A728EE" w:rsidRPr="00D026F2">
        <w:rPr>
          <w:rFonts w:ascii="Times New Roman" w:hAnsi="Times New Roman" w:cs="Times New Roman"/>
        </w:rPr>
        <w:t xml:space="preserve"> and</w:t>
      </w:r>
      <w:r w:rsidRPr="00D026F2">
        <w:rPr>
          <w:rFonts w:ascii="Times New Roman" w:hAnsi="Times New Roman" w:cs="Times New Roman"/>
        </w:rPr>
        <w:t xml:space="preserve"> costs of doing business</w:t>
      </w:r>
      <w:r w:rsidR="00CF483F">
        <w:rPr>
          <w:rFonts w:ascii="Times New Roman" w:hAnsi="Times New Roman" w:cs="Times New Roman"/>
        </w:rPr>
        <w:t>, on the one hand</w:t>
      </w:r>
      <w:r w:rsidRPr="00D026F2">
        <w:rPr>
          <w:rFonts w:ascii="Times New Roman" w:hAnsi="Times New Roman" w:cs="Times New Roman"/>
        </w:rPr>
        <w:t xml:space="preserve"> and those who wanted labour market protected</w:t>
      </w:r>
      <w:r w:rsidR="00CF483F">
        <w:rPr>
          <w:rFonts w:ascii="Times New Roman" w:hAnsi="Times New Roman" w:cs="Times New Roman"/>
        </w:rPr>
        <w:t>, on another</w:t>
      </w:r>
      <w:r w:rsidRPr="00D026F2">
        <w:rPr>
          <w:rFonts w:ascii="Times New Roman" w:hAnsi="Times New Roman" w:cs="Times New Roman"/>
        </w:rPr>
        <w:t xml:space="preserve">. The former based their argument on the neoliberalism and globalisation, arguing that </w:t>
      </w:r>
      <w:r w:rsidR="00A728EE" w:rsidRPr="00D026F2">
        <w:rPr>
          <w:rFonts w:ascii="Times New Roman" w:hAnsi="Times New Roman" w:cs="Times New Roman"/>
        </w:rPr>
        <w:t>South Africa</w:t>
      </w:r>
      <w:r w:rsidRPr="00D026F2">
        <w:rPr>
          <w:rFonts w:ascii="Times New Roman" w:hAnsi="Times New Roman" w:cs="Times New Roman"/>
        </w:rPr>
        <w:t xml:space="preserve"> </w:t>
      </w:r>
      <w:r w:rsidR="00A728EE" w:rsidRPr="00D026F2">
        <w:rPr>
          <w:rFonts w:ascii="Times New Roman" w:hAnsi="Times New Roman" w:cs="Times New Roman"/>
        </w:rPr>
        <w:t xml:space="preserve">requires </w:t>
      </w:r>
      <w:r w:rsidRPr="00D026F2">
        <w:rPr>
          <w:rFonts w:ascii="Times New Roman" w:hAnsi="Times New Roman" w:cs="Times New Roman"/>
        </w:rPr>
        <w:t>a more neo-liberal approach. The second argument was</w:t>
      </w:r>
      <w:r w:rsidR="00A728EE" w:rsidRPr="00D026F2">
        <w:rPr>
          <w:rFonts w:ascii="Times New Roman" w:hAnsi="Times New Roman" w:cs="Times New Roman"/>
        </w:rPr>
        <w:t xml:space="preserve"> made</w:t>
      </w:r>
      <w:r w:rsidRPr="00D026F2">
        <w:rPr>
          <w:rFonts w:ascii="Times New Roman" w:hAnsi="Times New Roman" w:cs="Times New Roman"/>
        </w:rPr>
        <w:t xml:space="preserve"> for a protected labour market by the labour movement. </w:t>
      </w:r>
      <w:r w:rsidR="00CF483F" w:rsidRPr="00D026F2">
        <w:rPr>
          <w:rFonts w:ascii="Times New Roman" w:hAnsi="Times New Roman" w:cs="Times New Roman"/>
        </w:rPr>
        <w:t>The result</w:t>
      </w:r>
      <w:r w:rsidRPr="00D026F2">
        <w:rPr>
          <w:rFonts w:ascii="Times New Roman" w:hAnsi="Times New Roman" w:cs="Times New Roman"/>
        </w:rPr>
        <w:t xml:space="preserve"> of this was the dual labour market, with those who have full legislative benefits and protections and are protected by labour movement</w:t>
      </w:r>
      <w:r w:rsidR="00752F68" w:rsidRPr="00D026F2">
        <w:rPr>
          <w:rFonts w:ascii="Times New Roman" w:hAnsi="Times New Roman" w:cs="Times New Roman"/>
        </w:rPr>
        <w:t>,</w:t>
      </w:r>
      <w:r w:rsidRPr="00D026F2">
        <w:rPr>
          <w:rFonts w:ascii="Times New Roman" w:hAnsi="Times New Roman" w:cs="Times New Roman"/>
        </w:rPr>
        <w:t xml:space="preserve"> </w:t>
      </w:r>
      <w:r w:rsidR="00752F68" w:rsidRPr="00D026F2">
        <w:rPr>
          <w:rFonts w:ascii="Times New Roman" w:hAnsi="Times New Roman" w:cs="Times New Roman"/>
        </w:rPr>
        <w:t>contrasted with a vast proportion</w:t>
      </w:r>
      <w:r w:rsidRPr="00D026F2">
        <w:rPr>
          <w:rFonts w:ascii="Times New Roman" w:hAnsi="Times New Roman" w:cs="Times New Roman"/>
        </w:rPr>
        <w:t xml:space="preserve"> with minimal or lack of legislative protections.  </w:t>
      </w:r>
    </w:p>
    <w:p w14:paraId="4D05A839" w14:textId="77777777" w:rsidR="00F1722C" w:rsidRPr="00D026F2" w:rsidRDefault="00F1722C" w:rsidP="005523D3">
      <w:pPr>
        <w:spacing w:line="360" w:lineRule="auto"/>
        <w:jc w:val="both"/>
        <w:rPr>
          <w:rFonts w:ascii="Times New Roman" w:hAnsi="Times New Roman" w:cs="Times New Roman"/>
        </w:rPr>
      </w:pPr>
    </w:p>
    <w:p w14:paraId="6D137589" w14:textId="77777777"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 xml:space="preserve">This dual labour market </w:t>
      </w:r>
      <w:r w:rsidR="00752F68" w:rsidRPr="00D026F2">
        <w:rPr>
          <w:rFonts w:ascii="Times New Roman" w:hAnsi="Times New Roman" w:cs="Times New Roman"/>
        </w:rPr>
        <w:t>is extant</w:t>
      </w:r>
      <w:r w:rsidRPr="00D026F2">
        <w:rPr>
          <w:rFonts w:ascii="Times New Roman" w:hAnsi="Times New Roman" w:cs="Times New Roman"/>
        </w:rPr>
        <w:t xml:space="preserve"> throughout the history of the South African labour relations</w:t>
      </w:r>
      <w:r w:rsidR="00752F68" w:rsidRPr="00D026F2">
        <w:rPr>
          <w:rFonts w:ascii="Times New Roman" w:hAnsi="Times New Roman" w:cs="Times New Roman"/>
        </w:rPr>
        <w:t>,</w:t>
      </w:r>
      <w:r w:rsidRPr="00D026F2">
        <w:rPr>
          <w:rFonts w:ascii="Times New Roman" w:hAnsi="Times New Roman" w:cs="Times New Roman"/>
        </w:rPr>
        <w:t xml:space="preserve"> and </w:t>
      </w:r>
      <w:r w:rsidR="00BB0FAA" w:rsidRPr="00D026F2">
        <w:rPr>
          <w:rFonts w:ascii="Times New Roman" w:hAnsi="Times New Roman" w:cs="Times New Roman"/>
        </w:rPr>
        <w:t xml:space="preserve">presents </w:t>
      </w:r>
      <w:r w:rsidRPr="00D026F2">
        <w:rPr>
          <w:rFonts w:ascii="Times New Roman" w:hAnsi="Times New Roman" w:cs="Times New Roman"/>
        </w:rPr>
        <w:t>an ongoing battle between business and labour to balance business needs a</w:t>
      </w:r>
      <w:r w:rsidR="00BB0FAA" w:rsidRPr="00D026F2">
        <w:rPr>
          <w:rFonts w:ascii="Times New Roman" w:hAnsi="Times New Roman" w:cs="Times New Roman"/>
        </w:rPr>
        <w:t>gainst</w:t>
      </w:r>
      <w:r w:rsidRPr="00D026F2">
        <w:rPr>
          <w:rFonts w:ascii="Times New Roman" w:hAnsi="Times New Roman" w:cs="Times New Roman"/>
        </w:rPr>
        <w:t xml:space="preserve"> labour needs. The question of the employment relationship is not new in South Africa. The first democratic Labour Relations Act 66 of 1995 was the most inclusive piece of legislation to protect many workers following the early 1993 (Education Labour Relations Act 146 of 1993, the Agricultural Labour Act 147 of 1993 and the Public Service Labour Relations Act 102 of 1993) that accommodated </w:t>
      </w:r>
      <w:r w:rsidR="00BB0FAA" w:rsidRPr="00D026F2">
        <w:rPr>
          <w:rFonts w:ascii="Times New Roman" w:hAnsi="Times New Roman" w:cs="Times New Roman"/>
        </w:rPr>
        <w:t xml:space="preserve">certain </w:t>
      </w:r>
      <w:r w:rsidRPr="00D026F2">
        <w:rPr>
          <w:rFonts w:ascii="Times New Roman" w:hAnsi="Times New Roman" w:cs="Times New Roman"/>
        </w:rPr>
        <w:t>workers</w:t>
      </w:r>
      <w:r w:rsidR="00BB0FAA" w:rsidRPr="00D026F2">
        <w:rPr>
          <w:rFonts w:ascii="Times New Roman" w:hAnsi="Times New Roman" w:cs="Times New Roman"/>
        </w:rPr>
        <w:t>,</w:t>
      </w:r>
      <w:r w:rsidRPr="00D026F2">
        <w:rPr>
          <w:rFonts w:ascii="Times New Roman" w:hAnsi="Times New Roman" w:cs="Times New Roman"/>
        </w:rPr>
        <w:t xml:space="preserve"> but </w:t>
      </w:r>
      <w:r w:rsidR="00BB0FAA" w:rsidRPr="00D026F2">
        <w:rPr>
          <w:rFonts w:ascii="Times New Roman" w:hAnsi="Times New Roman" w:cs="Times New Roman"/>
        </w:rPr>
        <w:t xml:space="preserve">excluded </w:t>
      </w:r>
      <w:r w:rsidRPr="00D026F2">
        <w:rPr>
          <w:rFonts w:ascii="Times New Roman" w:hAnsi="Times New Roman" w:cs="Times New Roman"/>
        </w:rPr>
        <w:t>others. These pieces of legislation sought to protect public schools and college teachers, farm workers</w:t>
      </w:r>
      <w:r w:rsidR="00BB0FAA" w:rsidRPr="00D026F2">
        <w:rPr>
          <w:rFonts w:ascii="Times New Roman" w:hAnsi="Times New Roman" w:cs="Times New Roman"/>
        </w:rPr>
        <w:t>,</w:t>
      </w:r>
      <w:r w:rsidRPr="00D026F2">
        <w:rPr>
          <w:rFonts w:ascii="Times New Roman" w:hAnsi="Times New Roman" w:cs="Times New Roman"/>
        </w:rPr>
        <w:t xml:space="preserve"> and state as well as public service employees. Nevertheless, certain groups of workers always remained vulnerable to legislative benefits and protections. The amended section 198 of the LRA and </w:t>
      </w:r>
      <w:r w:rsidRPr="00D026F2">
        <w:rPr>
          <w:rFonts w:ascii="Times New Roman" w:hAnsi="Times New Roman" w:cs="Times New Roman"/>
        </w:rPr>
        <w:lastRenderedPageBreak/>
        <w:t xml:space="preserve">the Assign Case </w:t>
      </w:r>
      <w:r w:rsidR="00BB0FAA" w:rsidRPr="00D026F2">
        <w:rPr>
          <w:rFonts w:ascii="Times New Roman" w:hAnsi="Times New Roman" w:cs="Times New Roman"/>
        </w:rPr>
        <w:t>ought to be</w:t>
      </w:r>
      <w:r w:rsidRPr="00D026F2">
        <w:rPr>
          <w:rFonts w:ascii="Times New Roman" w:hAnsi="Times New Roman" w:cs="Times New Roman"/>
        </w:rPr>
        <w:t xml:space="preserve"> understood in the context of the further development of the legislation</w:t>
      </w:r>
      <w:r w:rsidR="00BB0FAA" w:rsidRPr="00D026F2">
        <w:rPr>
          <w:rFonts w:ascii="Times New Roman" w:hAnsi="Times New Roman" w:cs="Times New Roman"/>
        </w:rPr>
        <w:t xml:space="preserve">, </w:t>
      </w:r>
      <w:r w:rsidR="007E021F" w:rsidRPr="00D026F2">
        <w:rPr>
          <w:rFonts w:ascii="Times New Roman" w:hAnsi="Times New Roman" w:cs="Times New Roman"/>
        </w:rPr>
        <w:t>to</w:t>
      </w:r>
      <w:r w:rsidRPr="00D026F2">
        <w:rPr>
          <w:rFonts w:ascii="Times New Roman" w:hAnsi="Times New Roman" w:cs="Times New Roman"/>
        </w:rPr>
        <w:t xml:space="preserve"> be more inclusive. Although the 1995 LRA was the most inclusive in the South African labour relations history, it still </w:t>
      </w:r>
      <w:r w:rsidR="00A05900" w:rsidRPr="00D026F2">
        <w:rPr>
          <w:rFonts w:ascii="Times New Roman" w:hAnsi="Times New Roman" w:cs="Times New Roman"/>
        </w:rPr>
        <w:t xml:space="preserve">requires </w:t>
      </w:r>
      <w:r w:rsidRPr="00D026F2">
        <w:rPr>
          <w:rFonts w:ascii="Times New Roman" w:hAnsi="Times New Roman" w:cs="Times New Roman"/>
        </w:rPr>
        <w:t>improvements to be</w:t>
      </w:r>
      <w:r w:rsidR="00A05900" w:rsidRPr="00D026F2">
        <w:rPr>
          <w:rFonts w:ascii="Times New Roman" w:hAnsi="Times New Roman" w:cs="Times New Roman"/>
        </w:rPr>
        <w:t>come</w:t>
      </w:r>
      <w:r w:rsidRPr="00D026F2">
        <w:rPr>
          <w:rFonts w:ascii="Times New Roman" w:hAnsi="Times New Roman" w:cs="Times New Roman"/>
        </w:rPr>
        <w:t xml:space="preserve"> wholly encompassing.</w:t>
      </w:r>
    </w:p>
    <w:p w14:paraId="1E90F904" w14:textId="77777777" w:rsidR="00F1722C" w:rsidRPr="00D026F2" w:rsidRDefault="00F1722C" w:rsidP="005523D3">
      <w:pPr>
        <w:spacing w:line="360" w:lineRule="auto"/>
        <w:jc w:val="both"/>
        <w:rPr>
          <w:rFonts w:ascii="Times New Roman" w:hAnsi="Times New Roman" w:cs="Times New Roman"/>
        </w:rPr>
      </w:pPr>
    </w:p>
    <w:p w14:paraId="3AADC5D3" w14:textId="77777777"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 xml:space="preserve">Following the most inclusive and first South African democratic pieces of legislation, the question as to who </w:t>
      </w:r>
      <w:r w:rsidR="007E021F" w:rsidRPr="00D026F2">
        <w:rPr>
          <w:rFonts w:ascii="Times New Roman" w:hAnsi="Times New Roman" w:cs="Times New Roman"/>
        </w:rPr>
        <w:t>an employee is</w:t>
      </w:r>
      <w:r w:rsidRPr="00D026F2">
        <w:rPr>
          <w:rFonts w:ascii="Times New Roman" w:hAnsi="Times New Roman" w:cs="Times New Roman"/>
        </w:rPr>
        <w:t xml:space="preserve"> came under scrutiny and led to the rebuttable presumption under the amended Labour Relations Act of 2002.  However, a loophole </w:t>
      </w:r>
      <w:r w:rsidR="00CF3CCB" w:rsidRPr="00D026F2">
        <w:rPr>
          <w:rFonts w:ascii="Times New Roman" w:hAnsi="Times New Roman" w:cs="Times New Roman"/>
        </w:rPr>
        <w:t xml:space="preserve">existed </w:t>
      </w:r>
      <w:r w:rsidR="007E021F" w:rsidRPr="00D026F2">
        <w:rPr>
          <w:rFonts w:ascii="Times New Roman" w:hAnsi="Times New Roman" w:cs="Times New Roman"/>
        </w:rPr>
        <w:t>regarding</w:t>
      </w:r>
      <w:r w:rsidRPr="00D026F2">
        <w:rPr>
          <w:rFonts w:ascii="Times New Roman" w:hAnsi="Times New Roman" w:cs="Times New Roman"/>
        </w:rPr>
        <w:t xml:space="preserve"> Temporary Employment Service (TES), which has come under scrutiny</w:t>
      </w:r>
      <w:r w:rsidR="00CF3CCB" w:rsidRPr="00D026F2">
        <w:rPr>
          <w:rFonts w:ascii="Times New Roman" w:hAnsi="Times New Roman" w:cs="Times New Roman"/>
        </w:rPr>
        <w:t>,</w:t>
      </w:r>
      <w:r w:rsidRPr="00D026F2">
        <w:rPr>
          <w:rFonts w:ascii="Times New Roman" w:hAnsi="Times New Roman" w:cs="Times New Roman"/>
        </w:rPr>
        <w:t xml:space="preserve"> which the 2014 LRA amendments sought to address by limiting temporary employment to </w:t>
      </w:r>
      <w:r w:rsidR="00CF3CCB" w:rsidRPr="00D026F2">
        <w:rPr>
          <w:rFonts w:ascii="Times New Roman" w:hAnsi="Times New Roman" w:cs="Times New Roman"/>
        </w:rPr>
        <w:t>three</w:t>
      </w:r>
      <w:r w:rsidRPr="00D026F2">
        <w:rPr>
          <w:rFonts w:ascii="Times New Roman" w:hAnsi="Times New Roman" w:cs="Times New Roman"/>
        </w:rPr>
        <w:t xml:space="preserve"> months and by making the definition of TES clearer (LRA amendments, 2014). All these attempts of amendments and insertions to the LRA have always been an attempt to extend rights and protections to workers.  However, capital always managed to reproduce low wage sector by casualisation and externalisation through outsourcing and labour broking amongst others</w:t>
      </w:r>
      <w:r w:rsidR="00194A4A" w:rsidRPr="00D026F2">
        <w:rPr>
          <w:rFonts w:ascii="Times New Roman" w:hAnsi="Times New Roman" w:cs="Times New Roman"/>
        </w:rPr>
        <w:t>. The latter is discussed extensively here.</w:t>
      </w:r>
      <w:r w:rsidRPr="00D026F2">
        <w:rPr>
          <w:rFonts w:ascii="Times New Roman" w:hAnsi="Times New Roman" w:cs="Times New Roman"/>
        </w:rPr>
        <w:t xml:space="preserve"> </w:t>
      </w:r>
    </w:p>
    <w:p w14:paraId="378B1269" w14:textId="77777777" w:rsidR="00F1722C" w:rsidRPr="00D026F2" w:rsidRDefault="00F1722C" w:rsidP="005523D3">
      <w:pPr>
        <w:spacing w:line="360" w:lineRule="auto"/>
        <w:jc w:val="both"/>
        <w:rPr>
          <w:rFonts w:ascii="Times New Roman" w:hAnsi="Times New Roman" w:cs="Times New Roman"/>
        </w:rPr>
      </w:pPr>
    </w:p>
    <w:p w14:paraId="6D4E090E" w14:textId="77777777" w:rsidR="000539CD" w:rsidRPr="00D026F2" w:rsidRDefault="00194A4A" w:rsidP="005523D3">
      <w:pPr>
        <w:spacing w:line="360" w:lineRule="auto"/>
        <w:jc w:val="both"/>
        <w:rPr>
          <w:rFonts w:ascii="Times New Roman" w:hAnsi="Times New Roman" w:cs="Times New Roman"/>
        </w:rPr>
      </w:pPr>
      <w:r w:rsidRPr="00D026F2">
        <w:rPr>
          <w:rFonts w:ascii="Times New Roman" w:hAnsi="Times New Roman" w:cs="Times New Roman"/>
        </w:rPr>
        <w:t>B</w:t>
      </w:r>
      <w:r w:rsidR="000539CD" w:rsidRPr="00D026F2">
        <w:rPr>
          <w:rFonts w:ascii="Times New Roman" w:hAnsi="Times New Roman" w:cs="Times New Roman"/>
        </w:rPr>
        <w:t xml:space="preserve">efore </w:t>
      </w:r>
      <w:r w:rsidRPr="00D026F2">
        <w:rPr>
          <w:rFonts w:ascii="Times New Roman" w:hAnsi="Times New Roman" w:cs="Times New Roman"/>
        </w:rPr>
        <w:t>examining</w:t>
      </w:r>
      <w:r w:rsidR="000539CD" w:rsidRPr="00D026F2">
        <w:rPr>
          <w:rFonts w:ascii="Times New Roman" w:hAnsi="Times New Roman" w:cs="Times New Roman"/>
        </w:rPr>
        <w:t xml:space="preserve"> the responses of labour brokers I provide a background to the LRA amendments by discussing the conditions that led to section 198 being amended</w:t>
      </w:r>
      <w:r w:rsidRPr="00D026F2">
        <w:rPr>
          <w:rFonts w:ascii="Times New Roman" w:hAnsi="Times New Roman" w:cs="Times New Roman"/>
        </w:rPr>
        <w:t>,</w:t>
      </w:r>
      <w:r w:rsidR="000539CD" w:rsidRPr="00D026F2">
        <w:rPr>
          <w:rFonts w:ascii="Times New Roman" w:hAnsi="Times New Roman" w:cs="Times New Roman"/>
        </w:rPr>
        <w:t xml:space="preserve"> as well as the early developments leading to the Assign Case. The LRA </w:t>
      </w:r>
      <w:r w:rsidR="00567D25" w:rsidRPr="00D026F2">
        <w:rPr>
          <w:rFonts w:ascii="Times New Roman" w:hAnsi="Times New Roman" w:cs="Times New Roman"/>
        </w:rPr>
        <w:t>a</w:t>
      </w:r>
      <w:r w:rsidR="000539CD" w:rsidRPr="00D026F2">
        <w:rPr>
          <w:rFonts w:ascii="Times New Roman" w:hAnsi="Times New Roman" w:cs="Times New Roman"/>
        </w:rPr>
        <w:t>mendments came after</w:t>
      </w:r>
      <w:r w:rsidRPr="00D026F2">
        <w:rPr>
          <w:rFonts w:ascii="Times New Roman" w:hAnsi="Times New Roman" w:cs="Times New Roman"/>
        </w:rPr>
        <w:t xml:space="preserve"> </w:t>
      </w:r>
      <w:r w:rsidR="000539CD" w:rsidRPr="00D026F2">
        <w:rPr>
          <w:rFonts w:ascii="Times New Roman" w:hAnsi="Times New Roman" w:cs="Times New Roman"/>
        </w:rPr>
        <w:t>long</w:t>
      </w:r>
      <w:r w:rsidRPr="00D026F2">
        <w:rPr>
          <w:rFonts w:ascii="Times New Roman" w:hAnsi="Times New Roman" w:cs="Times New Roman"/>
        </w:rPr>
        <w:t>-</w:t>
      </w:r>
      <w:r w:rsidR="000539CD" w:rsidRPr="00D026F2">
        <w:rPr>
          <w:rFonts w:ascii="Times New Roman" w:hAnsi="Times New Roman" w:cs="Times New Roman"/>
        </w:rPr>
        <w:t xml:space="preserve">standing criticism of the practices of labour broking by </w:t>
      </w:r>
      <w:r w:rsidRPr="00D026F2">
        <w:rPr>
          <w:rFonts w:ascii="Times New Roman" w:hAnsi="Times New Roman" w:cs="Times New Roman"/>
        </w:rPr>
        <w:t xml:space="preserve">both </w:t>
      </w:r>
      <w:r w:rsidR="000539CD" w:rsidRPr="00D026F2">
        <w:rPr>
          <w:rFonts w:ascii="Times New Roman" w:hAnsi="Times New Roman" w:cs="Times New Roman"/>
        </w:rPr>
        <w:t xml:space="preserve">the labour movement and scholars alike. I then discuss the labour brokers’ attitudes towards the 2014 LRA </w:t>
      </w:r>
      <w:r w:rsidR="00EA4A10" w:rsidRPr="00D026F2">
        <w:rPr>
          <w:rFonts w:ascii="Times New Roman" w:hAnsi="Times New Roman" w:cs="Times New Roman"/>
        </w:rPr>
        <w:t>a</w:t>
      </w:r>
      <w:r w:rsidR="000539CD" w:rsidRPr="00D026F2">
        <w:rPr>
          <w:rFonts w:ascii="Times New Roman" w:hAnsi="Times New Roman" w:cs="Times New Roman"/>
        </w:rPr>
        <w:t>mendments</w:t>
      </w:r>
      <w:r w:rsidR="00EA4A10" w:rsidRPr="00D026F2">
        <w:rPr>
          <w:rFonts w:ascii="Times New Roman" w:hAnsi="Times New Roman" w:cs="Times New Roman"/>
        </w:rPr>
        <w:t>,</w:t>
      </w:r>
      <w:r w:rsidR="000539CD" w:rsidRPr="00D026F2">
        <w:rPr>
          <w:rFonts w:ascii="Times New Roman" w:hAnsi="Times New Roman" w:cs="Times New Roman"/>
        </w:rPr>
        <w:t xml:space="preserve"> </w:t>
      </w:r>
      <w:r w:rsidR="00EA4A10" w:rsidRPr="00D026F2">
        <w:rPr>
          <w:rFonts w:ascii="Times New Roman" w:hAnsi="Times New Roman" w:cs="Times New Roman"/>
        </w:rPr>
        <w:t>which</w:t>
      </w:r>
      <w:r w:rsidR="000539CD" w:rsidRPr="00D026F2">
        <w:rPr>
          <w:rFonts w:ascii="Times New Roman" w:hAnsi="Times New Roman" w:cs="Times New Roman"/>
        </w:rPr>
        <w:t xml:space="preserve"> highlights how they think the amendments will work.  This will be followed by the responses of the labour brokers theoretical and practical responses since the introduction of the amendments</w:t>
      </w:r>
      <w:r w:rsidR="00EA4A10" w:rsidRPr="00D026F2">
        <w:rPr>
          <w:rFonts w:ascii="Times New Roman" w:hAnsi="Times New Roman" w:cs="Times New Roman"/>
        </w:rPr>
        <w:t>,</w:t>
      </w:r>
      <w:r w:rsidR="000539CD" w:rsidRPr="00D026F2">
        <w:rPr>
          <w:rFonts w:ascii="Times New Roman" w:hAnsi="Times New Roman" w:cs="Times New Roman"/>
        </w:rPr>
        <w:t xml:space="preserve"> highlight</w:t>
      </w:r>
      <w:r w:rsidR="00EA4A10" w:rsidRPr="00D026F2">
        <w:rPr>
          <w:rFonts w:ascii="Times New Roman" w:hAnsi="Times New Roman" w:cs="Times New Roman"/>
        </w:rPr>
        <w:t>ing</w:t>
      </w:r>
      <w:r w:rsidR="000539CD" w:rsidRPr="00D026F2">
        <w:rPr>
          <w:rFonts w:ascii="Times New Roman" w:hAnsi="Times New Roman" w:cs="Times New Roman"/>
        </w:rPr>
        <w:t xml:space="preserve"> </w:t>
      </w:r>
      <w:r w:rsidR="00EA4A10" w:rsidRPr="00D026F2">
        <w:rPr>
          <w:rFonts w:ascii="Times New Roman" w:hAnsi="Times New Roman" w:cs="Times New Roman"/>
        </w:rPr>
        <w:t xml:space="preserve">that which the </w:t>
      </w:r>
      <w:r w:rsidR="000539CD" w:rsidRPr="00D026F2">
        <w:rPr>
          <w:rFonts w:ascii="Times New Roman" w:hAnsi="Times New Roman" w:cs="Times New Roman"/>
        </w:rPr>
        <w:t xml:space="preserve">Assign Case does not cover. </w:t>
      </w:r>
      <w:r w:rsidR="00EA4A10" w:rsidRPr="00D026F2">
        <w:rPr>
          <w:rFonts w:ascii="Times New Roman" w:hAnsi="Times New Roman" w:cs="Times New Roman"/>
        </w:rPr>
        <w:t xml:space="preserve">The </w:t>
      </w:r>
      <w:r w:rsidR="000539CD" w:rsidRPr="00D026F2">
        <w:rPr>
          <w:rFonts w:ascii="Times New Roman" w:hAnsi="Times New Roman" w:cs="Times New Roman"/>
        </w:rPr>
        <w:t xml:space="preserve">Assign Case will then be explored into great detail. </w:t>
      </w:r>
      <w:r w:rsidR="00200516" w:rsidRPr="00D026F2">
        <w:rPr>
          <w:rFonts w:ascii="Times New Roman" w:hAnsi="Times New Roman" w:cs="Times New Roman"/>
        </w:rPr>
        <w:t xml:space="preserve">The power relations within the legislation are exposed. </w:t>
      </w:r>
      <w:r w:rsidR="000539CD" w:rsidRPr="00D026F2">
        <w:rPr>
          <w:rFonts w:ascii="Times New Roman" w:hAnsi="Times New Roman" w:cs="Times New Roman"/>
        </w:rPr>
        <w:t>Th</w:t>
      </w:r>
      <w:r w:rsidR="002479F2" w:rsidRPr="00D026F2">
        <w:rPr>
          <w:rFonts w:ascii="Times New Roman" w:hAnsi="Times New Roman" w:cs="Times New Roman"/>
        </w:rPr>
        <w:t>ereafter,</w:t>
      </w:r>
      <w:r w:rsidR="000539CD" w:rsidRPr="00D026F2">
        <w:rPr>
          <w:rFonts w:ascii="Times New Roman" w:hAnsi="Times New Roman" w:cs="Times New Roman"/>
        </w:rPr>
        <w:t xml:space="preserve"> I discuss</w:t>
      </w:r>
      <w:r w:rsidR="002479F2" w:rsidRPr="00D026F2">
        <w:rPr>
          <w:rFonts w:ascii="Times New Roman" w:hAnsi="Times New Roman" w:cs="Times New Roman"/>
        </w:rPr>
        <w:t xml:space="preserve"> the</w:t>
      </w:r>
      <w:r w:rsidR="000539CD" w:rsidRPr="00D026F2">
        <w:rPr>
          <w:rFonts w:ascii="Times New Roman" w:hAnsi="Times New Roman" w:cs="Times New Roman"/>
        </w:rPr>
        <w:t xml:space="preserve"> Assign Case</w:t>
      </w:r>
      <w:r w:rsidR="002479F2" w:rsidRPr="00D026F2">
        <w:rPr>
          <w:rFonts w:ascii="Times New Roman" w:hAnsi="Times New Roman" w:cs="Times New Roman"/>
        </w:rPr>
        <w:t>,</w:t>
      </w:r>
      <w:r w:rsidR="000539CD" w:rsidRPr="00D026F2">
        <w:rPr>
          <w:rFonts w:ascii="Times New Roman" w:hAnsi="Times New Roman" w:cs="Times New Roman"/>
        </w:rPr>
        <w:t xml:space="preserve"> as it provides the basis of this research</w:t>
      </w:r>
      <w:r w:rsidR="002479F2" w:rsidRPr="00D026F2">
        <w:rPr>
          <w:rFonts w:ascii="Times New Roman" w:hAnsi="Times New Roman" w:cs="Times New Roman"/>
        </w:rPr>
        <w:t>,</w:t>
      </w:r>
      <w:r w:rsidR="000539CD" w:rsidRPr="00D026F2">
        <w:rPr>
          <w:rFonts w:ascii="Times New Roman" w:hAnsi="Times New Roman" w:cs="Times New Roman"/>
        </w:rPr>
        <w:t xml:space="preserve"> and </w:t>
      </w:r>
      <w:r w:rsidR="002479F2" w:rsidRPr="00D026F2">
        <w:rPr>
          <w:rFonts w:ascii="Times New Roman" w:hAnsi="Times New Roman" w:cs="Times New Roman"/>
        </w:rPr>
        <w:t>as</w:t>
      </w:r>
      <w:r w:rsidR="000539CD" w:rsidRPr="00D026F2">
        <w:rPr>
          <w:rFonts w:ascii="Times New Roman" w:hAnsi="Times New Roman" w:cs="Times New Roman"/>
        </w:rPr>
        <w:t xml:space="preserve"> was a test case in terms of the amended Section 198 of the LRA. This is a case of Assign Services, which was an applicant to the Constitutional Court (CC), and Others vs</w:t>
      </w:r>
      <w:r w:rsidR="002479F2" w:rsidRPr="00D026F2">
        <w:rPr>
          <w:rFonts w:ascii="Times New Roman" w:hAnsi="Times New Roman" w:cs="Times New Roman"/>
        </w:rPr>
        <w:t>.</w:t>
      </w:r>
      <w:r w:rsidR="000539CD" w:rsidRPr="00D026F2">
        <w:rPr>
          <w:rFonts w:ascii="Times New Roman" w:hAnsi="Times New Roman" w:cs="Times New Roman"/>
        </w:rPr>
        <w:t xml:space="preserve"> the National Union of Metalworkers of South Africa (NUMSA), which represented workers in this case.  </w:t>
      </w:r>
      <w:r w:rsidR="002479F2" w:rsidRPr="00D026F2">
        <w:rPr>
          <w:rFonts w:ascii="Times New Roman" w:hAnsi="Times New Roman" w:cs="Times New Roman"/>
        </w:rPr>
        <w:t>Next,</w:t>
      </w:r>
      <w:r w:rsidR="000539CD" w:rsidRPr="00D026F2">
        <w:rPr>
          <w:rFonts w:ascii="Times New Roman" w:hAnsi="Times New Roman" w:cs="Times New Roman"/>
        </w:rPr>
        <w:t xml:space="preserve"> I provide evidence as to how the labour brokers have responded to the LRA </w:t>
      </w:r>
      <w:r w:rsidR="00567D25" w:rsidRPr="00D026F2">
        <w:rPr>
          <w:rFonts w:ascii="Times New Roman" w:hAnsi="Times New Roman" w:cs="Times New Roman"/>
        </w:rPr>
        <w:t>a</w:t>
      </w:r>
      <w:r w:rsidR="000539CD" w:rsidRPr="00D026F2">
        <w:rPr>
          <w:rFonts w:ascii="Times New Roman" w:hAnsi="Times New Roman" w:cs="Times New Roman"/>
        </w:rPr>
        <w:t>mendments</w:t>
      </w:r>
      <w:r w:rsidR="00567D25" w:rsidRPr="00D026F2">
        <w:rPr>
          <w:rFonts w:ascii="Times New Roman" w:hAnsi="Times New Roman" w:cs="Times New Roman"/>
        </w:rPr>
        <w:t xml:space="preserve">, </w:t>
      </w:r>
      <w:r w:rsidR="000539CD" w:rsidRPr="00D026F2">
        <w:rPr>
          <w:rFonts w:ascii="Times New Roman" w:hAnsi="Times New Roman" w:cs="Times New Roman"/>
        </w:rPr>
        <w:t>avoiding legislation by employing various tactics, rebranding</w:t>
      </w:r>
      <w:r w:rsidR="00567D25" w:rsidRPr="00D026F2">
        <w:rPr>
          <w:rFonts w:ascii="Times New Roman" w:hAnsi="Times New Roman" w:cs="Times New Roman"/>
        </w:rPr>
        <w:t>,</w:t>
      </w:r>
      <w:r w:rsidR="000539CD" w:rsidRPr="00D026F2">
        <w:rPr>
          <w:rFonts w:ascii="Times New Roman" w:hAnsi="Times New Roman" w:cs="Times New Roman"/>
        </w:rPr>
        <w:t xml:space="preserve"> and </w:t>
      </w:r>
      <w:r w:rsidR="00567D25" w:rsidRPr="00D026F2">
        <w:rPr>
          <w:rFonts w:ascii="Times New Roman" w:hAnsi="Times New Roman" w:cs="Times New Roman"/>
        </w:rPr>
        <w:t>adopting</w:t>
      </w:r>
      <w:r w:rsidR="000539CD" w:rsidRPr="00D026F2">
        <w:rPr>
          <w:rFonts w:ascii="Times New Roman" w:hAnsi="Times New Roman" w:cs="Times New Roman"/>
        </w:rPr>
        <w:t xml:space="preserve"> new business strategies.  Elaboration of how the concept of lawfare is often deployed to influence policy</w:t>
      </w:r>
      <w:r w:rsidR="002669FC" w:rsidRPr="00D026F2">
        <w:rPr>
          <w:rFonts w:ascii="Times New Roman" w:hAnsi="Times New Roman" w:cs="Times New Roman"/>
        </w:rPr>
        <w:t>,</w:t>
      </w:r>
      <w:r w:rsidR="000539CD" w:rsidRPr="00D026F2">
        <w:rPr>
          <w:rFonts w:ascii="Times New Roman" w:hAnsi="Times New Roman" w:cs="Times New Roman"/>
        </w:rPr>
        <w:t xml:space="preserve"> and also as a tactic within the South Africa labour relations</w:t>
      </w:r>
      <w:r w:rsidR="002669FC" w:rsidRPr="00D026F2">
        <w:rPr>
          <w:rFonts w:ascii="Times New Roman" w:hAnsi="Times New Roman" w:cs="Times New Roman"/>
        </w:rPr>
        <w:t>,</w:t>
      </w:r>
      <w:r w:rsidR="000539CD" w:rsidRPr="00D026F2">
        <w:rPr>
          <w:rFonts w:ascii="Times New Roman" w:hAnsi="Times New Roman" w:cs="Times New Roman"/>
        </w:rPr>
        <w:t xml:space="preserve"> will be provided. Lawfare is not only a response in this </w:t>
      </w:r>
      <w:r w:rsidR="006F1334" w:rsidRPr="00D026F2">
        <w:rPr>
          <w:rFonts w:ascii="Times New Roman" w:hAnsi="Times New Roman" w:cs="Times New Roman"/>
        </w:rPr>
        <w:t>context but</w:t>
      </w:r>
      <w:r w:rsidR="000539CD" w:rsidRPr="00D026F2">
        <w:rPr>
          <w:rFonts w:ascii="Times New Roman" w:hAnsi="Times New Roman" w:cs="Times New Roman"/>
        </w:rPr>
        <w:t xml:space="preserve"> has a historical background</w:t>
      </w:r>
      <w:r w:rsidR="002669FC" w:rsidRPr="00D026F2">
        <w:rPr>
          <w:rFonts w:ascii="Times New Roman" w:hAnsi="Times New Roman" w:cs="Times New Roman"/>
        </w:rPr>
        <w:t xml:space="preserve"> in the broader context of</w:t>
      </w:r>
      <w:r w:rsidR="000539CD" w:rsidRPr="00D026F2">
        <w:rPr>
          <w:rFonts w:ascii="Times New Roman" w:hAnsi="Times New Roman" w:cs="Times New Roman"/>
        </w:rPr>
        <w:t xml:space="preserve"> South African labour relations. This will further shed a light </w:t>
      </w:r>
      <w:r w:rsidR="00F34E4C" w:rsidRPr="00D026F2">
        <w:rPr>
          <w:rFonts w:ascii="Times New Roman" w:hAnsi="Times New Roman" w:cs="Times New Roman"/>
        </w:rPr>
        <w:t>o</w:t>
      </w:r>
      <w:r w:rsidR="000539CD" w:rsidRPr="00D026F2">
        <w:rPr>
          <w:rFonts w:ascii="Times New Roman" w:hAnsi="Times New Roman" w:cs="Times New Roman"/>
        </w:rPr>
        <w:t xml:space="preserve">nto the problems within South African labour relations.  </w:t>
      </w:r>
    </w:p>
    <w:p w14:paraId="65BE3FCA" w14:textId="77777777" w:rsidR="00F1722C" w:rsidRPr="00D026F2" w:rsidRDefault="00F1722C" w:rsidP="005523D3">
      <w:pPr>
        <w:spacing w:line="360" w:lineRule="auto"/>
        <w:jc w:val="both"/>
        <w:rPr>
          <w:rFonts w:ascii="Times New Roman" w:hAnsi="Times New Roman" w:cs="Times New Roman"/>
        </w:rPr>
      </w:pPr>
    </w:p>
    <w:p w14:paraId="4EA22331" w14:textId="77777777"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lastRenderedPageBreak/>
        <w:t>In the next section, I provide a background to the LRA amendments</w:t>
      </w:r>
      <w:r w:rsidR="00F34E4C" w:rsidRPr="00D026F2">
        <w:rPr>
          <w:rFonts w:ascii="Times New Roman" w:hAnsi="Times New Roman" w:cs="Times New Roman"/>
        </w:rPr>
        <w:t>,</w:t>
      </w:r>
      <w:r w:rsidRPr="00D026F2">
        <w:rPr>
          <w:rFonts w:ascii="Times New Roman" w:hAnsi="Times New Roman" w:cs="Times New Roman"/>
        </w:rPr>
        <w:t xml:space="preserve"> and</w:t>
      </w:r>
      <w:r w:rsidR="00F34E4C" w:rsidRPr="00D026F2">
        <w:rPr>
          <w:rFonts w:ascii="Times New Roman" w:hAnsi="Times New Roman" w:cs="Times New Roman"/>
        </w:rPr>
        <w:t xml:space="preserve"> the</w:t>
      </w:r>
      <w:r w:rsidRPr="00D026F2">
        <w:rPr>
          <w:rFonts w:ascii="Times New Roman" w:hAnsi="Times New Roman" w:cs="Times New Roman"/>
        </w:rPr>
        <w:t xml:space="preserve"> </w:t>
      </w:r>
      <w:r w:rsidR="00F34E4C" w:rsidRPr="00D026F2">
        <w:rPr>
          <w:rFonts w:ascii="Times New Roman" w:hAnsi="Times New Roman" w:cs="Times New Roman"/>
        </w:rPr>
        <w:t>protracted</w:t>
      </w:r>
      <w:r w:rsidRPr="00D026F2">
        <w:rPr>
          <w:rFonts w:ascii="Times New Roman" w:hAnsi="Times New Roman" w:cs="Times New Roman"/>
        </w:rPr>
        <w:t xml:space="preserve"> battle of unions against labour broking. The Casual Workers Advice Office will also be discussed in the next section</w:t>
      </w:r>
      <w:r w:rsidR="00F34E4C" w:rsidRPr="00D026F2">
        <w:rPr>
          <w:rFonts w:ascii="Times New Roman" w:hAnsi="Times New Roman" w:cs="Times New Roman"/>
        </w:rPr>
        <w:t>,</w:t>
      </w:r>
      <w:r w:rsidRPr="00D026F2">
        <w:rPr>
          <w:rFonts w:ascii="Times New Roman" w:hAnsi="Times New Roman" w:cs="Times New Roman"/>
        </w:rPr>
        <w:t xml:space="preserve"> as it provides rich context of battles against, </w:t>
      </w:r>
      <w:r w:rsidR="00F34E4C" w:rsidRPr="00D026F2">
        <w:rPr>
          <w:rFonts w:ascii="Times New Roman" w:hAnsi="Times New Roman" w:cs="Times New Roman"/>
        </w:rPr>
        <w:t>as well as the</w:t>
      </w:r>
      <w:r w:rsidRPr="00D026F2">
        <w:rPr>
          <w:rFonts w:ascii="Times New Roman" w:hAnsi="Times New Roman" w:cs="Times New Roman"/>
        </w:rPr>
        <w:t xml:space="preserve"> responses of labour brokers</w:t>
      </w:r>
      <w:r w:rsidR="00F34E4C" w:rsidRPr="00D026F2">
        <w:rPr>
          <w:rFonts w:ascii="Times New Roman" w:hAnsi="Times New Roman" w:cs="Times New Roman"/>
        </w:rPr>
        <w:t xml:space="preserve"> to attempts at recourse and legislation</w:t>
      </w:r>
      <w:r w:rsidRPr="00D026F2">
        <w:rPr>
          <w:rFonts w:ascii="Times New Roman" w:hAnsi="Times New Roman" w:cs="Times New Roman"/>
        </w:rPr>
        <w:t>.</w:t>
      </w:r>
      <w:r w:rsidR="00766C55" w:rsidRPr="00D026F2">
        <w:rPr>
          <w:rFonts w:ascii="Times New Roman" w:hAnsi="Times New Roman" w:cs="Times New Roman"/>
        </w:rPr>
        <w:t xml:space="preserve"> For example, COSATU and NUMSA are well known for their fight and marches against labour broking and these can be traced prior to the 2014 LRA Amendments.</w:t>
      </w:r>
    </w:p>
    <w:p w14:paraId="3D2CDD7A" w14:textId="77777777" w:rsidR="000539CD" w:rsidRPr="00D026F2" w:rsidRDefault="000539CD" w:rsidP="005523D3">
      <w:pPr>
        <w:spacing w:line="360" w:lineRule="auto"/>
        <w:jc w:val="both"/>
        <w:rPr>
          <w:rFonts w:ascii="Times New Roman" w:hAnsi="Times New Roman" w:cs="Times New Roman"/>
        </w:rPr>
      </w:pPr>
    </w:p>
    <w:p w14:paraId="6AC4CAC7" w14:textId="77777777" w:rsidR="000539CD" w:rsidRPr="00D026F2" w:rsidRDefault="000539CD" w:rsidP="005523D3">
      <w:pPr>
        <w:spacing w:line="360" w:lineRule="auto"/>
        <w:jc w:val="both"/>
        <w:rPr>
          <w:rFonts w:ascii="Times New Roman" w:hAnsi="Times New Roman" w:cs="Times New Roman"/>
        </w:rPr>
      </w:pPr>
    </w:p>
    <w:p w14:paraId="1AA4303A" w14:textId="79EF6018" w:rsidR="000539CD" w:rsidRPr="00D026F2" w:rsidRDefault="001157CF" w:rsidP="00542C38">
      <w:pPr>
        <w:pStyle w:val="Heading2"/>
        <w:spacing w:after="240"/>
        <w:rPr>
          <w:rFonts w:ascii="Times New Roman" w:hAnsi="Times New Roman" w:cs="Times New Roman"/>
          <w:b/>
          <w:color w:val="auto"/>
          <w:sz w:val="24"/>
          <w:szCs w:val="24"/>
        </w:rPr>
      </w:pPr>
      <w:bookmarkStart w:id="79" w:name="_Toc20820612"/>
      <w:r>
        <w:rPr>
          <w:rFonts w:ascii="Times New Roman" w:hAnsi="Times New Roman" w:cs="Times New Roman"/>
          <w:b/>
          <w:color w:val="auto"/>
          <w:sz w:val="24"/>
          <w:szCs w:val="24"/>
        </w:rPr>
        <w:t>Temporary Employment Services</w:t>
      </w:r>
      <w:r w:rsidR="00542C38" w:rsidRPr="00D026F2">
        <w:rPr>
          <w:rFonts w:ascii="Times New Roman" w:hAnsi="Times New Roman" w:cs="Times New Roman"/>
          <w:b/>
          <w:color w:val="auto"/>
          <w:sz w:val="24"/>
          <w:szCs w:val="24"/>
        </w:rPr>
        <w:t xml:space="preserve"> </w:t>
      </w:r>
      <w:r w:rsidR="005000FE">
        <w:rPr>
          <w:rFonts w:ascii="Times New Roman" w:hAnsi="Times New Roman" w:cs="Times New Roman"/>
          <w:b/>
          <w:color w:val="auto"/>
          <w:sz w:val="24"/>
          <w:szCs w:val="24"/>
        </w:rPr>
        <w:t>A</w:t>
      </w:r>
      <w:r w:rsidR="00542C38" w:rsidRPr="00D026F2">
        <w:rPr>
          <w:rFonts w:ascii="Times New Roman" w:hAnsi="Times New Roman" w:cs="Times New Roman"/>
          <w:b/>
          <w:color w:val="auto"/>
          <w:sz w:val="24"/>
          <w:szCs w:val="24"/>
        </w:rPr>
        <w:t xml:space="preserve">ttitudes </w:t>
      </w:r>
      <w:r w:rsidR="005000FE">
        <w:rPr>
          <w:rFonts w:ascii="Times New Roman" w:hAnsi="Times New Roman" w:cs="Times New Roman"/>
          <w:b/>
          <w:color w:val="auto"/>
          <w:sz w:val="24"/>
          <w:szCs w:val="24"/>
        </w:rPr>
        <w:t>T</w:t>
      </w:r>
      <w:r w:rsidR="00542C38" w:rsidRPr="00D026F2">
        <w:rPr>
          <w:rFonts w:ascii="Times New Roman" w:hAnsi="Times New Roman" w:cs="Times New Roman"/>
          <w:b/>
          <w:color w:val="auto"/>
          <w:sz w:val="24"/>
          <w:szCs w:val="24"/>
        </w:rPr>
        <w:t>owards the LRA Amendments</w:t>
      </w:r>
      <w:bookmarkEnd w:id="79"/>
    </w:p>
    <w:p w14:paraId="27DAE52F" w14:textId="77777777"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 xml:space="preserve">Despite the long-standing criticism against labour brokers and despite the opposition to the opposition of Business Unity South Africa’s (BUSA) opposition to the amendments, the Labour Parliament Portfolio Committee passed the amendments with reduced temporary employment service to </w:t>
      </w:r>
      <w:r w:rsidR="00C77142" w:rsidRPr="00D026F2">
        <w:rPr>
          <w:rFonts w:ascii="Times New Roman" w:hAnsi="Times New Roman" w:cs="Times New Roman"/>
        </w:rPr>
        <w:t>three</w:t>
      </w:r>
      <w:r w:rsidRPr="00D026F2">
        <w:rPr>
          <w:rFonts w:ascii="Times New Roman" w:hAnsi="Times New Roman" w:cs="Times New Roman"/>
        </w:rPr>
        <w:t xml:space="preserve"> months</w:t>
      </w:r>
      <w:r w:rsidR="00C77142" w:rsidRPr="00D026F2">
        <w:rPr>
          <w:rFonts w:ascii="Times New Roman" w:hAnsi="Times New Roman" w:cs="Times New Roman"/>
        </w:rPr>
        <w:t>,</w:t>
      </w:r>
      <w:r w:rsidRPr="00D026F2">
        <w:rPr>
          <w:rFonts w:ascii="Times New Roman" w:hAnsi="Times New Roman" w:cs="Times New Roman"/>
        </w:rPr>
        <w:t xml:space="preserve"> despite the agreed term of </w:t>
      </w:r>
      <w:r w:rsidR="00C77142" w:rsidRPr="00D026F2">
        <w:rPr>
          <w:rFonts w:ascii="Times New Roman" w:hAnsi="Times New Roman" w:cs="Times New Roman"/>
        </w:rPr>
        <w:t>six</w:t>
      </w:r>
      <w:r w:rsidRPr="00D026F2">
        <w:rPr>
          <w:rFonts w:ascii="Times New Roman" w:hAnsi="Times New Roman" w:cs="Times New Roman"/>
        </w:rPr>
        <w:t xml:space="preserve"> months at NEDLAC by the stakeholders, that is, labour, business and government. CAPES’ Vice President and Transman labour Chief Executive Officer, Angela Dick, </w:t>
      </w:r>
      <w:r w:rsidR="00C77142" w:rsidRPr="00D026F2">
        <w:rPr>
          <w:rFonts w:ascii="Times New Roman" w:hAnsi="Times New Roman" w:cs="Times New Roman"/>
        </w:rPr>
        <w:t>commented that</w:t>
      </w:r>
      <w:r w:rsidRPr="00D026F2">
        <w:rPr>
          <w:rFonts w:ascii="Times New Roman" w:hAnsi="Times New Roman" w:cs="Times New Roman"/>
        </w:rPr>
        <w:t xml:space="preserve"> “</w:t>
      </w:r>
      <w:r w:rsidR="009840AF" w:rsidRPr="00D026F2">
        <w:rPr>
          <w:rFonts w:ascii="Times New Roman" w:hAnsi="Times New Roman" w:cs="Times New Roman"/>
        </w:rPr>
        <w:t xml:space="preserve">we had argued for temporary employment to be for a 9 months period but after lengthy discussions at NEDLAC, it was then resolved that temporary employment would be allowed for a </w:t>
      </w:r>
      <w:r w:rsidR="00C77142" w:rsidRPr="00D026F2">
        <w:rPr>
          <w:rFonts w:ascii="Times New Roman" w:hAnsi="Times New Roman" w:cs="Times New Roman"/>
        </w:rPr>
        <w:t>six</w:t>
      </w:r>
      <w:r w:rsidR="009840AF" w:rsidRPr="00D026F2">
        <w:rPr>
          <w:rFonts w:ascii="Times New Roman" w:hAnsi="Times New Roman" w:cs="Times New Roman"/>
        </w:rPr>
        <w:t xml:space="preserve"> month period [however] we were surprised to see parliament passing legislation and this was reduced to </w:t>
      </w:r>
      <w:r w:rsidR="00C77142" w:rsidRPr="00D026F2">
        <w:rPr>
          <w:rFonts w:ascii="Times New Roman" w:hAnsi="Times New Roman" w:cs="Times New Roman"/>
        </w:rPr>
        <w:t>three</w:t>
      </w:r>
      <w:r w:rsidR="009840AF" w:rsidRPr="00D026F2">
        <w:rPr>
          <w:rFonts w:ascii="Times New Roman" w:hAnsi="Times New Roman" w:cs="Times New Roman"/>
        </w:rPr>
        <w:t xml:space="preserve"> months”</w:t>
      </w:r>
      <w:r w:rsidRPr="00D026F2">
        <w:rPr>
          <w:rFonts w:ascii="Times New Roman" w:hAnsi="Times New Roman" w:cs="Times New Roman"/>
        </w:rPr>
        <w:t xml:space="preserve"> (Dick</w:t>
      </w:r>
      <w:r w:rsidR="00C77142" w:rsidRPr="00D026F2">
        <w:rPr>
          <w:rFonts w:ascii="Times New Roman" w:hAnsi="Times New Roman" w:cs="Times New Roman"/>
        </w:rPr>
        <w:t xml:space="preserve"> interview</w:t>
      </w:r>
      <w:r w:rsidRPr="00D026F2">
        <w:rPr>
          <w:rFonts w:ascii="Times New Roman" w:hAnsi="Times New Roman" w:cs="Times New Roman"/>
        </w:rPr>
        <w:t>, 2018). Johnny Goldberg</w:t>
      </w:r>
      <w:r w:rsidR="00CA19BF" w:rsidRPr="00D026F2">
        <w:rPr>
          <w:rFonts w:ascii="Times New Roman" w:hAnsi="Times New Roman" w:cs="Times New Roman"/>
        </w:rPr>
        <w:t xml:space="preserve">, </w:t>
      </w:r>
      <w:r w:rsidR="00BB10ED" w:rsidRPr="00D026F2">
        <w:rPr>
          <w:rFonts w:ascii="Times New Roman" w:hAnsi="Times New Roman" w:cs="Times New Roman"/>
        </w:rPr>
        <w:t>likewise,</w:t>
      </w:r>
      <w:r w:rsidRPr="00D026F2">
        <w:rPr>
          <w:rFonts w:ascii="Times New Roman" w:hAnsi="Times New Roman" w:cs="Times New Roman"/>
        </w:rPr>
        <w:t xml:space="preserve"> argued that “this is despite a strong opposition to the </w:t>
      </w:r>
      <w:r w:rsidR="00CA19BF" w:rsidRPr="00D026F2">
        <w:rPr>
          <w:rFonts w:ascii="Times New Roman" w:hAnsi="Times New Roman" w:cs="Times New Roman"/>
        </w:rPr>
        <w:t>three</w:t>
      </w:r>
      <w:r w:rsidRPr="00D026F2">
        <w:rPr>
          <w:rFonts w:ascii="Times New Roman" w:hAnsi="Times New Roman" w:cs="Times New Roman"/>
        </w:rPr>
        <w:t xml:space="preserve"> months </w:t>
      </w:r>
      <w:r w:rsidR="00CA19BF" w:rsidRPr="00D026F2">
        <w:rPr>
          <w:rFonts w:ascii="Times New Roman" w:hAnsi="Times New Roman" w:cs="Times New Roman"/>
        </w:rPr>
        <w:t>[they]</w:t>
      </w:r>
      <w:r w:rsidRPr="00D026F2">
        <w:rPr>
          <w:rFonts w:ascii="Times New Roman" w:hAnsi="Times New Roman" w:cs="Times New Roman"/>
        </w:rPr>
        <w:t xml:space="preserve"> were against</w:t>
      </w:r>
      <w:r w:rsidR="0044671D" w:rsidRPr="00D026F2">
        <w:rPr>
          <w:rFonts w:ascii="Times New Roman" w:hAnsi="Times New Roman" w:cs="Times New Roman"/>
        </w:rPr>
        <w:t xml:space="preserve"> </w:t>
      </w:r>
      <w:r w:rsidR="00CA19BF" w:rsidRPr="00D026F2">
        <w:rPr>
          <w:rFonts w:ascii="Times New Roman" w:hAnsi="Times New Roman" w:cs="Times New Roman"/>
        </w:rPr>
        <w:t>during the negotiations</w:t>
      </w:r>
      <w:r w:rsidRPr="00D026F2">
        <w:rPr>
          <w:rFonts w:ascii="Times New Roman" w:hAnsi="Times New Roman" w:cs="Times New Roman"/>
        </w:rPr>
        <w:t>” (Goldberg</w:t>
      </w:r>
      <w:r w:rsidR="002404F6" w:rsidRPr="00D026F2">
        <w:rPr>
          <w:rFonts w:ascii="Times New Roman" w:hAnsi="Times New Roman" w:cs="Times New Roman"/>
        </w:rPr>
        <w:t xml:space="preserve"> interview</w:t>
      </w:r>
      <w:r w:rsidRPr="00D026F2">
        <w:rPr>
          <w:rFonts w:ascii="Times New Roman" w:hAnsi="Times New Roman" w:cs="Times New Roman"/>
        </w:rPr>
        <w:t>, 2019). The argument for a longer period was also echoed in Darroll’s (2017:10) report</w:t>
      </w:r>
      <w:r w:rsidR="00C77142" w:rsidRPr="00D026F2">
        <w:rPr>
          <w:rFonts w:ascii="Times New Roman" w:hAnsi="Times New Roman" w:cs="Times New Roman"/>
        </w:rPr>
        <w:t xml:space="preserve">, </w:t>
      </w:r>
      <w:r w:rsidRPr="00D026F2">
        <w:rPr>
          <w:rFonts w:ascii="Times New Roman" w:hAnsi="Times New Roman" w:cs="Times New Roman"/>
        </w:rPr>
        <w:t>where it is argued that “</w:t>
      </w:r>
      <w:r w:rsidR="009840AF" w:rsidRPr="00D026F2">
        <w:rPr>
          <w:rFonts w:ascii="Times New Roman" w:hAnsi="Times New Roman" w:cs="Times New Roman"/>
        </w:rPr>
        <w:t>South Africa seems behind [in] dealing with permanent jobs…[and]…</w:t>
      </w:r>
      <w:r w:rsidR="00C77142" w:rsidRPr="00D026F2">
        <w:rPr>
          <w:rFonts w:ascii="Times New Roman" w:hAnsi="Times New Roman" w:cs="Times New Roman"/>
        </w:rPr>
        <w:t xml:space="preserve"> </w:t>
      </w:r>
      <w:r w:rsidR="009840AF" w:rsidRPr="00D026F2">
        <w:rPr>
          <w:rFonts w:ascii="Times New Roman" w:hAnsi="Times New Roman" w:cs="Times New Roman"/>
        </w:rPr>
        <w:t>internationally, the trend was that after 12 months, extra protections would apply</w:t>
      </w:r>
      <w:r w:rsidR="00C77142" w:rsidRPr="00D026F2">
        <w:rPr>
          <w:rFonts w:ascii="Times New Roman" w:hAnsi="Times New Roman" w:cs="Times New Roman"/>
        </w:rPr>
        <w:t>.</w:t>
      </w:r>
      <w:r w:rsidR="009840AF" w:rsidRPr="00D026F2">
        <w:rPr>
          <w:rFonts w:ascii="Times New Roman" w:hAnsi="Times New Roman" w:cs="Times New Roman"/>
        </w:rPr>
        <w:t>”</w:t>
      </w:r>
      <w:r w:rsidRPr="00D026F2">
        <w:rPr>
          <w:rFonts w:ascii="Times New Roman" w:hAnsi="Times New Roman" w:cs="Times New Roman"/>
          <w:i/>
        </w:rPr>
        <w:t xml:space="preserve"> </w:t>
      </w:r>
      <w:r w:rsidRPr="00D026F2">
        <w:rPr>
          <w:rFonts w:ascii="Times New Roman" w:hAnsi="Times New Roman" w:cs="Times New Roman"/>
        </w:rPr>
        <w:t>Darroll (2017) bases her argument on Germany</w:t>
      </w:r>
      <w:r w:rsidR="00C77142" w:rsidRPr="00D026F2">
        <w:rPr>
          <w:rFonts w:ascii="Times New Roman" w:hAnsi="Times New Roman" w:cs="Times New Roman"/>
        </w:rPr>
        <w:t>,</w:t>
      </w:r>
      <w:r w:rsidRPr="00D026F2">
        <w:rPr>
          <w:rFonts w:ascii="Times New Roman" w:hAnsi="Times New Roman" w:cs="Times New Roman"/>
        </w:rPr>
        <w:t xml:space="preserve"> which is looking into extending the period from 12 to 18 months. </w:t>
      </w:r>
    </w:p>
    <w:p w14:paraId="1396F3D3" w14:textId="77777777" w:rsidR="00F1722C" w:rsidRPr="00D026F2" w:rsidRDefault="00F1722C" w:rsidP="005523D3">
      <w:pPr>
        <w:spacing w:line="360" w:lineRule="auto"/>
        <w:jc w:val="both"/>
        <w:rPr>
          <w:rFonts w:ascii="Times New Roman" w:hAnsi="Times New Roman" w:cs="Times New Roman"/>
        </w:rPr>
      </w:pPr>
    </w:p>
    <w:p w14:paraId="21149E86" w14:textId="1E0ED0AB"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Since the new 2014 amendments to the LRA were seen as a threat to labour brokers and a protection to casual and temporary workers, Botha</w:t>
      </w:r>
      <w:r w:rsidR="008035DF" w:rsidRPr="00D026F2">
        <w:rPr>
          <w:rFonts w:ascii="Times New Roman" w:hAnsi="Times New Roman" w:cs="Times New Roman"/>
        </w:rPr>
        <w:t xml:space="preserve"> (representative of Assign Services and a Senior Consultant at Global Business Solutions)</w:t>
      </w:r>
      <w:r w:rsidRPr="00D026F2">
        <w:rPr>
          <w:rFonts w:ascii="Times New Roman" w:hAnsi="Times New Roman" w:cs="Times New Roman"/>
        </w:rPr>
        <w:t xml:space="preserve"> argues that </w:t>
      </w:r>
      <w:r w:rsidR="009840AF" w:rsidRPr="00D026F2">
        <w:rPr>
          <w:rFonts w:ascii="Times New Roman" w:hAnsi="Times New Roman" w:cs="Times New Roman"/>
        </w:rPr>
        <w:t>“looking at the labour laws around the world, [countries] around the world are changing their labour laws to still protect workers but in the new environment”</w:t>
      </w:r>
      <w:r w:rsidRPr="00D026F2">
        <w:rPr>
          <w:rFonts w:ascii="Times New Roman" w:hAnsi="Times New Roman" w:cs="Times New Roman"/>
        </w:rPr>
        <w:t xml:space="preserve"> (Botha</w:t>
      </w:r>
      <w:r w:rsidR="00481CBB" w:rsidRPr="00D026F2">
        <w:rPr>
          <w:rFonts w:ascii="Times New Roman" w:hAnsi="Times New Roman" w:cs="Times New Roman"/>
        </w:rPr>
        <w:t xml:space="preserve"> interview</w:t>
      </w:r>
      <w:r w:rsidRPr="00D026F2">
        <w:rPr>
          <w:rFonts w:ascii="Times New Roman" w:hAnsi="Times New Roman" w:cs="Times New Roman"/>
        </w:rPr>
        <w:t>, 2019)</w:t>
      </w:r>
      <w:r w:rsidR="009840AF" w:rsidRPr="00D026F2">
        <w:rPr>
          <w:rFonts w:ascii="Times New Roman" w:hAnsi="Times New Roman" w:cs="Times New Roman"/>
        </w:rPr>
        <w:t>.</w:t>
      </w:r>
      <w:r w:rsidRPr="00D026F2">
        <w:rPr>
          <w:rFonts w:ascii="Times New Roman" w:hAnsi="Times New Roman" w:cs="Times New Roman"/>
        </w:rPr>
        <w:t xml:space="preserve"> Despite the disagreement from CAPES’s side on the reduced period of TES, most labour brokers interviewed have expressed a great embracement to the 2014 LRA Amendments. However, the difference came to be with regard to the interpretation of what the deeming word really meant and did not mean. This led to a long legal battle between NUMSA and Assign Services. Dick gives a more pronounced account </w:t>
      </w:r>
      <w:r w:rsidR="00416C24" w:rsidRPr="00D026F2">
        <w:rPr>
          <w:rFonts w:ascii="Times New Roman" w:hAnsi="Times New Roman" w:cs="Times New Roman"/>
        </w:rPr>
        <w:t>regarding</w:t>
      </w:r>
      <w:r w:rsidRPr="00D026F2">
        <w:rPr>
          <w:rFonts w:ascii="Times New Roman" w:hAnsi="Times New Roman" w:cs="Times New Roman"/>
        </w:rPr>
        <w:t xml:space="preserve"> the embrac</w:t>
      </w:r>
      <w:r w:rsidR="00416C24" w:rsidRPr="00D026F2">
        <w:rPr>
          <w:rFonts w:ascii="Times New Roman" w:hAnsi="Times New Roman" w:cs="Times New Roman"/>
        </w:rPr>
        <w:t>ing</w:t>
      </w:r>
      <w:r w:rsidRPr="00D026F2">
        <w:rPr>
          <w:rFonts w:ascii="Times New Roman" w:hAnsi="Times New Roman" w:cs="Times New Roman"/>
        </w:rPr>
        <w:t xml:space="preserve"> of the 2014 LRA </w:t>
      </w:r>
      <w:r w:rsidR="00416C24" w:rsidRPr="00D026F2">
        <w:rPr>
          <w:rFonts w:ascii="Times New Roman" w:hAnsi="Times New Roman" w:cs="Times New Roman"/>
        </w:rPr>
        <w:t>a</w:t>
      </w:r>
      <w:r w:rsidRPr="00D026F2">
        <w:rPr>
          <w:rFonts w:ascii="Times New Roman" w:hAnsi="Times New Roman" w:cs="Times New Roman"/>
        </w:rPr>
        <w:t>mendments. She</w:t>
      </w:r>
      <w:r w:rsidR="00416C24" w:rsidRPr="00D026F2">
        <w:rPr>
          <w:rFonts w:ascii="Times New Roman" w:hAnsi="Times New Roman" w:cs="Times New Roman"/>
        </w:rPr>
        <w:t xml:space="preserve"> has</w:t>
      </w:r>
      <w:r w:rsidRPr="00D026F2">
        <w:rPr>
          <w:rFonts w:ascii="Times New Roman" w:hAnsi="Times New Roman" w:cs="Times New Roman"/>
        </w:rPr>
        <w:t xml:space="preserve"> stated that the new amendments were </w:t>
      </w:r>
      <w:r w:rsidR="00416C24" w:rsidRPr="00D026F2">
        <w:rPr>
          <w:rFonts w:ascii="Times New Roman" w:hAnsi="Times New Roman" w:cs="Times New Roman"/>
        </w:rPr>
        <w:t xml:space="preserve">both </w:t>
      </w:r>
      <w:r w:rsidRPr="00D026F2">
        <w:rPr>
          <w:rFonts w:ascii="Times New Roman" w:hAnsi="Times New Roman" w:cs="Times New Roman"/>
        </w:rPr>
        <w:t xml:space="preserve">necessary and overdue, arguing that if you have two parties </w:t>
      </w:r>
      <w:r w:rsidRPr="00D026F2">
        <w:rPr>
          <w:rFonts w:ascii="Times New Roman" w:hAnsi="Times New Roman" w:cs="Times New Roman"/>
        </w:rPr>
        <w:lastRenderedPageBreak/>
        <w:t>(worker and client) who are not happy</w:t>
      </w:r>
      <w:r w:rsidR="00416C24" w:rsidRPr="00D026F2">
        <w:rPr>
          <w:rFonts w:ascii="Times New Roman" w:hAnsi="Times New Roman" w:cs="Times New Roman"/>
        </w:rPr>
        <w:t>,</w:t>
      </w:r>
      <w:r w:rsidRPr="00D026F2">
        <w:rPr>
          <w:rFonts w:ascii="Times New Roman" w:hAnsi="Times New Roman" w:cs="Times New Roman"/>
        </w:rPr>
        <w:t xml:space="preserve"> you would then </w:t>
      </w:r>
      <w:r w:rsidR="00416C24" w:rsidRPr="00D026F2">
        <w:rPr>
          <w:rFonts w:ascii="Times New Roman" w:hAnsi="Times New Roman" w:cs="Times New Roman"/>
        </w:rPr>
        <w:t xml:space="preserve">arrive at </w:t>
      </w:r>
      <w:r w:rsidRPr="00D026F2">
        <w:rPr>
          <w:rFonts w:ascii="Times New Roman" w:hAnsi="Times New Roman" w:cs="Times New Roman"/>
        </w:rPr>
        <w:t xml:space="preserve">a conflict. Many of those who argue in </w:t>
      </w:r>
      <w:r w:rsidR="00F8251A" w:rsidRPr="00D026F2">
        <w:rPr>
          <w:rFonts w:ascii="Times New Roman" w:hAnsi="Times New Roman" w:cs="Times New Roman"/>
        </w:rPr>
        <w:t>favor</w:t>
      </w:r>
      <w:r w:rsidRPr="00D026F2">
        <w:rPr>
          <w:rFonts w:ascii="Times New Roman" w:hAnsi="Times New Roman" w:cs="Times New Roman"/>
        </w:rPr>
        <w:t xml:space="preserve"> of labour brokers emphasise the role labour broking play</w:t>
      </w:r>
      <w:r w:rsidR="00416C24" w:rsidRPr="00D026F2">
        <w:rPr>
          <w:rFonts w:ascii="Times New Roman" w:hAnsi="Times New Roman" w:cs="Times New Roman"/>
        </w:rPr>
        <w:t>s</w:t>
      </w:r>
      <w:r w:rsidRPr="00D026F2">
        <w:rPr>
          <w:rFonts w:ascii="Times New Roman" w:hAnsi="Times New Roman" w:cs="Times New Roman"/>
        </w:rPr>
        <w:t xml:space="preserve"> in the country </w:t>
      </w:r>
      <w:r w:rsidR="008C7E55" w:rsidRPr="00D026F2">
        <w:rPr>
          <w:rFonts w:ascii="Times New Roman" w:hAnsi="Times New Roman" w:cs="Times New Roman"/>
        </w:rPr>
        <w:t>when it comes to</w:t>
      </w:r>
      <w:r w:rsidRPr="00D026F2">
        <w:rPr>
          <w:rFonts w:ascii="Times New Roman" w:hAnsi="Times New Roman" w:cs="Times New Roman"/>
        </w:rPr>
        <w:t xml:space="preserve"> economic growth, skills development</w:t>
      </w:r>
      <w:r w:rsidR="008C7E55" w:rsidRPr="00D026F2">
        <w:rPr>
          <w:rFonts w:ascii="Times New Roman" w:hAnsi="Times New Roman" w:cs="Times New Roman"/>
        </w:rPr>
        <w:t>,</w:t>
      </w:r>
      <w:r w:rsidRPr="00D026F2">
        <w:rPr>
          <w:rFonts w:ascii="Times New Roman" w:hAnsi="Times New Roman" w:cs="Times New Roman"/>
        </w:rPr>
        <w:t xml:space="preserve"> and employment creation.</w:t>
      </w:r>
      <w:r w:rsidR="008C7E55" w:rsidRPr="00D026F2">
        <w:rPr>
          <w:rFonts w:ascii="Times New Roman" w:hAnsi="Times New Roman" w:cs="Times New Roman"/>
        </w:rPr>
        <w:t xml:space="preserve"> When it comes to </w:t>
      </w:r>
      <w:r w:rsidRPr="00D026F2">
        <w:rPr>
          <w:rFonts w:ascii="Times New Roman" w:hAnsi="Times New Roman" w:cs="Times New Roman"/>
        </w:rPr>
        <w:t xml:space="preserve">the same point, BUSA and ADCORP further argued that labour broking enables businesses to compete in the competitive globalising world (Joubert and Loggenberg, 2017). In </w:t>
      </w:r>
      <w:r w:rsidR="0044671D" w:rsidRPr="00D026F2">
        <w:rPr>
          <w:rFonts w:ascii="Times New Roman" w:hAnsi="Times New Roman" w:cs="Times New Roman"/>
        </w:rPr>
        <w:t>defense</w:t>
      </w:r>
      <w:r w:rsidRPr="00D026F2">
        <w:rPr>
          <w:rFonts w:ascii="Times New Roman" w:hAnsi="Times New Roman" w:cs="Times New Roman"/>
        </w:rPr>
        <w:t>, BUSA, CAPES’s Dick and ADCORP argue that not all labour brokers are guilty of paying workers low wages without benefits</w:t>
      </w:r>
      <w:r w:rsidR="00C02484" w:rsidRPr="00D026F2">
        <w:rPr>
          <w:rFonts w:ascii="Times New Roman" w:hAnsi="Times New Roman" w:cs="Times New Roman"/>
        </w:rPr>
        <w:t>,</w:t>
      </w:r>
      <w:r w:rsidRPr="00D026F2">
        <w:rPr>
          <w:rFonts w:ascii="Times New Roman" w:hAnsi="Times New Roman" w:cs="Times New Roman"/>
        </w:rPr>
        <w:t xml:space="preserve"> as well as unfair labour practices. They adhere to the LRA, pay </w:t>
      </w:r>
      <w:r w:rsidR="00C02484" w:rsidRPr="00D026F2">
        <w:rPr>
          <w:rFonts w:ascii="Times New Roman" w:hAnsi="Times New Roman" w:cs="Times New Roman"/>
        </w:rPr>
        <w:t xml:space="preserve">an </w:t>
      </w:r>
      <w:r w:rsidRPr="00D026F2">
        <w:rPr>
          <w:rFonts w:ascii="Times New Roman" w:hAnsi="Times New Roman" w:cs="Times New Roman"/>
        </w:rPr>
        <w:t xml:space="preserve">ongoing rate, and provide workers they place in companies with </w:t>
      </w:r>
      <w:r w:rsidR="00BB10ED" w:rsidRPr="00D026F2">
        <w:rPr>
          <w:rFonts w:ascii="Times New Roman" w:hAnsi="Times New Roman" w:cs="Times New Roman"/>
        </w:rPr>
        <w:t>benefits;</w:t>
      </w:r>
      <w:r w:rsidRPr="00D026F2">
        <w:rPr>
          <w:rFonts w:ascii="Times New Roman" w:hAnsi="Times New Roman" w:cs="Times New Roman"/>
        </w:rPr>
        <w:t xml:space="preserve"> however, </w:t>
      </w:r>
      <w:r w:rsidR="00C02484" w:rsidRPr="00D026F2">
        <w:rPr>
          <w:rFonts w:ascii="Times New Roman" w:hAnsi="Times New Roman" w:cs="Times New Roman"/>
        </w:rPr>
        <w:t>this is only done by the minority</w:t>
      </w:r>
      <w:r w:rsidRPr="00D026F2">
        <w:rPr>
          <w:rFonts w:ascii="Times New Roman" w:hAnsi="Times New Roman" w:cs="Times New Roman"/>
        </w:rPr>
        <w:t xml:space="preserve"> (</w:t>
      </w:r>
      <w:r w:rsidR="006C4786" w:rsidRPr="00D026F2">
        <w:rPr>
          <w:rFonts w:ascii="Times New Roman" w:hAnsi="Times New Roman" w:cs="Times New Roman"/>
        </w:rPr>
        <w:t>Bell</w:t>
      </w:r>
      <w:r w:rsidRPr="00D026F2">
        <w:rPr>
          <w:rFonts w:ascii="Times New Roman" w:hAnsi="Times New Roman" w:cs="Times New Roman"/>
        </w:rPr>
        <w:t xml:space="preserve">, 2014). She further argued that LRA </w:t>
      </w:r>
      <w:r w:rsidR="00C02484" w:rsidRPr="00D026F2">
        <w:rPr>
          <w:rFonts w:ascii="Times New Roman" w:hAnsi="Times New Roman" w:cs="Times New Roman"/>
        </w:rPr>
        <w:t>a</w:t>
      </w:r>
      <w:r w:rsidRPr="00D026F2">
        <w:rPr>
          <w:rFonts w:ascii="Times New Roman" w:hAnsi="Times New Roman" w:cs="Times New Roman"/>
        </w:rPr>
        <w:t>mendments would ensure</w:t>
      </w:r>
      <w:r w:rsidR="00C02484" w:rsidRPr="00D026F2">
        <w:rPr>
          <w:rFonts w:ascii="Times New Roman" w:hAnsi="Times New Roman" w:cs="Times New Roman"/>
        </w:rPr>
        <w:t xml:space="preserve"> that</w:t>
      </w:r>
      <w:r w:rsidRPr="00D026F2">
        <w:rPr>
          <w:rFonts w:ascii="Times New Roman" w:hAnsi="Times New Roman" w:cs="Times New Roman"/>
        </w:rPr>
        <w:t xml:space="preserve"> other labour brokers compl</w:t>
      </w:r>
      <w:r w:rsidR="00C02484" w:rsidRPr="00D026F2">
        <w:rPr>
          <w:rFonts w:ascii="Times New Roman" w:hAnsi="Times New Roman" w:cs="Times New Roman"/>
        </w:rPr>
        <w:t>ied</w:t>
      </w:r>
      <w:r w:rsidRPr="00D026F2">
        <w:rPr>
          <w:rFonts w:ascii="Times New Roman" w:hAnsi="Times New Roman" w:cs="Times New Roman"/>
        </w:rPr>
        <w:t>. She nevertheless maintained that doing away with labour broking would have</w:t>
      </w:r>
      <w:r w:rsidR="00C02484" w:rsidRPr="00D026F2">
        <w:rPr>
          <w:rFonts w:ascii="Times New Roman" w:hAnsi="Times New Roman" w:cs="Times New Roman"/>
        </w:rPr>
        <w:t xml:space="preserve"> a</w:t>
      </w:r>
      <w:r w:rsidRPr="00D026F2">
        <w:rPr>
          <w:rFonts w:ascii="Times New Roman" w:hAnsi="Times New Roman" w:cs="Times New Roman"/>
        </w:rPr>
        <w:t xml:space="preserve"> drastic impact </w:t>
      </w:r>
      <w:r w:rsidR="00C02484" w:rsidRPr="00D026F2">
        <w:rPr>
          <w:rFonts w:ascii="Times New Roman" w:hAnsi="Times New Roman" w:cs="Times New Roman"/>
        </w:rPr>
        <w:t>on</w:t>
      </w:r>
      <w:r w:rsidRPr="00D026F2">
        <w:rPr>
          <w:rFonts w:ascii="Times New Roman" w:hAnsi="Times New Roman" w:cs="Times New Roman"/>
        </w:rPr>
        <w:t xml:space="preserve"> </w:t>
      </w:r>
      <w:r w:rsidR="00C02484" w:rsidRPr="00D026F2">
        <w:rPr>
          <w:rFonts w:ascii="Times New Roman" w:hAnsi="Times New Roman" w:cs="Times New Roman"/>
        </w:rPr>
        <w:t xml:space="preserve">both </w:t>
      </w:r>
      <w:r w:rsidRPr="00D026F2">
        <w:rPr>
          <w:rFonts w:ascii="Times New Roman" w:hAnsi="Times New Roman" w:cs="Times New Roman"/>
        </w:rPr>
        <w:t xml:space="preserve">labour broker workers and job seekers alike.  </w:t>
      </w:r>
    </w:p>
    <w:p w14:paraId="2F124F5A" w14:textId="77777777" w:rsidR="00F1722C" w:rsidRPr="00D026F2" w:rsidRDefault="00F1722C" w:rsidP="005523D3">
      <w:pPr>
        <w:spacing w:line="360" w:lineRule="auto"/>
        <w:jc w:val="both"/>
        <w:rPr>
          <w:rFonts w:ascii="Times New Roman" w:hAnsi="Times New Roman" w:cs="Times New Roman"/>
        </w:rPr>
      </w:pPr>
    </w:p>
    <w:p w14:paraId="6C7AECE9" w14:textId="77777777"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 xml:space="preserve">Dick founded Transman with the aim </w:t>
      </w:r>
      <w:r w:rsidR="00C02484" w:rsidRPr="00D026F2">
        <w:rPr>
          <w:rFonts w:ascii="Times New Roman" w:hAnsi="Times New Roman" w:cs="Times New Roman"/>
        </w:rPr>
        <w:t xml:space="preserve">of </w:t>
      </w:r>
      <w:r w:rsidRPr="00D026F2">
        <w:rPr>
          <w:rFonts w:ascii="Times New Roman" w:hAnsi="Times New Roman" w:cs="Times New Roman"/>
        </w:rPr>
        <w:t>address</w:t>
      </w:r>
      <w:r w:rsidR="00C02484" w:rsidRPr="00D026F2">
        <w:rPr>
          <w:rFonts w:ascii="Times New Roman" w:hAnsi="Times New Roman" w:cs="Times New Roman"/>
        </w:rPr>
        <w:t>ing</w:t>
      </w:r>
      <w:r w:rsidRPr="00D026F2">
        <w:rPr>
          <w:rFonts w:ascii="Times New Roman" w:hAnsi="Times New Roman" w:cs="Times New Roman"/>
        </w:rPr>
        <w:t xml:space="preserve"> employment problems</w:t>
      </w:r>
      <w:r w:rsidR="00C02484" w:rsidRPr="00D026F2">
        <w:rPr>
          <w:rFonts w:ascii="Times New Roman" w:hAnsi="Times New Roman" w:cs="Times New Roman"/>
        </w:rPr>
        <w:t>,</w:t>
      </w:r>
      <w:r w:rsidRPr="00D026F2">
        <w:rPr>
          <w:rFonts w:ascii="Times New Roman" w:hAnsi="Times New Roman" w:cs="Times New Roman"/>
        </w:rPr>
        <w:t xml:space="preserve"> </w:t>
      </w:r>
      <w:r w:rsidR="005045CA" w:rsidRPr="00D026F2">
        <w:rPr>
          <w:rFonts w:ascii="Times New Roman" w:hAnsi="Times New Roman" w:cs="Times New Roman"/>
        </w:rPr>
        <w:t xml:space="preserve">holding the goal to </w:t>
      </w:r>
      <w:r w:rsidRPr="00D026F2">
        <w:rPr>
          <w:rFonts w:ascii="Times New Roman" w:hAnsi="Times New Roman" w:cs="Times New Roman"/>
        </w:rPr>
        <w:t>help</w:t>
      </w:r>
      <w:r w:rsidR="00C02484" w:rsidRPr="00D026F2">
        <w:rPr>
          <w:rFonts w:ascii="Times New Roman" w:hAnsi="Times New Roman" w:cs="Times New Roman"/>
        </w:rPr>
        <w:t xml:space="preserve"> to </w:t>
      </w:r>
      <w:r w:rsidRPr="00D026F2">
        <w:rPr>
          <w:rFonts w:ascii="Times New Roman" w:hAnsi="Times New Roman" w:cs="Times New Roman"/>
        </w:rPr>
        <w:t>change the labour relations of South Africa to best protect all the parties the legislation aims to protect, including those in the margins of the legislation. According to Dick, job seekers</w:t>
      </w:r>
      <w:r w:rsidR="00575B32" w:rsidRPr="00D026F2">
        <w:rPr>
          <w:rFonts w:ascii="Times New Roman" w:hAnsi="Times New Roman" w:cs="Times New Roman"/>
        </w:rPr>
        <w:t xml:space="preserve"> </w:t>
      </w:r>
      <w:r w:rsidRPr="00D026F2">
        <w:rPr>
          <w:rFonts w:ascii="Times New Roman" w:hAnsi="Times New Roman" w:cs="Times New Roman"/>
        </w:rPr>
        <w:t>often face barriers when seeking employment</w:t>
      </w:r>
      <w:r w:rsidR="005045CA" w:rsidRPr="00D026F2">
        <w:rPr>
          <w:rFonts w:ascii="Times New Roman" w:hAnsi="Times New Roman" w:cs="Times New Roman"/>
        </w:rPr>
        <w:t>,</w:t>
      </w:r>
      <w:r w:rsidRPr="00D026F2">
        <w:rPr>
          <w:rFonts w:ascii="Times New Roman" w:hAnsi="Times New Roman" w:cs="Times New Roman"/>
        </w:rPr>
        <w:t xml:space="preserve"> wher</w:t>
      </w:r>
      <w:r w:rsidR="005045CA" w:rsidRPr="00D026F2">
        <w:rPr>
          <w:rFonts w:ascii="Times New Roman" w:hAnsi="Times New Roman" w:cs="Times New Roman"/>
        </w:rPr>
        <w:t xml:space="preserve">e </w:t>
      </w:r>
      <w:r w:rsidRPr="00D026F2">
        <w:rPr>
          <w:rFonts w:ascii="Times New Roman" w:hAnsi="Times New Roman" w:cs="Times New Roman"/>
        </w:rPr>
        <w:t>they would be turned away by security personnel at the gates of companies</w:t>
      </w:r>
      <w:r w:rsidR="00575B32" w:rsidRPr="00D026F2">
        <w:rPr>
          <w:rFonts w:ascii="Times New Roman" w:hAnsi="Times New Roman" w:cs="Times New Roman"/>
        </w:rPr>
        <w:t>,</w:t>
      </w:r>
      <w:r w:rsidRPr="00D026F2">
        <w:rPr>
          <w:rFonts w:ascii="Times New Roman" w:hAnsi="Times New Roman" w:cs="Times New Roman"/>
        </w:rPr>
        <w:t xml:space="preserve"> </w:t>
      </w:r>
      <w:r w:rsidR="00575B32" w:rsidRPr="00D026F2">
        <w:rPr>
          <w:rFonts w:ascii="Times New Roman" w:hAnsi="Times New Roman" w:cs="Times New Roman"/>
        </w:rPr>
        <w:t>not even being allowed to leave their</w:t>
      </w:r>
      <w:r w:rsidRPr="00D026F2">
        <w:rPr>
          <w:rFonts w:ascii="Times New Roman" w:hAnsi="Times New Roman" w:cs="Times New Roman"/>
        </w:rPr>
        <w:t xml:space="preserve"> Curriculum Vitaes (CVs) </w:t>
      </w:r>
      <w:r w:rsidR="00575B32" w:rsidRPr="00D026F2">
        <w:rPr>
          <w:rFonts w:ascii="Times New Roman" w:hAnsi="Times New Roman" w:cs="Times New Roman"/>
        </w:rPr>
        <w:t>behind</w:t>
      </w:r>
      <w:r w:rsidRPr="00D026F2">
        <w:rPr>
          <w:rFonts w:ascii="Times New Roman" w:hAnsi="Times New Roman" w:cs="Times New Roman"/>
        </w:rPr>
        <w:t xml:space="preserve"> (Dick</w:t>
      </w:r>
      <w:r w:rsidR="005045CA" w:rsidRPr="00D026F2">
        <w:rPr>
          <w:rFonts w:ascii="Times New Roman" w:hAnsi="Times New Roman" w:cs="Times New Roman"/>
        </w:rPr>
        <w:t xml:space="preserve"> interview</w:t>
      </w:r>
      <w:r w:rsidRPr="00D026F2">
        <w:rPr>
          <w:rFonts w:ascii="Times New Roman" w:hAnsi="Times New Roman" w:cs="Times New Roman"/>
        </w:rPr>
        <w:t>, 2018). In working as mediators between job seekers and employers, private employment agencies often advise and prepare workers, after their screening to selection processes, for interviews with</w:t>
      </w:r>
      <w:r w:rsidR="00575B32" w:rsidRPr="00D026F2">
        <w:rPr>
          <w:rFonts w:ascii="Times New Roman" w:hAnsi="Times New Roman" w:cs="Times New Roman"/>
        </w:rPr>
        <w:t xml:space="preserve"> an</w:t>
      </w:r>
      <w:r w:rsidRPr="00D026F2">
        <w:rPr>
          <w:rFonts w:ascii="Times New Roman" w:hAnsi="Times New Roman" w:cs="Times New Roman"/>
        </w:rPr>
        <w:t xml:space="preserve"> employer</w:t>
      </w:r>
      <w:r w:rsidR="00575B32" w:rsidRPr="00D026F2">
        <w:rPr>
          <w:rFonts w:ascii="Times New Roman" w:hAnsi="Times New Roman" w:cs="Times New Roman"/>
        </w:rPr>
        <w:t>,</w:t>
      </w:r>
      <w:r w:rsidRPr="00D026F2">
        <w:rPr>
          <w:rFonts w:ascii="Times New Roman" w:hAnsi="Times New Roman" w:cs="Times New Roman"/>
        </w:rPr>
        <w:t xml:space="preserve"> and would also convince employers that the candidate they would have sent to them is ideal</w:t>
      </w:r>
      <w:r w:rsidR="00575B32" w:rsidRPr="00D026F2">
        <w:rPr>
          <w:rFonts w:ascii="Times New Roman" w:hAnsi="Times New Roman" w:cs="Times New Roman"/>
        </w:rPr>
        <w:t>,</w:t>
      </w:r>
      <w:r w:rsidRPr="00D026F2">
        <w:rPr>
          <w:rFonts w:ascii="Times New Roman" w:hAnsi="Times New Roman" w:cs="Times New Roman"/>
        </w:rPr>
        <w:t xml:space="preserve"> despite the criteria that the employer would have given to these agencies. Labour brokering helps with access to these gated spaces</w:t>
      </w:r>
      <w:r w:rsidR="00575B32" w:rsidRPr="00D026F2">
        <w:rPr>
          <w:rFonts w:ascii="Times New Roman" w:hAnsi="Times New Roman" w:cs="Times New Roman"/>
        </w:rPr>
        <w:t>,</w:t>
      </w:r>
      <w:r w:rsidRPr="00D026F2">
        <w:rPr>
          <w:rFonts w:ascii="Times New Roman" w:hAnsi="Times New Roman" w:cs="Times New Roman"/>
        </w:rPr>
        <w:t xml:space="preserve"> but also with skills development for job seekers in an ever-changing economy influenced by globalisation and work revolutions. This sentiment has been echoed by many labour brokers for the role they play in the economy (Darroll, 2017).  For her, labour legislation needs to adapt to best ‘balance the needs of non-standard employment and operational requirements of a globally competitive marketplace’ (Dick</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2018 &amp; CAPES Staffing Industry Fast Facts, 2018). Labour brokers see the German model of 12 months and possible shift to 18 months before temporary employees could enjoy full legislative benefits and protections as ideal. South Africa </w:t>
      </w:r>
      <w:r w:rsidR="009E23AE" w:rsidRPr="00D026F2">
        <w:rPr>
          <w:rFonts w:ascii="Times New Roman" w:hAnsi="Times New Roman" w:cs="Times New Roman"/>
        </w:rPr>
        <w:t xml:space="preserve">ought to </w:t>
      </w:r>
      <w:r w:rsidRPr="00D026F2">
        <w:rPr>
          <w:rFonts w:ascii="Times New Roman" w:hAnsi="Times New Roman" w:cs="Times New Roman"/>
        </w:rPr>
        <w:t xml:space="preserve">be adopting the same model and period, according to labour brokers and employer bodies such as APSO and CAPES (Darroll, 2017).  </w:t>
      </w:r>
    </w:p>
    <w:p w14:paraId="42DF8FD8" w14:textId="77777777" w:rsidR="00F1722C" w:rsidRPr="00D026F2" w:rsidRDefault="00F1722C" w:rsidP="005523D3">
      <w:pPr>
        <w:spacing w:line="360" w:lineRule="auto"/>
        <w:jc w:val="both"/>
        <w:rPr>
          <w:rFonts w:ascii="Times New Roman" w:hAnsi="Times New Roman" w:cs="Times New Roman"/>
        </w:rPr>
      </w:pPr>
    </w:p>
    <w:p w14:paraId="159E2C36" w14:textId="77777777"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The 2014 Amendments, for Dick, w</w:t>
      </w:r>
      <w:r w:rsidR="003B3D4D" w:rsidRPr="00D026F2">
        <w:rPr>
          <w:rFonts w:ascii="Times New Roman" w:hAnsi="Times New Roman" w:cs="Times New Roman"/>
        </w:rPr>
        <w:t xml:space="preserve">ould </w:t>
      </w:r>
      <w:r w:rsidRPr="00D026F2">
        <w:rPr>
          <w:rFonts w:ascii="Times New Roman" w:hAnsi="Times New Roman" w:cs="Times New Roman"/>
        </w:rPr>
        <w:t xml:space="preserve">assist </w:t>
      </w:r>
      <w:r w:rsidR="009E23AE" w:rsidRPr="00D026F2">
        <w:rPr>
          <w:rFonts w:ascii="Times New Roman" w:hAnsi="Times New Roman" w:cs="Times New Roman"/>
        </w:rPr>
        <w:t xml:space="preserve">in </w:t>
      </w:r>
      <w:r w:rsidRPr="00D026F2">
        <w:rPr>
          <w:rFonts w:ascii="Times New Roman" w:hAnsi="Times New Roman" w:cs="Times New Roman"/>
        </w:rPr>
        <w:t>ensur</w:t>
      </w:r>
      <w:r w:rsidR="009E23AE" w:rsidRPr="00D026F2">
        <w:rPr>
          <w:rFonts w:ascii="Times New Roman" w:hAnsi="Times New Roman" w:cs="Times New Roman"/>
        </w:rPr>
        <w:t>ing</w:t>
      </w:r>
      <w:r w:rsidRPr="00D026F2">
        <w:rPr>
          <w:rFonts w:ascii="Times New Roman" w:hAnsi="Times New Roman" w:cs="Times New Roman"/>
        </w:rPr>
        <w:t xml:space="preserve"> compliance with labour laws on the part of clients who would bully labour brokers</w:t>
      </w:r>
      <w:r w:rsidR="009E23AE" w:rsidRPr="00D026F2">
        <w:rPr>
          <w:rFonts w:ascii="Times New Roman" w:hAnsi="Times New Roman" w:cs="Times New Roman"/>
        </w:rPr>
        <w:t>,</w:t>
      </w:r>
      <w:r w:rsidRPr="00D026F2">
        <w:rPr>
          <w:rFonts w:ascii="Times New Roman" w:hAnsi="Times New Roman" w:cs="Times New Roman"/>
        </w:rPr>
        <w:t xml:space="preserve"> and w</w:t>
      </w:r>
      <w:r w:rsidR="003B3D4D" w:rsidRPr="00D026F2">
        <w:rPr>
          <w:rFonts w:ascii="Times New Roman" w:hAnsi="Times New Roman" w:cs="Times New Roman"/>
        </w:rPr>
        <w:t>ould</w:t>
      </w:r>
      <w:r w:rsidRPr="00D026F2">
        <w:rPr>
          <w:rFonts w:ascii="Times New Roman" w:hAnsi="Times New Roman" w:cs="Times New Roman"/>
        </w:rPr>
        <w:t xml:space="preserve"> deal with the issue of clients wanting labour brokers to dismiss </w:t>
      </w:r>
      <w:r w:rsidR="00993C6F" w:rsidRPr="00D026F2">
        <w:rPr>
          <w:rFonts w:ascii="Times New Roman" w:hAnsi="Times New Roman" w:cs="Times New Roman"/>
        </w:rPr>
        <w:t>labour broker workers placed to the client</w:t>
      </w:r>
      <w:r w:rsidRPr="00D026F2">
        <w:rPr>
          <w:rFonts w:ascii="Times New Roman" w:hAnsi="Times New Roman" w:cs="Times New Roman"/>
        </w:rPr>
        <w:t xml:space="preserve"> without a reason. There has to be a fair reason </w:t>
      </w:r>
      <w:r w:rsidRPr="00D026F2">
        <w:rPr>
          <w:rFonts w:ascii="Times New Roman" w:hAnsi="Times New Roman" w:cs="Times New Roman"/>
        </w:rPr>
        <w:lastRenderedPageBreak/>
        <w:t>for dismissal, in terms of the LRA, and there has to be a</w:t>
      </w:r>
      <w:r w:rsidR="009E23AE" w:rsidRPr="00D026F2">
        <w:rPr>
          <w:rFonts w:ascii="Times New Roman" w:hAnsi="Times New Roman" w:cs="Times New Roman"/>
        </w:rPr>
        <w:t xml:space="preserve"> specific</w:t>
      </w:r>
      <w:r w:rsidRPr="00D026F2">
        <w:rPr>
          <w:rFonts w:ascii="Times New Roman" w:hAnsi="Times New Roman" w:cs="Times New Roman"/>
        </w:rPr>
        <w:t xml:space="preserve"> procedure followed. Gqoba (2019) confirmed </w:t>
      </w:r>
      <w:r w:rsidR="00F724EC" w:rsidRPr="00D026F2">
        <w:rPr>
          <w:rFonts w:ascii="Times New Roman" w:hAnsi="Times New Roman" w:cs="Times New Roman"/>
        </w:rPr>
        <w:t>to have been the case,</w:t>
      </w:r>
      <w:r w:rsidRPr="00D026F2">
        <w:rPr>
          <w:rFonts w:ascii="Times New Roman" w:hAnsi="Times New Roman" w:cs="Times New Roman"/>
        </w:rPr>
        <w:t xml:space="preserve"> with as the labour broker would argue that they still have the person as an employee on their system waiting to place them when the space for employment becomes available elsewhere as the client did not want the person anymore, however, they apply a “no work, no pay” rule (Gqoba</w:t>
      </w:r>
      <w:r w:rsidR="002404F6" w:rsidRPr="00D026F2">
        <w:rPr>
          <w:rFonts w:ascii="Times New Roman" w:hAnsi="Times New Roman" w:cs="Times New Roman"/>
        </w:rPr>
        <w:t xml:space="preserve"> interview</w:t>
      </w:r>
      <w:r w:rsidRPr="00D026F2">
        <w:rPr>
          <w:rFonts w:ascii="Times New Roman" w:hAnsi="Times New Roman" w:cs="Times New Roman"/>
        </w:rPr>
        <w:t>, 2019). Therefore</w:t>
      </w:r>
      <w:r w:rsidR="000F7123" w:rsidRPr="00D026F2">
        <w:rPr>
          <w:rFonts w:ascii="Times New Roman" w:hAnsi="Times New Roman" w:cs="Times New Roman"/>
        </w:rPr>
        <w:t>,</w:t>
      </w:r>
      <w:r w:rsidRPr="00D026F2">
        <w:rPr>
          <w:rFonts w:ascii="Times New Roman" w:hAnsi="Times New Roman" w:cs="Times New Roman"/>
        </w:rPr>
        <w:t xml:space="preserve"> the 2014 LRA amendments would mean that both the client and labour broker w</w:t>
      </w:r>
      <w:r w:rsidR="000F7123" w:rsidRPr="00D026F2">
        <w:rPr>
          <w:rFonts w:ascii="Times New Roman" w:hAnsi="Times New Roman" w:cs="Times New Roman"/>
        </w:rPr>
        <w:t xml:space="preserve">ould </w:t>
      </w:r>
      <w:r w:rsidRPr="00D026F2">
        <w:rPr>
          <w:rFonts w:ascii="Times New Roman" w:hAnsi="Times New Roman" w:cs="Times New Roman"/>
        </w:rPr>
        <w:t>be equally liable</w:t>
      </w:r>
      <w:r w:rsidR="000F7123" w:rsidRPr="00D026F2">
        <w:rPr>
          <w:rFonts w:ascii="Times New Roman" w:hAnsi="Times New Roman" w:cs="Times New Roman"/>
        </w:rPr>
        <w:t xml:space="preserve"> for harsh penalty</w:t>
      </w:r>
      <w:r w:rsidRPr="00D026F2">
        <w:rPr>
          <w:rFonts w:ascii="Times New Roman" w:hAnsi="Times New Roman" w:cs="Times New Roman"/>
        </w:rPr>
        <w:t xml:space="preserve"> if the employee has been working at the client in excess of </w:t>
      </w:r>
      <w:r w:rsidR="000F7123" w:rsidRPr="00D026F2">
        <w:rPr>
          <w:rFonts w:ascii="Times New Roman" w:hAnsi="Times New Roman" w:cs="Times New Roman"/>
        </w:rPr>
        <w:t>three</w:t>
      </w:r>
      <w:r w:rsidRPr="00D026F2">
        <w:rPr>
          <w:rFonts w:ascii="Times New Roman" w:hAnsi="Times New Roman" w:cs="Times New Roman"/>
        </w:rPr>
        <w:t xml:space="preserve"> months. </w:t>
      </w:r>
    </w:p>
    <w:p w14:paraId="7012C5D1" w14:textId="77777777" w:rsidR="00F1722C" w:rsidRPr="00D026F2" w:rsidRDefault="00F1722C" w:rsidP="005523D3">
      <w:pPr>
        <w:spacing w:line="360" w:lineRule="auto"/>
        <w:jc w:val="both"/>
        <w:rPr>
          <w:rFonts w:ascii="Times New Roman" w:hAnsi="Times New Roman" w:cs="Times New Roman"/>
        </w:rPr>
      </w:pPr>
    </w:p>
    <w:p w14:paraId="1B3BD797" w14:textId="77777777" w:rsidR="000539CD" w:rsidRPr="00D026F2" w:rsidRDefault="000539CD" w:rsidP="005523D3">
      <w:pPr>
        <w:spacing w:line="360" w:lineRule="auto"/>
        <w:jc w:val="both"/>
        <w:rPr>
          <w:rFonts w:ascii="Times New Roman" w:hAnsi="Times New Roman" w:cs="Times New Roman"/>
        </w:rPr>
      </w:pPr>
      <w:r w:rsidRPr="00D026F2">
        <w:rPr>
          <w:rFonts w:ascii="Times New Roman" w:hAnsi="Times New Roman" w:cs="Times New Roman"/>
        </w:rPr>
        <w:t>While this is a huge concern amongst labour brokers, Dick expressed that she ha</w:t>
      </w:r>
      <w:r w:rsidR="000F7123" w:rsidRPr="00D026F2">
        <w:rPr>
          <w:rFonts w:ascii="Times New Roman" w:hAnsi="Times New Roman" w:cs="Times New Roman"/>
        </w:rPr>
        <w:t>d</w:t>
      </w:r>
      <w:r w:rsidRPr="00D026F2">
        <w:rPr>
          <w:rFonts w:ascii="Times New Roman" w:hAnsi="Times New Roman" w:cs="Times New Roman"/>
        </w:rPr>
        <w:t xml:space="preserve"> always encouraged her clients and associate members to comply with the Codes of Ethics, Conduct and Charter they have that regulate the industry and they falls within the ambit of the law (Dick</w:t>
      </w:r>
      <w:r w:rsidR="002404F6" w:rsidRPr="00D026F2">
        <w:rPr>
          <w:rFonts w:ascii="Times New Roman" w:hAnsi="Times New Roman" w:cs="Times New Roman"/>
        </w:rPr>
        <w:t xml:space="preserve"> interview</w:t>
      </w:r>
      <w:r w:rsidRPr="00D026F2">
        <w:rPr>
          <w:rFonts w:ascii="Times New Roman" w:hAnsi="Times New Roman" w:cs="Times New Roman"/>
        </w:rPr>
        <w:t>, 2018). While there is a common</w:t>
      </w:r>
      <w:r w:rsidR="00D139F2" w:rsidRPr="00D026F2">
        <w:rPr>
          <w:rFonts w:ascii="Times New Roman" w:hAnsi="Times New Roman" w:cs="Times New Roman"/>
        </w:rPr>
        <w:t>ly held</w:t>
      </w:r>
      <w:r w:rsidRPr="00D026F2">
        <w:rPr>
          <w:rFonts w:ascii="Times New Roman" w:hAnsi="Times New Roman" w:cs="Times New Roman"/>
        </w:rPr>
        <w:t xml:space="preserve"> perception that labour broker employees do not have benefits, </w:t>
      </w:r>
      <w:r w:rsidR="00D139F2" w:rsidRPr="00D026F2">
        <w:rPr>
          <w:rFonts w:ascii="Times New Roman" w:hAnsi="Times New Roman" w:cs="Times New Roman"/>
        </w:rPr>
        <w:t xml:space="preserve">Dick argued that </w:t>
      </w:r>
      <w:r w:rsidRPr="00D026F2">
        <w:rPr>
          <w:rFonts w:ascii="Times New Roman" w:hAnsi="Times New Roman" w:cs="Times New Roman"/>
        </w:rPr>
        <w:t xml:space="preserve">labour brokers falling within CAPES have access to retirement benefits through CAPES Provident Fund. </w:t>
      </w:r>
      <w:r w:rsidR="00D139F2" w:rsidRPr="00D026F2">
        <w:rPr>
          <w:rFonts w:ascii="Times New Roman" w:hAnsi="Times New Roman" w:cs="Times New Roman"/>
        </w:rPr>
        <w:t xml:space="preserve">Dick also mentioned the concern of the so-called </w:t>
      </w:r>
      <w:r w:rsidR="009840AF" w:rsidRPr="00D026F2">
        <w:rPr>
          <w:rFonts w:ascii="Times New Roman" w:hAnsi="Times New Roman" w:cs="Times New Roman"/>
          <w:i/>
        </w:rPr>
        <w:t>bakkie brigade</w:t>
      </w:r>
      <w:r w:rsidR="00D139F2" w:rsidRPr="00D026F2">
        <w:rPr>
          <w:rFonts w:ascii="Times New Roman" w:hAnsi="Times New Roman" w:cs="Times New Roman"/>
        </w:rPr>
        <w:t xml:space="preserve">, that is, </w:t>
      </w:r>
      <w:r w:rsidRPr="00D026F2">
        <w:rPr>
          <w:rFonts w:ascii="Times New Roman" w:hAnsi="Times New Roman" w:cs="Times New Roman"/>
        </w:rPr>
        <w:t xml:space="preserve">labour brokers who collect workers at corners and often do not have offices </w:t>
      </w:r>
      <w:r w:rsidR="00710014" w:rsidRPr="00D026F2">
        <w:rPr>
          <w:rFonts w:ascii="Times New Roman" w:hAnsi="Times New Roman" w:cs="Times New Roman"/>
        </w:rPr>
        <w:t>out of which they operate</w:t>
      </w:r>
      <w:r w:rsidRPr="00D026F2">
        <w:rPr>
          <w:rFonts w:ascii="Times New Roman" w:hAnsi="Times New Roman" w:cs="Times New Roman"/>
        </w:rPr>
        <w:t xml:space="preserve">. These non-registered labour brokers are what Moalusi, from Workforce call </w:t>
      </w:r>
      <w:r w:rsidRPr="00D026F2">
        <w:rPr>
          <w:rFonts w:ascii="Times New Roman" w:hAnsi="Times New Roman" w:cs="Times New Roman"/>
          <w:i/>
        </w:rPr>
        <w:t xml:space="preserve">fly-by-night </w:t>
      </w:r>
      <w:r w:rsidRPr="00D026F2">
        <w:rPr>
          <w:rFonts w:ascii="Times New Roman" w:hAnsi="Times New Roman" w:cs="Times New Roman"/>
        </w:rPr>
        <w:t>labour brokers</w:t>
      </w:r>
      <w:r w:rsidR="00710014" w:rsidRPr="00D026F2">
        <w:rPr>
          <w:rFonts w:ascii="Times New Roman" w:hAnsi="Times New Roman" w:cs="Times New Roman"/>
        </w:rPr>
        <w:t>,</w:t>
      </w:r>
      <w:r w:rsidRPr="00D026F2">
        <w:rPr>
          <w:rFonts w:ascii="Times New Roman" w:hAnsi="Times New Roman" w:cs="Times New Roman"/>
        </w:rPr>
        <w:t xml:space="preserve"> and they give the industry </w:t>
      </w:r>
      <w:r w:rsidR="00710014" w:rsidRPr="00D026F2">
        <w:rPr>
          <w:rFonts w:ascii="Times New Roman" w:hAnsi="Times New Roman" w:cs="Times New Roman"/>
        </w:rPr>
        <w:t xml:space="preserve">as a whole </w:t>
      </w:r>
      <w:r w:rsidRPr="00D026F2">
        <w:rPr>
          <w:rFonts w:ascii="Times New Roman" w:hAnsi="Times New Roman" w:cs="Times New Roman"/>
        </w:rPr>
        <w:t>a bad name (Moalusi</w:t>
      </w:r>
      <w:r w:rsidR="002404F6" w:rsidRPr="00D026F2">
        <w:rPr>
          <w:rFonts w:ascii="Times New Roman" w:hAnsi="Times New Roman" w:cs="Times New Roman"/>
        </w:rPr>
        <w:t xml:space="preserve"> interview</w:t>
      </w:r>
      <w:r w:rsidRPr="00D026F2">
        <w:rPr>
          <w:rFonts w:ascii="Times New Roman" w:hAnsi="Times New Roman" w:cs="Times New Roman"/>
        </w:rPr>
        <w:t>, 2019). For Viljoen, Adcorp’s head of Labour Relations Services, the problem of non-compliance is not only by non-registered labour brokers</w:t>
      </w:r>
      <w:r w:rsidR="00552272" w:rsidRPr="00D026F2">
        <w:rPr>
          <w:rFonts w:ascii="Times New Roman" w:hAnsi="Times New Roman" w:cs="Times New Roman"/>
        </w:rPr>
        <w:t>,</w:t>
      </w:r>
      <w:r w:rsidRPr="00D026F2">
        <w:rPr>
          <w:rFonts w:ascii="Times New Roman" w:hAnsi="Times New Roman" w:cs="Times New Roman"/>
        </w:rPr>
        <w:t xml:space="preserve"> but mostly by the clients</w:t>
      </w:r>
      <w:r w:rsidR="00552272" w:rsidRPr="00D026F2">
        <w:rPr>
          <w:rFonts w:ascii="Times New Roman" w:hAnsi="Times New Roman" w:cs="Times New Roman"/>
        </w:rPr>
        <w:t>,</w:t>
      </w:r>
      <w:r w:rsidRPr="00D026F2">
        <w:rPr>
          <w:rFonts w:ascii="Times New Roman" w:hAnsi="Times New Roman" w:cs="Times New Roman"/>
        </w:rPr>
        <w:t xml:space="preserve"> because labour brokers get instruction from, and act on behalf of, clients. The legislation’s amendments have benefits for workers and will be </w:t>
      </w:r>
      <w:r w:rsidR="009840AF" w:rsidRPr="00D026F2">
        <w:rPr>
          <w:rFonts w:ascii="Times New Roman" w:hAnsi="Times New Roman" w:cs="Times New Roman"/>
        </w:rPr>
        <w:t>“empowering employees”,</w:t>
      </w:r>
      <w:r w:rsidRPr="00D026F2">
        <w:rPr>
          <w:rFonts w:ascii="Times New Roman" w:hAnsi="Times New Roman" w:cs="Times New Roman"/>
        </w:rPr>
        <w:t xml:space="preserve"> as their protection will be extended to clients (Viljoen</w:t>
      </w:r>
      <w:r w:rsidR="004153E0" w:rsidRPr="00D026F2">
        <w:rPr>
          <w:rFonts w:ascii="Times New Roman" w:hAnsi="Times New Roman" w:cs="Times New Roman"/>
        </w:rPr>
        <w:t xml:space="preserve"> interview</w:t>
      </w:r>
      <w:r w:rsidRPr="00D026F2">
        <w:rPr>
          <w:rFonts w:ascii="Times New Roman" w:hAnsi="Times New Roman" w:cs="Times New Roman"/>
        </w:rPr>
        <w:t xml:space="preserve">, 2018).  She further argued that the true intentions of the amendments are to protect labour broker workers from </w:t>
      </w:r>
      <w:r w:rsidR="00A25137" w:rsidRPr="00D026F2">
        <w:rPr>
          <w:rFonts w:ascii="Times New Roman" w:hAnsi="Times New Roman" w:cs="Times New Roman"/>
        </w:rPr>
        <w:t xml:space="preserve">an </w:t>
      </w:r>
      <w:r w:rsidRPr="00D026F2">
        <w:rPr>
          <w:rFonts w:ascii="Times New Roman" w:hAnsi="Times New Roman" w:cs="Times New Roman"/>
        </w:rPr>
        <w:t>unsafe working environment and abuse</w:t>
      </w:r>
      <w:r w:rsidR="00A25137" w:rsidRPr="00D026F2">
        <w:rPr>
          <w:rFonts w:ascii="Times New Roman" w:hAnsi="Times New Roman" w:cs="Times New Roman"/>
        </w:rPr>
        <w:t>, rather</w:t>
      </w:r>
      <w:r w:rsidRPr="00D026F2">
        <w:rPr>
          <w:rFonts w:ascii="Times New Roman" w:hAnsi="Times New Roman" w:cs="Times New Roman"/>
        </w:rPr>
        <w:t xml:space="preserve"> than banning labour broking</w:t>
      </w:r>
      <w:r w:rsidR="00A25137" w:rsidRPr="00D026F2">
        <w:rPr>
          <w:rFonts w:ascii="Times New Roman" w:hAnsi="Times New Roman" w:cs="Times New Roman"/>
        </w:rPr>
        <w:t>,</w:t>
      </w:r>
      <w:r w:rsidRPr="00D026F2">
        <w:rPr>
          <w:rFonts w:ascii="Times New Roman" w:hAnsi="Times New Roman" w:cs="Times New Roman"/>
        </w:rPr>
        <w:t xml:space="preserve"> and </w:t>
      </w:r>
      <w:r w:rsidR="008E0C30" w:rsidRPr="00D026F2">
        <w:rPr>
          <w:rFonts w:ascii="Times New Roman" w:hAnsi="Times New Roman" w:cs="Times New Roman"/>
        </w:rPr>
        <w:t>such objective of the labour legislation</w:t>
      </w:r>
      <w:r w:rsidRPr="00D026F2">
        <w:rPr>
          <w:rFonts w:ascii="Times New Roman" w:hAnsi="Times New Roman" w:cs="Times New Roman"/>
        </w:rPr>
        <w:t xml:space="preserve"> has always been overlooked. While many agree that the true intentions of the LRA </w:t>
      </w:r>
      <w:r w:rsidR="00FC2A86" w:rsidRPr="00D026F2">
        <w:rPr>
          <w:rFonts w:ascii="Times New Roman" w:hAnsi="Times New Roman" w:cs="Times New Roman"/>
        </w:rPr>
        <w:t>A</w:t>
      </w:r>
      <w:r w:rsidR="00B246E0" w:rsidRPr="00D026F2">
        <w:rPr>
          <w:rFonts w:ascii="Times New Roman" w:hAnsi="Times New Roman" w:cs="Times New Roman"/>
        </w:rPr>
        <w:t>mendments</w:t>
      </w:r>
      <w:r w:rsidRPr="00D026F2">
        <w:rPr>
          <w:rFonts w:ascii="Times New Roman" w:hAnsi="Times New Roman" w:cs="Times New Roman"/>
        </w:rPr>
        <w:t xml:space="preserve"> are to extend rights and protections to labour broker workers, the difference </w:t>
      </w:r>
      <w:r w:rsidR="00D76563" w:rsidRPr="00D026F2">
        <w:rPr>
          <w:rFonts w:ascii="Times New Roman" w:hAnsi="Times New Roman" w:cs="Times New Roman"/>
        </w:rPr>
        <w:t xml:space="preserve">came with regard to the interpretation of the </w:t>
      </w:r>
      <w:r w:rsidR="00D76563" w:rsidRPr="00D026F2">
        <w:rPr>
          <w:rFonts w:ascii="Times New Roman" w:hAnsi="Times New Roman" w:cs="Times New Roman"/>
          <w:i/>
        </w:rPr>
        <w:t xml:space="preserve">deeming </w:t>
      </w:r>
      <w:r w:rsidR="00D76563" w:rsidRPr="00D026F2">
        <w:rPr>
          <w:rFonts w:ascii="Times New Roman" w:hAnsi="Times New Roman" w:cs="Times New Roman"/>
        </w:rPr>
        <w:t>term</w:t>
      </w:r>
      <w:r w:rsidRPr="00D026F2">
        <w:rPr>
          <w:rFonts w:ascii="Times New Roman" w:hAnsi="Times New Roman" w:cs="Times New Roman"/>
        </w:rPr>
        <w:t xml:space="preserve">. Furthermore, many agree about the liability of the </w:t>
      </w:r>
      <w:r w:rsidR="00BB10ED" w:rsidRPr="00D026F2">
        <w:rPr>
          <w:rFonts w:ascii="Times New Roman" w:hAnsi="Times New Roman" w:cs="Times New Roman"/>
        </w:rPr>
        <w:t>employer,</w:t>
      </w:r>
      <w:r w:rsidRPr="00D026F2">
        <w:rPr>
          <w:rFonts w:ascii="Times New Roman" w:hAnsi="Times New Roman" w:cs="Times New Roman"/>
        </w:rPr>
        <w:t xml:space="preserve"> but the argument remains on what happens to the commercial contract after three months.</w:t>
      </w:r>
      <w:r w:rsidR="00D76563" w:rsidRPr="00D026F2">
        <w:rPr>
          <w:rFonts w:ascii="Times New Roman" w:hAnsi="Times New Roman" w:cs="Times New Roman"/>
        </w:rPr>
        <w:t xml:space="preserve"> </w:t>
      </w:r>
    </w:p>
    <w:p w14:paraId="61CA8EA6" w14:textId="77777777" w:rsidR="00F1722C" w:rsidRPr="00D026F2" w:rsidRDefault="00F1722C" w:rsidP="005523D3">
      <w:pPr>
        <w:spacing w:line="360" w:lineRule="auto"/>
        <w:jc w:val="both"/>
        <w:rPr>
          <w:rFonts w:ascii="Times New Roman" w:hAnsi="Times New Roman" w:cs="Times New Roman"/>
        </w:rPr>
      </w:pPr>
    </w:p>
    <w:p w14:paraId="32CF6B7E"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The Lawyers for Human Rights (LHR) agree that once the client becomes liable, this will end the perpetuation of exploitation on the clients’ side. This sentiment was shared by Johnny Goldberg (2019). Many labour brokers agree that the new amendments will help the industry and deal with labour brokers who are non-compliant, because they give the industry a bad name, as Moalusi argued (Moalusi interview, 2018)</w:t>
      </w:r>
      <w:r w:rsidR="00237DE8" w:rsidRPr="00D026F2">
        <w:rPr>
          <w:rFonts w:ascii="Times New Roman" w:hAnsi="Times New Roman" w:cs="Times New Roman"/>
        </w:rPr>
        <w:t>.</w:t>
      </w:r>
      <w:r w:rsidRPr="00D026F2">
        <w:rPr>
          <w:rFonts w:ascii="Times New Roman" w:hAnsi="Times New Roman" w:cs="Times New Roman"/>
        </w:rPr>
        <w:t xml:space="preserve"> </w:t>
      </w:r>
      <w:r w:rsidR="00067138" w:rsidRPr="00D026F2">
        <w:rPr>
          <w:rFonts w:ascii="Times New Roman" w:hAnsi="Times New Roman" w:cs="Times New Roman"/>
        </w:rPr>
        <w:t>It is also stated in the CAPES Industry Fast Fact report that</w:t>
      </w:r>
      <w:r w:rsidRPr="00D026F2">
        <w:rPr>
          <w:rFonts w:ascii="Times New Roman" w:hAnsi="Times New Roman" w:cs="Times New Roman"/>
        </w:rPr>
        <w:t xml:space="preserve"> the problem with the current implementation of the 2014 LRA Amendments is the “ineffective enforcement of </w:t>
      </w:r>
      <w:r w:rsidRPr="00D026F2">
        <w:rPr>
          <w:rFonts w:ascii="Times New Roman" w:hAnsi="Times New Roman" w:cs="Times New Roman"/>
        </w:rPr>
        <w:lastRenderedPageBreak/>
        <w:t>existing legislation such as the BCEA and Collective Agreements that enable clients to use non-compliant operators to lower costs without real fear of consequences” (</w:t>
      </w:r>
      <w:bookmarkStart w:id="80" w:name="_Hlk9933138"/>
      <w:r w:rsidRPr="00D026F2">
        <w:rPr>
          <w:rFonts w:ascii="Times New Roman" w:hAnsi="Times New Roman" w:cs="Times New Roman"/>
        </w:rPr>
        <w:t>CAPES Industry Fast Facts</w:t>
      </w:r>
      <w:r w:rsidR="00067138" w:rsidRPr="00D026F2">
        <w:rPr>
          <w:rFonts w:ascii="Times New Roman" w:hAnsi="Times New Roman" w:cs="Times New Roman"/>
        </w:rPr>
        <w:t xml:space="preserve"> report</w:t>
      </w:r>
      <w:r w:rsidRPr="00D026F2">
        <w:rPr>
          <w:rFonts w:ascii="Times New Roman" w:hAnsi="Times New Roman" w:cs="Times New Roman"/>
        </w:rPr>
        <w:t>, 2018</w:t>
      </w:r>
      <w:bookmarkEnd w:id="80"/>
      <w:r w:rsidRPr="00D026F2">
        <w:rPr>
          <w:rFonts w:ascii="Times New Roman" w:hAnsi="Times New Roman" w:cs="Times New Roman"/>
        </w:rPr>
        <w:t>:1). The new amendments and regulations, Dick hopes, will deal with such issues by forcing non-registered labour brokers to register and become compliant, thus ensuring an “opportunity for decent work as prescribed by the ILO since everyone is now liable should there be a breach in the law and collective agreements” (Dick interview, 2018). On the other hand, ADCORP’s Loane Sharp believed that in about 5-7 years, the industry [would] whittle down from about 3 000 employment-service companies, to about 100, due to serious consolidation” (Terblanche, 2012). However, ADCORP later reneged from this position of the whittling down of labour broking later after the Constitutional Court judgment.</w:t>
      </w:r>
    </w:p>
    <w:p w14:paraId="5A5B9DE8" w14:textId="77777777" w:rsidR="00E75225" w:rsidRPr="00D026F2" w:rsidRDefault="00E75225" w:rsidP="00E75225">
      <w:pPr>
        <w:spacing w:line="360" w:lineRule="auto"/>
        <w:jc w:val="both"/>
        <w:rPr>
          <w:rFonts w:ascii="Times New Roman" w:hAnsi="Times New Roman" w:cs="Times New Roman"/>
        </w:rPr>
      </w:pPr>
    </w:p>
    <w:p w14:paraId="07C5C505" w14:textId="50B45223"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Labour brokers welcomed the 2014 LRA Amendments with the view that dual employer would be in existence. This was to cause a long legal battle between NUMSA and Assign Services, as will be discussed below in section 4 to follow. For labour brokers and other legal experts, the amendments did not mean a “transfer” of employees, but a dual employer relationship (Bagraim, 2018). The labour brokers interviewed, including the Confederation of Association in the Private Employment Sector (CAPES), which is the other body for private employment/the labour broking and </w:t>
      </w:r>
      <w:r w:rsidR="005000FE" w:rsidRPr="00D026F2">
        <w:rPr>
          <w:rFonts w:ascii="Times New Roman" w:hAnsi="Times New Roman" w:cs="Times New Roman"/>
        </w:rPr>
        <w:t>companies’</w:t>
      </w:r>
      <w:r w:rsidRPr="00D026F2">
        <w:rPr>
          <w:rFonts w:ascii="Times New Roman" w:hAnsi="Times New Roman" w:cs="Times New Roman"/>
        </w:rPr>
        <w:t xml:space="preserve"> industry, continue to hold this perspective, despite the outcomes of the Constitutional Court judgment of the sole employer, believing that a dual employer argument better protects workers than does a sole employer argument. In making this argument, the Constitutional Court jokingly asked, “if the employers have become champions of workers” (</w:t>
      </w:r>
      <w:r w:rsidR="00173011">
        <w:rPr>
          <w:rFonts w:ascii="Times New Roman" w:hAnsi="Times New Roman" w:cs="Times New Roman"/>
        </w:rPr>
        <w:t>Schroeder</w:t>
      </w:r>
      <w:r w:rsidRPr="00D026F2">
        <w:rPr>
          <w:rFonts w:ascii="Times New Roman" w:hAnsi="Times New Roman" w:cs="Times New Roman"/>
        </w:rPr>
        <w:t xml:space="preserve"> interview, 2019).  This persistence on the subject of dual employment may mean that legal battles could still be expected in terms of making these LRA amendments functioning for the benefit of workers, that is, for them to be made permanent under client companies. Nevertheless, this will be discussed in detail throughout this research report. For many of the respondents, Section 198A (3) (b) means that the client of a labour broker is </w:t>
      </w:r>
      <w:r w:rsidRPr="00D026F2">
        <w:rPr>
          <w:rFonts w:ascii="Times New Roman" w:hAnsi="Times New Roman" w:cs="Times New Roman"/>
          <w:i/>
        </w:rPr>
        <w:t xml:space="preserve">deemed </w:t>
      </w:r>
      <w:r w:rsidRPr="00D026F2">
        <w:rPr>
          <w:rFonts w:ascii="Times New Roman" w:hAnsi="Times New Roman" w:cs="Times New Roman"/>
        </w:rPr>
        <w:t xml:space="preserve">an employee of the client only for the purposes of the LRA but </w:t>
      </w:r>
      <w:r w:rsidR="005000FE" w:rsidRPr="00D026F2">
        <w:rPr>
          <w:rFonts w:ascii="Times New Roman" w:hAnsi="Times New Roman" w:cs="Times New Roman"/>
        </w:rPr>
        <w:t>no</w:t>
      </w:r>
      <w:r w:rsidRPr="00D026F2">
        <w:rPr>
          <w:rFonts w:ascii="Times New Roman" w:hAnsi="Times New Roman" w:cs="Times New Roman"/>
        </w:rPr>
        <w:t xml:space="preserve"> other pieces of legislation (NUMSA vs Assign; Viljoen interview, 2019; Dick interview, 2018; and Bagraim, 2018).  Despite the Constitutional Court judgment on the Assign Services’ case, there is still a perception among labour brokers that as long as the commercial contract exists between the labour broker and the client, they remain the employer of the employees they place to clients, as these workers can still claim from them, thus, retaining the dual employment relationship (Dick</w:t>
      </w:r>
      <w:r w:rsidR="002404F6" w:rsidRPr="00D026F2">
        <w:rPr>
          <w:rFonts w:ascii="Times New Roman" w:hAnsi="Times New Roman" w:cs="Times New Roman"/>
        </w:rPr>
        <w:t xml:space="preserve"> interview</w:t>
      </w:r>
      <w:r w:rsidRPr="00D026F2">
        <w:rPr>
          <w:rFonts w:ascii="Times New Roman" w:hAnsi="Times New Roman" w:cs="Times New Roman"/>
        </w:rPr>
        <w:t>, 2018; Goldberg, 2019</w:t>
      </w:r>
      <w:r w:rsidR="002404F6" w:rsidRPr="00D026F2">
        <w:rPr>
          <w:rFonts w:ascii="Times New Roman" w:hAnsi="Times New Roman" w:cs="Times New Roman"/>
        </w:rPr>
        <w:t xml:space="preserve"> interview</w:t>
      </w:r>
      <w:r w:rsidRPr="00D026F2">
        <w:rPr>
          <w:rFonts w:ascii="Times New Roman" w:hAnsi="Times New Roman" w:cs="Times New Roman"/>
        </w:rPr>
        <w:t>; and Botha</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2019).  The general perception, however, amongst labour brokers, is that while these amendments were necessary, labour brokers remain critically important to the economic growth </w:t>
      </w:r>
      <w:r w:rsidRPr="00D026F2">
        <w:rPr>
          <w:rFonts w:ascii="Times New Roman" w:hAnsi="Times New Roman" w:cs="Times New Roman"/>
        </w:rPr>
        <w:lastRenderedPageBreak/>
        <w:t>of South Africa in terms of job creation and skills development, as well as in supplying business with flexible labour costs by means of which to enable business to be competitive (Dick interview, 2018).</w:t>
      </w:r>
    </w:p>
    <w:p w14:paraId="49240E55" w14:textId="77777777" w:rsidR="00E75225" w:rsidRPr="00D026F2" w:rsidRDefault="00E75225" w:rsidP="00E75225">
      <w:pPr>
        <w:spacing w:line="360" w:lineRule="auto"/>
        <w:jc w:val="both"/>
        <w:rPr>
          <w:rFonts w:ascii="Times New Roman" w:hAnsi="Times New Roman" w:cs="Times New Roman"/>
        </w:rPr>
      </w:pPr>
    </w:p>
    <w:p w14:paraId="0746B198"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In embracing the LRA amendments as argued above, one would expect to see the implementation of the LRA amendments on the part of labour brokers and their industry body, CAPES.  However, what has been happening has been the opposite of the argued embracement despite some workers having been absorbed by client companies. In many instances, workers have been sent from pillar to post when labour brokers and client companies </w:t>
      </w:r>
      <w:r w:rsidR="00BD2080" w:rsidRPr="00D026F2">
        <w:rPr>
          <w:rFonts w:ascii="Times New Roman" w:hAnsi="Times New Roman" w:cs="Times New Roman"/>
        </w:rPr>
        <w:t>must</w:t>
      </w:r>
      <w:r w:rsidRPr="00D026F2">
        <w:rPr>
          <w:rFonts w:ascii="Times New Roman" w:hAnsi="Times New Roman" w:cs="Times New Roman"/>
        </w:rPr>
        <w:t xml:space="preserve"> implement Section 198A (3) (b) of the LRA amendments. Client companies were reluctant to employ labour broker workers on a permanent basis, and many workers have instead lost their employment contracts, with some having been offered new contracts of about one year (Van Rensburg, 2018). While many have predicted the end to labour broking, coupled with attendant job losses, others believe that the amended LRA will increase the use of labour broking and bring about a reduction of non-temporary employment (Goldberg interview, 2018).</w:t>
      </w:r>
    </w:p>
    <w:p w14:paraId="3E17B81C" w14:textId="77777777" w:rsidR="00E75225" w:rsidRPr="00D026F2" w:rsidRDefault="00E75225" w:rsidP="00E75225">
      <w:pPr>
        <w:spacing w:line="360" w:lineRule="auto"/>
        <w:jc w:val="both"/>
        <w:rPr>
          <w:rFonts w:ascii="Times New Roman" w:hAnsi="Times New Roman" w:cs="Times New Roman"/>
        </w:rPr>
      </w:pPr>
    </w:p>
    <w:p w14:paraId="2EFEE43D" w14:textId="092F9340" w:rsidR="00E75225" w:rsidRPr="00A8639E" w:rsidRDefault="00E75225" w:rsidP="00A8639E">
      <w:pPr>
        <w:pStyle w:val="Heading2"/>
        <w:spacing w:after="240"/>
        <w:rPr>
          <w:rFonts w:ascii="Times New Roman" w:hAnsi="Times New Roman" w:cs="Times New Roman"/>
          <w:b/>
          <w:color w:val="000000" w:themeColor="text1"/>
          <w:sz w:val="24"/>
          <w:szCs w:val="24"/>
        </w:rPr>
      </w:pPr>
      <w:bookmarkStart w:id="81" w:name="_Toc20820613"/>
      <w:r w:rsidRPr="00A8639E">
        <w:rPr>
          <w:rFonts w:ascii="Times New Roman" w:hAnsi="Times New Roman" w:cs="Times New Roman"/>
          <w:b/>
          <w:color w:val="000000" w:themeColor="text1"/>
          <w:sz w:val="24"/>
          <w:szCs w:val="24"/>
        </w:rPr>
        <w:t>Responses of Labour Brokers to the LRA Amendments</w:t>
      </w:r>
      <w:bookmarkEnd w:id="81"/>
    </w:p>
    <w:p w14:paraId="0386B861"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Since the passing of the 2014 LRA amendments, there have been various responses from labour brokers, which can be classified under broad categories of re-branding, new business strategies and litigation. Because a single case cannot highlight all the possible responses of labour brokers to the LRA Amendments, this research report looks beyond the Assign Case to capture some broader responses, though not all, of labour brokers, while presenting other responses not evident in the Assign Case. This section examines rebranding as a tactic to avoid the law, as well as a new strategy, but also the known cases that were reported since the LRA amendments came to effect. Since the LRA amendments sought to regulate only three categories of workers, labour brokers have come to brand themselves as service providers or outsourcing companies, because the latter do not fall under the scope of regulation. While this is a clear case of avoiding implication in the law, other labour brokers have indeed changed their business strategies so as not to be implicated, by operating as outsourcing companies, as consultancy/service providers to providing labour relations expertise to companies, as well as organising training and vocational courses to job seekers. Other tactical responses were employed, including delaying implementation through litigation and deception; and intimidation and manipulation of contracts of employment used.  Some workers would be sent from pillar to post before a resolution could be taken as to what would happen next.  Workers would approach the client company but the client would tell them that they should go speak to the labour broker about the matter.  </w:t>
      </w:r>
      <w:r w:rsidRPr="00D026F2">
        <w:rPr>
          <w:rFonts w:ascii="Times New Roman" w:hAnsi="Times New Roman" w:cs="Times New Roman"/>
        </w:rPr>
        <w:lastRenderedPageBreak/>
        <w:t>The labour broker would then tell workers that they were “in the process of implementing the legislation…[and]…that workers have to wait and give them time…” (</w:t>
      </w:r>
      <w:r w:rsidR="00173011">
        <w:rPr>
          <w:rFonts w:ascii="Times New Roman" w:hAnsi="Times New Roman" w:cs="Times New Roman"/>
        </w:rPr>
        <w:t>Schroeder</w:t>
      </w:r>
      <w:r w:rsidRPr="00D026F2">
        <w:rPr>
          <w:rFonts w:ascii="Times New Roman" w:hAnsi="Times New Roman" w:cs="Times New Roman"/>
        </w:rPr>
        <w:t xml:space="preserve"> interview, 2019)</w:t>
      </w:r>
      <w:r w:rsidRPr="00D026F2">
        <w:rPr>
          <w:rFonts w:ascii="Times New Roman" w:hAnsi="Times New Roman" w:cs="Times New Roman"/>
          <w:i/>
        </w:rPr>
        <w:t>.</w:t>
      </w:r>
      <w:r w:rsidRPr="00D026F2">
        <w:rPr>
          <w:rFonts w:ascii="Times New Roman" w:hAnsi="Times New Roman" w:cs="Times New Roman"/>
        </w:rPr>
        <w:t xml:space="preserve">  </w:t>
      </w:r>
    </w:p>
    <w:p w14:paraId="625C07E6" w14:textId="77777777" w:rsidR="00E75225" w:rsidRPr="00D026F2" w:rsidRDefault="00E75225" w:rsidP="00E75225">
      <w:pPr>
        <w:spacing w:line="360" w:lineRule="auto"/>
        <w:jc w:val="both"/>
        <w:rPr>
          <w:rFonts w:ascii="Times New Roman" w:hAnsi="Times New Roman" w:cs="Times New Roman"/>
        </w:rPr>
      </w:pPr>
    </w:p>
    <w:p w14:paraId="7FA7F843"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Because of the LRA amendments,</w:t>
      </w:r>
      <w:r w:rsidRPr="00D026F2">
        <w:rPr>
          <w:rFonts w:ascii="Times New Roman" w:hAnsi="Times New Roman" w:cs="Times New Roman"/>
          <w:b/>
        </w:rPr>
        <w:t xml:space="preserve"> </w:t>
      </w:r>
      <w:r w:rsidRPr="00D026F2">
        <w:rPr>
          <w:rFonts w:ascii="Times New Roman" w:hAnsi="Times New Roman" w:cs="Times New Roman"/>
        </w:rPr>
        <w:t xml:space="preserve">many companies conduct the same services of temporary employment, but have come to define themselves as service providers. Ziphi Holdings and ADCORP are some of the labour brokers that have come to define themselves as such.  This came as a result of the Constitutional Court judgment and as labour brokers do not want to lose business due to having to provide workers to client companies for three months only, as this is not sustainable for their business. This has come under scrutiny among labour scholars and unions as this forms part of tactics to avoid the law and to delay its implementation, because the LRA amendments do not include service providers. Rebranding became dominant following the Constitutional Court judgment, but other companies have resorted to non-registered labour brokers that would not comply with the law. Many non-registered labour brokers are known for not complying with the law and it is easier for client companies to use their services because they would not be directly involved into disputes by workers. The non-registered labour brokers, known as </w:t>
      </w:r>
      <w:r w:rsidRPr="00D026F2">
        <w:rPr>
          <w:rFonts w:ascii="Times New Roman" w:hAnsi="Times New Roman" w:cs="Times New Roman"/>
          <w:i/>
        </w:rPr>
        <w:t>bakkie brigades,</w:t>
      </w:r>
      <w:r w:rsidRPr="00D026F2">
        <w:rPr>
          <w:rFonts w:ascii="Times New Roman" w:hAnsi="Times New Roman" w:cs="Times New Roman"/>
        </w:rPr>
        <w:t xml:space="preserve"> are given a derogatory nickname for not operating by labour laws (Dick</w:t>
      </w:r>
      <w:r w:rsidR="002404F6" w:rsidRPr="00D026F2">
        <w:rPr>
          <w:rFonts w:ascii="Times New Roman" w:hAnsi="Times New Roman" w:cs="Times New Roman"/>
        </w:rPr>
        <w:t xml:space="preserve"> interview</w:t>
      </w:r>
      <w:r w:rsidRPr="00D026F2">
        <w:rPr>
          <w:rFonts w:ascii="Times New Roman" w:hAnsi="Times New Roman" w:cs="Times New Roman"/>
        </w:rPr>
        <w:t>, 2018, &amp; Dickinson expert witness statement). This will require strong enforcement for compliance.</w:t>
      </w:r>
    </w:p>
    <w:p w14:paraId="69EC3040" w14:textId="77777777" w:rsidR="00E75225" w:rsidRPr="00D026F2" w:rsidRDefault="00E75225" w:rsidP="00E75225">
      <w:pPr>
        <w:spacing w:line="360" w:lineRule="auto"/>
        <w:jc w:val="both"/>
        <w:rPr>
          <w:rFonts w:ascii="Times New Roman" w:hAnsi="Times New Roman" w:cs="Times New Roman"/>
        </w:rPr>
      </w:pPr>
    </w:p>
    <w:p w14:paraId="250408A7" w14:textId="4E741F6B"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According to </w:t>
      </w:r>
      <w:r w:rsidR="00173011">
        <w:rPr>
          <w:rFonts w:ascii="Times New Roman" w:hAnsi="Times New Roman" w:cs="Times New Roman"/>
        </w:rPr>
        <w:t>Schroeder</w:t>
      </w:r>
      <w:r w:rsidRPr="00D026F2">
        <w:rPr>
          <w:rFonts w:ascii="Times New Roman" w:hAnsi="Times New Roman" w:cs="Times New Roman"/>
        </w:rPr>
        <w:t xml:space="preserve">, the labour broker responses and re-branding as service providers and not labour brokers has been the major response since the Constitutional Court judgment. Because there is no definition of a service provider in the LRA, the labour brokers are getting away with this tactic.  Rebranding has caused problems for workers, who were hopeful of permanent employment, as the Director of the CWAO argued: “the workers have been losing cases at the CCMA and the Labour Court because the CCMA or Labour Court judges would go with an argument of the labour brokers in calling themselves service providers despite that even in their website it clearly stated that they are labour brokers” (Schroeder interview, 2019). The arguments would be that there are no service providers or outsourced companies in the LRA; and therefore, that there, the CCMA may not have the jurisdiction. He further argued that “this branding may lead to Labour Court or Labour Appeal Court or possibly even the Constitutional Court”, where the judges will establish what is this </w:t>
      </w:r>
      <w:r w:rsidR="005000FE" w:rsidRPr="00D026F2">
        <w:rPr>
          <w:rFonts w:ascii="Times New Roman" w:hAnsi="Times New Roman" w:cs="Times New Roman"/>
        </w:rPr>
        <w:t>so-called</w:t>
      </w:r>
      <w:r w:rsidRPr="00D026F2">
        <w:rPr>
          <w:rFonts w:ascii="Times New Roman" w:hAnsi="Times New Roman" w:cs="Times New Roman"/>
        </w:rPr>
        <w:t xml:space="preserve"> service provider or outsourced companies, and whether they are covered by Section 198A of the LRA (</w:t>
      </w:r>
      <w:r w:rsidR="00173011">
        <w:rPr>
          <w:rFonts w:ascii="Times New Roman" w:hAnsi="Times New Roman" w:cs="Times New Roman"/>
        </w:rPr>
        <w:t>Schroeder</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2019). Furthermore, this might also lead to requiring the government to amend the LRA again.  </w:t>
      </w:r>
    </w:p>
    <w:p w14:paraId="26CCBCBF" w14:textId="77777777" w:rsidR="00E75225" w:rsidRPr="00D026F2" w:rsidRDefault="00E75225" w:rsidP="00E75225">
      <w:pPr>
        <w:spacing w:line="360" w:lineRule="auto"/>
        <w:jc w:val="both"/>
        <w:rPr>
          <w:rFonts w:ascii="Times New Roman" w:hAnsi="Times New Roman" w:cs="Times New Roman"/>
        </w:rPr>
      </w:pPr>
    </w:p>
    <w:p w14:paraId="1771A935" w14:textId="3CC8B7BD"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lastRenderedPageBreak/>
        <w:t xml:space="preserve">Moreover, the lawyers of labour brokers have not been subverting the law </w:t>
      </w:r>
      <w:r w:rsidR="005000FE" w:rsidRPr="00D026F2">
        <w:rPr>
          <w:rFonts w:ascii="Times New Roman" w:hAnsi="Times New Roman" w:cs="Times New Roman"/>
        </w:rPr>
        <w:t>alone but</w:t>
      </w:r>
      <w:r w:rsidRPr="00D026F2">
        <w:rPr>
          <w:rFonts w:ascii="Times New Roman" w:hAnsi="Times New Roman" w:cs="Times New Roman"/>
        </w:rPr>
        <w:t xml:space="preserve"> have been subverting the institutions such as the CCMA. They do not argue only on the substance of the law, but also drive these institutions backwards by frustrating them. When workers refer cases to the CCMA and have the lists of workers they require to be made permanent, lawyers of the labour brokers would challenge the practices of the CCMA and require a form the workers signed for the power of attorney. They would even go as far as to deny </w:t>
      </w:r>
      <w:r w:rsidR="00BB10ED" w:rsidRPr="00D026F2">
        <w:rPr>
          <w:rFonts w:ascii="Times New Roman" w:hAnsi="Times New Roman" w:cs="Times New Roman"/>
        </w:rPr>
        <w:t>knowing</w:t>
      </w:r>
      <w:r w:rsidRPr="00D026F2">
        <w:rPr>
          <w:rFonts w:ascii="Times New Roman" w:hAnsi="Times New Roman" w:cs="Times New Roman"/>
        </w:rPr>
        <w:t xml:space="preserve"> any worker(s) on the list and demand that it be proven to them that those workers are indeed theirs. </w:t>
      </w:r>
      <w:r w:rsidR="00173011">
        <w:rPr>
          <w:rFonts w:ascii="Times New Roman" w:hAnsi="Times New Roman" w:cs="Times New Roman"/>
        </w:rPr>
        <w:t>Schroeder</w:t>
      </w:r>
      <w:r w:rsidRPr="00D026F2">
        <w:rPr>
          <w:rFonts w:ascii="Times New Roman" w:hAnsi="Times New Roman" w:cs="Times New Roman"/>
        </w:rPr>
        <w:t xml:space="preserve"> mentioned that “about 4/5 cases of Heineken had to be postponed based on the lists at the CCMA” (</w:t>
      </w:r>
      <w:r w:rsidR="00173011">
        <w:rPr>
          <w:rFonts w:ascii="Times New Roman" w:hAnsi="Times New Roman" w:cs="Times New Roman"/>
        </w:rPr>
        <w:t>Schroeder</w:t>
      </w:r>
      <w:r w:rsidRPr="00D026F2">
        <w:rPr>
          <w:rFonts w:ascii="Times New Roman" w:hAnsi="Times New Roman" w:cs="Times New Roman"/>
        </w:rPr>
        <w:t xml:space="preserve"> interview, 2019). Often, when these happen, it would be workers against a company, represented by about five lawyers comprised of two senior councils, two junior councils and one executive, who would be fighting over a list at the CCMA. In the worst case scenario, the client company or labour broker representative would come to the CCMA and claim that “they recognise workers as required by the LRA Amendments as being permanent under the client and that there is no dispute or reason to be at the CCMA”, and the CCMA would go with that without requesting proof. Even worse, labour brokers would even deceive workers, argues </w:t>
      </w:r>
      <w:r w:rsidR="00173011">
        <w:rPr>
          <w:rFonts w:ascii="Times New Roman" w:hAnsi="Times New Roman" w:cs="Times New Roman"/>
        </w:rPr>
        <w:t>Schroeder</w:t>
      </w:r>
      <w:r w:rsidRPr="00D026F2">
        <w:rPr>
          <w:rFonts w:ascii="Times New Roman" w:hAnsi="Times New Roman" w:cs="Times New Roman"/>
        </w:rPr>
        <w:t>, and quote sections 73-75 of the Constitutional Court judgment, and noting that they become permanent under labour brokers (</w:t>
      </w:r>
      <w:r w:rsidR="00173011">
        <w:rPr>
          <w:rFonts w:ascii="Times New Roman" w:hAnsi="Times New Roman" w:cs="Times New Roman"/>
        </w:rPr>
        <w:t>Schroeder</w:t>
      </w:r>
      <w:r w:rsidRPr="00D026F2">
        <w:rPr>
          <w:rFonts w:ascii="Times New Roman" w:hAnsi="Times New Roman" w:cs="Times New Roman"/>
        </w:rPr>
        <w:t xml:space="preserve"> interview, 2019). </w:t>
      </w:r>
    </w:p>
    <w:p w14:paraId="7E75041B" w14:textId="77777777" w:rsidR="00E75225" w:rsidRPr="00D026F2" w:rsidRDefault="00E75225" w:rsidP="00E75225">
      <w:pPr>
        <w:spacing w:line="360" w:lineRule="auto"/>
        <w:jc w:val="both"/>
        <w:rPr>
          <w:rFonts w:ascii="Times New Roman" w:hAnsi="Times New Roman" w:cs="Times New Roman"/>
        </w:rPr>
      </w:pPr>
    </w:p>
    <w:p w14:paraId="6A2B864D"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While the new LRA amendments have stressed the incorporation of the labour broker employees into client companies, it was not clear how this was to be done. Furthermore, the deeming is triggered by the fact that the labour broker employee is still working at the premises of the client after the first three months have lapsed. However, it was not clear for both parties (labour brokers and the clients as well as representatives of workers) as to how this was going to work, and what had to be done after three months. This provided an opportunity for many clients and labour brokers to use tactics to avoid implementing the incorporation of labour broker workers into client companies for an indefinite period of time (</w:t>
      </w:r>
      <w:r w:rsidR="00173011">
        <w:rPr>
          <w:rFonts w:ascii="Times New Roman" w:hAnsi="Times New Roman" w:cs="Times New Roman"/>
        </w:rPr>
        <w:t>Schroeder</w:t>
      </w:r>
      <w:r w:rsidRPr="00D026F2">
        <w:rPr>
          <w:rFonts w:ascii="Times New Roman" w:hAnsi="Times New Roman" w:cs="Times New Roman"/>
        </w:rPr>
        <w:t xml:space="preserve"> interview, 2019). According to Schroeder, “victimisation and dismissals of worker leaders by employers was dominant to intimidate workers against embarking on struggles to be made permanent.” After lodging cases at the CCMA, the process before the case could be heard would drag on, and this would allow for workers to be served with warnings until dismissed, causing fear among other workers. Moreover, Schroeder (2019) argued, “employers would go as far as to tell dismissed worker leaders that they cannot attend the CCMA cases because they are no longer employees.” Other common responses from the bosses concerned the reshuffling of workers from company to company, or between different labour brokers. Nevertheless, some cases were won by workers at the CCMA, and these workers were made permanent under client companies. One case involved Eskom, who would employ workers under a labour broker for a period of three years, after which, they would revert </w:t>
      </w:r>
      <w:r w:rsidRPr="00D026F2">
        <w:rPr>
          <w:rFonts w:ascii="Times New Roman" w:hAnsi="Times New Roman" w:cs="Times New Roman"/>
        </w:rPr>
        <w:lastRenderedPageBreak/>
        <w:t>to another labour broker.  Eskom is one of such companies that used to change the name of labour brokers but making use of the same workers. What NUMSA found in this case, was that Eskom would be claiming that there is a new labour broker they have signed, but when NUMSA checked the list of employees, they found to have been the same employees who had been working there even under the previous labour broker (Gqoba</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2019). This showed that this was not temporary work, but a way of evading the law. </w:t>
      </w:r>
    </w:p>
    <w:p w14:paraId="22CC39FA" w14:textId="77777777" w:rsidR="00E75225" w:rsidRPr="00D026F2" w:rsidRDefault="00E75225" w:rsidP="00E75225">
      <w:pPr>
        <w:spacing w:line="360" w:lineRule="auto"/>
        <w:jc w:val="both"/>
        <w:rPr>
          <w:rFonts w:ascii="Times New Roman" w:hAnsi="Times New Roman" w:cs="Times New Roman"/>
        </w:rPr>
      </w:pPr>
    </w:p>
    <w:p w14:paraId="0FD8E4EB"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The 2014 LRA amendments came into effect to extend rights and protections to only TES, fixed-term and part-time workers. For the latter category, it only sought to protect those with 24 hours and above per month, thus rendering many loopholes in the legislation, as those below 24 hours are not covered (LRA Amendments, 2014). However, casualisation can take many forms, and will render the LRA with loopholes to allow the labour brokers to easily escape the labour laws. Some of the suspected business strategies that labour brokers took following the Constitutional Court judgment involved changing to longer/contract employment that would take about a year. Viljoen </w:t>
      </w:r>
      <w:r w:rsidR="00BB10ED" w:rsidRPr="00D026F2">
        <w:rPr>
          <w:rFonts w:ascii="Times New Roman" w:hAnsi="Times New Roman" w:cs="Times New Roman"/>
        </w:rPr>
        <w:t>provides insight</w:t>
      </w:r>
      <w:r w:rsidRPr="00D026F2">
        <w:rPr>
          <w:rFonts w:ascii="Times New Roman" w:hAnsi="Times New Roman" w:cs="Times New Roman"/>
        </w:rPr>
        <w:t xml:space="preserve"> into another way that labour brokers can conduct their business, as already evident in the use of “learnerships, internships and apprenticeships for skills development” (Viljoen interview, 2019).  This is another form of reproduction of cheap labour in the name of skills development that is often overlooked in the literature. The 2013 Internship Baseline Study conducted by the National Youth Development Agency showed that out of 106 interns, which was 44% of the total interns, including those who were still to finish, who had completed their internships, only 45, which was 42% of those who completed, were still unemployed by the time the Baseline Study was conducted (NYDA, 2013). While this has not been prevalent, in a few instances, we find some labour brokers such as Ziphi Holdings and ADCORP referring to themselves as service providers. Other organisations providing such services include Sector Education and Training Authorities (SETAs). While it is true that the SETAs and service providers do contribute to the skills development, the Baseline Study, as discussed above, shows that only few </w:t>
      </w:r>
      <w:r w:rsidR="00BB10ED" w:rsidRPr="00D026F2">
        <w:rPr>
          <w:rFonts w:ascii="Times New Roman" w:hAnsi="Times New Roman" w:cs="Times New Roman"/>
        </w:rPr>
        <w:t>leads</w:t>
      </w:r>
      <w:r w:rsidRPr="00D026F2">
        <w:rPr>
          <w:rFonts w:ascii="Times New Roman" w:hAnsi="Times New Roman" w:cs="Times New Roman"/>
        </w:rPr>
        <w:t xml:space="preserve"> to permanent employment or incorporation of such employees. However, due to the stigma of exploitation attached to labour broking, </w:t>
      </w:r>
      <w:r w:rsidR="006C4786" w:rsidRPr="00D026F2">
        <w:rPr>
          <w:rFonts w:ascii="Times New Roman" w:hAnsi="Times New Roman" w:cs="Times New Roman"/>
        </w:rPr>
        <w:t>Bell</w:t>
      </w:r>
      <w:r w:rsidRPr="00D026F2">
        <w:rPr>
          <w:rFonts w:ascii="Times New Roman" w:hAnsi="Times New Roman" w:cs="Times New Roman"/>
        </w:rPr>
        <w:t xml:space="preserve"> (2014) has shown that many labour brokers do not like being labelled as labour brokers, even prior to the Constitutional Court judgment, but instead, prefer to be called service providers.  </w:t>
      </w:r>
    </w:p>
    <w:p w14:paraId="0ED2CE96" w14:textId="77777777" w:rsidR="00E75225" w:rsidRPr="00D026F2" w:rsidRDefault="00E75225" w:rsidP="00E75225">
      <w:pPr>
        <w:spacing w:line="360" w:lineRule="auto"/>
        <w:jc w:val="both"/>
        <w:rPr>
          <w:rFonts w:ascii="Times New Roman" w:hAnsi="Times New Roman" w:cs="Times New Roman"/>
        </w:rPr>
      </w:pPr>
    </w:p>
    <w:p w14:paraId="484C0158" w14:textId="6718C093" w:rsidR="00E75225" w:rsidRPr="00D026F2" w:rsidRDefault="00F8560F" w:rsidP="00E75225">
      <w:pPr>
        <w:spacing w:line="360" w:lineRule="auto"/>
        <w:jc w:val="both"/>
        <w:rPr>
          <w:rFonts w:ascii="Times New Roman" w:hAnsi="Times New Roman" w:cs="Times New Roman"/>
        </w:rPr>
      </w:pPr>
      <w:r w:rsidRPr="00D026F2">
        <w:rPr>
          <w:rFonts w:ascii="Times New Roman" w:hAnsi="Times New Roman" w:cs="Times New Roman"/>
        </w:rPr>
        <w:t>Theto Mohlakoana (2018</w:t>
      </w:r>
      <w:r w:rsidR="00E75225" w:rsidRPr="00D026F2">
        <w:rPr>
          <w:rFonts w:ascii="Times New Roman" w:hAnsi="Times New Roman" w:cs="Times New Roman"/>
        </w:rPr>
        <w:t xml:space="preserve">), a political writer for Business Day, has predicted more legal battles following the passing of the judgment of the Constitutional Court that was in </w:t>
      </w:r>
      <w:r w:rsidR="00F8251A" w:rsidRPr="00D026F2">
        <w:rPr>
          <w:rFonts w:ascii="Times New Roman" w:hAnsi="Times New Roman" w:cs="Times New Roman"/>
        </w:rPr>
        <w:t>favor</w:t>
      </w:r>
      <w:r w:rsidR="00E75225" w:rsidRPr="00D026F2">
        <w:rPr>
          <w:rFonts w:ascii="Times New Roman" w:hAnsi="Times New Roman" w:cs="Times New Roman"/>
        </w:rPr>
        <w:t xml:space="preserve"> of NUMSA.  This became a norm for companies following the passing of the LRA Amendments. While the Assign Case is a special case, the CWAO have witnessed many legal battles following the passing of the 2014 LRA </w:t>
      </w:r>
      <w:r w:rsidR="00E75225" w:rsidRPr="00D026F2">
        <w:rPr>
          <w:rFonts w:ascii="Times New Roman" w:hAnsi="Times New Roman" w:cs="Times New Roman"/>
        </w:rPr>
        <w:lastRenderedPageBreak/>
        <w:t xml:space="preserve">amendments, which has demoralised many workers. However, the special instances in which those who won their cases became permanent workers, has kept the struggle a hopeful one.  According to </w:t>
      </w:r>
      <w:r w:rsidR="00173011">
        <w:rPr>
          <w:rFonts w:ascii="Times New Roman" w:hAnsi="Times New Roman" w:cs="Times New Roman"/>
        </w:rPr>
        <w:t>Schroeder</w:t>
      </w:r>
      <w:r w:rsidR="00E75225" w:rsidRPr="00D026F2">
        <w:rPr>
          <w:rFonts w:ascii="Times New Roman" w:hAnsi="Times New Roman" w:cs="Times New Roman"/>
        </w:rPr>
        <w:t>, “the CWAO had referred the most LRAA Section 198 related cases than any other by the end of 2015” (</w:t>
      </w:r>
      <w:r w:rsidR="00173011">
        <w:rPr>
          <w:rFonts w:ascii="Times New Roman" w:hAnsi="Times New Roman" w:cs="Times New Roman"/>
        </w:rPr>
        <w:t>Schroeder</w:t>
      </w:r>
      <w:r w:rsidR="00E75225" w:rsidRPr="00D026F2">
        <w:rPr>
          <w:rFonts w:ascii="Times New Roman" w:hAnsi="Times New Roman" w:cs="Times New Roman"/>
        </w:rPr>
        <w:t xml:space="preserve"> interview, 2018).  In a general sense, certain changes in business strategies by labour brokers were also expected, with some rebranding. Because labour brokers help in dealing with the labour-related issues of temporary employment, and provide human resources to certain companies, they may in the long run change to labour consultancy firms. They may provide recommendations to clients in matters of labour legislation, however, in terms on the LRA amendments, and in particular Section198A, where the labour broker may be directly involved in the matter, the labour broker may make recommendations to a client, but will have to gain permission from the client on the action taken. This is because the client will also be liable for any action taken by the labour broker after three months of employment, where in such cases, the ‘deeming’ would have been triggered (Viljoen interview, 2019). </w:t>
      </w:r>
    </w:p>
    <w:p w14:paraId="26DC774B" w14:textId="77777777" w:rsidR="00E75225" w:rsidRPr="00D026F2" w:rsidRDefault="00E75225" w:rsidP="00E75225">
      <w:pPr>
        <w:spacing w:line="360" w:lineRule="auto"/>
        <w:jc w:val="both"/>
        <w:rPr>
          <w:rFonts w:ascii="Times New Roman" w:hAnsi="Times New Roman" w:cs="Times New Roman"/>
        </w:rPr>
      </w:pPr>
    </w:p>
    <w:p w14:paraId="72D9486B"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In seeking to extend rights to TES workers, fixed-term and part-time workers, the LRA Amendments of 2014 still left other categories such as outsourced workers, service provider workers, and those working for less than 24 hours per month unprotected. The latter categories of workers still suffer same status of precarity in terms of low pay, uncertainty of job security, and for outsourced workers’, confusion may persist in terms of inability to identify the employer. In an interview with Wayne Ncube, he argued that “labour brokers could specialise with certain projects for client companies, which could lead to outsourcing”. This is one of the strategies, amongst the three, that could be employed by labour brokers as a result of the Constitutional Court judgment. Alternatively, “labour brokers could do the core function of providing only temporary workers”, which is the core of its mandate (Ncube</w:t>
      </w:r>
      <w:r w:rsidR="002404F6" w:rsidRPr="00D026F2">
        <w:rPr>
          <w:rFonts w:ascii="Times New Roman" w:hAnsi="Times New Roman" w:cs="Times New Roman"/>
        </w:rPr>
        <w:t xml:space="preserve"> interview</w:t>
      </w:r>
      <w:r w:rsidRPr="00D026F2">
        <w:rPr>
          <w:rFonts w:ascii="Times New Roman" w:hAnsi="Times New Roman" w:cs="Times New Roman"/>
        </w:rPr>
        <w:t>, 2018). This would mean that labour brokers cease to be employer of the workers it placed at clients after three months of services (Ncube</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2018).  However, what has transpired since the Constitutional Court judgment, has been shorter-term contracts, but also longer fixed-term contracts. The shorter-term contracts mean that the labour broker can employ workers and then move them to a different client after three months, thus, circumventing Section 198 of the LRA. On the other hand, Van Rensberg (2014) provides contradictory evidence of labour brokers resorting to longer-term contracts. These are some of the tactics used to avoid permanent employment since the LRA Amendments Bill was introduced. The changing of workers contracts as an attempt to avoid permanently employing workers as required by the 2014 LRA Amendments, is what Ncube calls the “manufacturing of contracts” so as to avoid the legislative obligations (Ncube interview, 2018). The </w:t>
      </w:r>
      <w:r w:rsidRPr="00D026F2">
        <w:rPr>
          <w:rFonts w:ascii="Times New Roman" w:hAnsi="Times New Roman" w:cs="Times New Roman"/>
        </w:rPr>
        <w:lastRenderedPageBreak/>
        <w:t xml:space="preserve">proposed possible changes to the LRA amendments may not be sustainable in the long run, and thus, may force workers to become independent contractors. </w:t>
      </w:r>
    </w:p>
    <w:p w14:paraId="14BC185A" w14:textId="77777777" w:rsidR="00E75225" w:rsidRPr="00D026F2" w:rsidRDefault="00E75225" w:rsidP="00E75225">
      <w:pPr>
        <w:spacing w:line="360" w:lineRule="auto"/>
        <w:jc w:val="both"/>
        <w:rPr>
          <w:rFonts w:ascii="Times New Roman" w:hAnsi="Times New Roman" w:cs="Times New Roman"/>
        </w:rPr>
      </w:pPr>
    </w:p>
    <w:p w14:paraId="0EFEE254"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When asked about the future possibilities of labour broking, Viljoen, from ADCORP, argued that labour brokers can always conduct business as consultants or agents to companies, and not only as employers. She further argued that “if labour broking was to be scrapped/banned, they could always go back to the old ways of recruiting and giving workers to clients and hoping for the best” (Viljoen</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2018). Also, they could only do the core functions in their current mandate, viz. of providing workers only on contingencies, as substitute employees. Lastly, labour brokers could also function only with specialising or dealing with project work, which will ultimately lead to outsourcing. These possible responses to the issue of temporary employment services can further be problematised, since the possible responses would lead to more than three months, so the definition of what is truly temporary could still be revoked. </w:t>
      </w:r>
    </w:p>
    <w:p w14:paraId="633D7BBE" w14:textId="77777777" w:rsidR="00E75225" w:rsidRPr="00D026F2" w:rsidRDefault="00E75225" w:rsidP="00E75225">
      <w:pPr>
        <w:spacing w:line="360" w:lineRule="auto"/>
        <w:jc w:val="both"/>
        <w:rPr>
          <w:rFonts w:ascii="Times New Roman" w:hAnsi="Times New Roman" w:cs="Times New Roman"/>
        </w:rPr>
      </w:pPr>
    </w:p>
    <w:p w14:paraId="48C10FF3"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Contracts of employment are often manipulated, and more complex employment relationships tend to be created. This involves the rotation of workers to different employers in the same industry, but also, fictitious outsourcing, as I will show below. Terry Bell (2018) argues that while this is illegal, it will first have to be identified, challenged, investigated and then prosecuted. Furthermore, some companies shuffle workers between different labour brokers while working for one company over a long period of time (Gqoba interview, 2019). These strategies show the clear intentions of avoiding the provisions of the LRA on the part of labour broker clients. The other argument to keep labour brokers intact was to provide genuine short-term services; however, this has always not been the case as labour brokers employ workers on shorter contracts for long-term employment. Through collective agreements, sectoral determinations or a justifiable labour brokers may extend a period of short-term or fixed-term contract. The latter is included because labour brokers have a history of providing fixed-term employees to clients. This may influence the change of labour broking to rebranding </w:t>
      </w:r>
      <w:r w:rsidR="00BB10ED" w:rsidRPr="00D026F2">
        <w:rPr>
          <w:rFonts w:ascii="Times New Roman" w:hAnsi="Times New Roman" w:cs="Times New Roman"/>
        </w:rPr>
        <w:t>themselves or</w:t>
      </w:r>
      <w:r w:rsidRPr="00D026F2">
        <w:rPr>
          <w:rFonts w:ascii="Times New Roman" w:hAnsi="Times New Roman" w:cs="Times New Roman"/>
        </w:rPr>
        <w:t xml:space="preserve"> may create a need for longer fixed-term contracts from labour brokers (Nisselow, 2018).  </w:t>
      </w:r>
    </w:p>
    <w:p w14:paraId="318DB4A5" w14:textId="77777777" w:rsidR="00E75225" w:rsidRPr="00D026F2" w:rsidRDefault="00E75225" w:rsidP="00E75225">
      <w:pPr>
        <w:spacing w:line="360" w:lineRule="auto"/>
        <w:jc w:val="both"/>
        <w:rPr>
          <w:rFonts w:ascii="Times New Roman" w:hAnsi="Times New Roman" w:cs="Times New Roman"/>
        </w:rPr>
      </w:pPr>
    </w:p>
    <w:p w14:paraId="2457EFD7"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While </w:t>
      </w:r>
      <w:r w:rsidR="00BB10ED" w:rsidRPr="00D026F2">
        <w:rPr>
          <w:rFonts w:ascii="Times New Roman" w:hAnsi="Times New Roman" w:cs="Times New Roman"/>
        </w:rPr>
        <w:t>most</w:t>
      </w:r>
      <w:r w:rsidRPr="00D026F2">
        <w:rPr>
          <w:rFonts w:ascii="Times New Roman" w:hAnsi="Times New Roman" w:cs="Times New Roman"/>
        </w:rPr>
        <w:t xml:space="preserve"> companies have been tactically been avoiding the law, there are some that have absorbed the workers, even after a long litigation battle (</w:t>
      </w:r>
      <w:r w:rsidR="00173011">
        <w:rPr>
          <w:rFonts w:ascii="Times New Roman" w:hAnsi="Times New Roman" w:cs="Times New Roman"/>
        </w:rPr>
        <w:t>Schroeder</w:t>
      </w:r>
      <w:r w:rsidRPr="00D026F2">
        <w:rPr>
          <w:rFonts w:ascii="Times New Roman" w:hAnsi="Times New Roman" w:cs="Times New Roman"/>
        </w:rPr>
        <w:t xml:space="preserve"> interview, 2019 &amp; Gqoba interview, 2019). Following the Constitutional Court judgment, the twenty-two workers who were employed by Assign Services were made permanent employees of Krost Shelving, with equal pay and full benefits. These workers were even paid a back-payment. Moreover, she indicated they are still negotiating with other employers who asked them to give them time to do away with labour brokers, such as Eskom, as they </w:t>
      </w:r>
      <w:r w:rsidRPr="00D026F2">
        <w:rPr>
          <w:rFonts w:ascii="Times New Roman" w:hAnsi="Times New Roman" w:cs="Times New Roman"/>
        </w:rPr>
        <w:lastRenderedPageBreak/>
        <w:t xml:space="preserve">were bound by the contract, after which they would absorb their supplied workers permanently (Gqoba interview, 2019). While the ‘deeming’ is automatic, </w:t>
      </w:r>
      <w:r w:rsidR="00BB10ED" w:rsidRPr="00D026F2">
        <w:rPr>
          <w:rFonts w:ascii="Times New Roman" w:hAnsi="Times New Roman" w:cs="Times New Roman"/>
        </w:rPr>
        <w:t>since</w:t>
      </w:r>
      <w:r w:rsidRPr="00D026F2">
        <w:rPr>
          <w:rFonts w:ascii="Times New Roman" w:hAnsi="Times New Roman" w:cs="Times New Roman"/>
        </w:rPr>
        <w:t xml:space="preserve"> workers are there for more than three months, such negotiations are also progressive in terms of securing workers better employment relationships, as well as to secure a good faith relationship between the labour movement and employers.  </w:t>
      </w:r>
    </w:p>
    <w:p w14:paraId="5C98D309" w14:textId="77777777" w:rsidR="00E75225" w:rsidRPr="00D026F2" w:rsidRDefault="00E75225" w:rsidP="00E75225">
      <w:pPr>
        <w:spacing w:line="360" w:lineRule="auto"/>
        <w:jc w:val="both"/>
        <w:rPr>
          <w:rFonts w:ascii="Times New Roman" w:hAnsi="Times New Roman" w:cs="Times New Roman"/>
        </w:rPr>
      </w:pPr>
    </w:p>
    <w:p w14:paraId="6DE4E87E" w14:textId="77777777" w:rsidR="00E75225" w:rsidRPr="00D026F2" w:rsidRDefault="00E75225" w:rsidP="00E75225">
      <w:pPr>
        <w:pStyle w:val="Heading2"/>
        <w:numPr>
          <w:ilvl w:val="1"/>
          <w:numId w:val="8"/>
        </w:numPr>
        <w:spacing w:after="240"/>
        <w:rPr>
          <w:rFonts w:ascii="Times New Roman" w:hAnsi="Times New Roman" w:cs="Times New Roman"/>
          <w:b/>
          <w:color w:val="auto"/>
          <w:sz w:val="24"/>
          <w:szCs w:val="24"/>
        </w:rPr>
      </w:pPr>
      <w:bookmarkStart w:id="82" w:name="_Toc20820614"/>
      <w:r w:rsidRPr="00D026F2">
        <w:rPr>
          <w:rFonts w:ascii="Times New Roman" w:hAnsi="Times New Roman" w:cs="Times New Roman"/>
          <w:b/>
          <w:color w:val="auto"/>
          <w:sz w:val="24"/>
          <w:szCs w:val="24"/>
        </w:rPr>
        <w:t>The Assign Case</w:t>
      </w:r>
      <w:bookmarkEnd w:id="82"/>
    </w:p>
    <w:p w14:paraId="01B81D04"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The controversy around the 2014 LRA amendments has come to bear on the clause utilising the term ‘deeming’. For Johnny Goldberg, a Port Elizabeth-based labour law expert, the term deeming is an artificial creation, and his argument is based on the argument of the term not meaning “transfer of employment relationship”. He argues that when thinking of this term, we should instead interpret “in addition to, seen as, as if” etc. (Goldberg interview, 2018; Viljoen interview, 2019, Moalusi interview, 2019). </w:t>
      </w:r>
      <w:r w:rsidRPr="00D026F2">
        <w:rPr>
          <w:rFonts w:ascii="Times New Roman" w:hAnsi="Times New Roman" w:cs="Times New Roman"/>
          <w:i/>
        </w:rPr>
        <w:t xml:space="preserve"> </w:t>
      </w:r>
      <w:r w:rsidRPr="00D026F2">
        <w:rPr>
          <w:rFonts w:ascii="Times New Roman" w:hAnsi="Times New Roman" w:cs="Times New Roman"/>
        </w:rPr>
        <w:t>The judgment of the Constitutional Court will be discussed in detail below in this section. The controversy over this terminology started when workers who have always wanted to get permanent jobs had expected to be made permanent under clients of labour brokers since the 2014 LRA amendments, which state that “TES employees will be deemed employees of the clients after three months of continued service…”, or while working on the client’s premises (LRA Amendments, 2014). While this led to confusion that was later addressed by the Constitutional Court (see Assign Case below), the arguments from NUMSA and CWAO was based on the intentions of the law, and mainly on the political attitudes towards the LRA amendments (</w:t>
      </w:r>
      <w:r w:rsidR="00173011">
        <w:rPr>
          <w:rFonts w:ascii="Times New Roman" w:hAnsi="Times New Roman" w:cs="Times New Roman"/>
        </w:rPr>
        <w:t>Schroeder</w:t>
      </w:r>
      <w:r w:rsidR="002404F6" w:rsidRPr="00D026F2">
        <w:rPr>
          <w:rFonts w:ascii="Times New Roman" w:hAnsi="Times New Roman" w:cs="Times New Roman"/>
        </w:rPr>
        <w:t xml:space="preserve"> interview</w:t>
      </w:r>
      <w:r w:rsidRPr="00D026F2">
        <w:rPr>
          <w:rFonts w:ascii="Times New Roman" w:hAnsi="Times New Roman" w:cs="Times New Roman"/>
        </w:rPr>
        <w:t>, 2019). On the other hand, the business’s side was purely on the technicality of the law and the interpretations, where the Assign lawyers argue that “the word deeming did not mean transfer, which the CCMA and the Labour Appeal Court ruling inferred, but meant you are only considered, taken as if or seen as a client employee only in terms of matters related to the LRA but nothing changes”, in the words of Johnny Goldberg (2019). This then led to all statutory bodies of conflict resolution, to which the interpretation was the focal point of the argument, and whether the deeming clause meant in terms of the employment relationship, that is, sole employer or dual employer, and also whether in terms of the LRA disputes or all other legislations governing labour relations (Moalusi</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2019, &amp; NUMSA vs Assign, 2018).  Sole employer simply means that an employee has only one employer for whom he/she labours, and from whom that employee is entitled to receive remuneration and/or benefits. On the other hand, dual employer means that an employee has two employers to whom she serves and is entitled to receive remuneration or benefits, however, the employee may work at one employer’s premises, but being paid by another, as in the case of labour broking. </w:t>
      </w:r>
    </w:p>
    <w:p w14:paraId="0F3DE405" w14:textId="77777777" w:rsidR="00E75225" w:rsidRPr="00D026F2" w:rsidRDefault="00E75225" w:rsidP="00E75225">
      <w:pPr>
        <w:spacing w:line="360" w:lineRule="auto"/>
        <w:jc w:val="both"/>
        <w:rPr>
          <w:rFonts w:ascii="Times New Roman" w:hAnsi="Times New Roman" w:cs="Times New Roman"/>
        </w:rPr>
      </w:pPr>
    </w:p>
    <w:p w14:paraId="546144D2"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As discussed, the basis of this case was with regard to Section 198A (3) (b) of the Labour Relations Act amendments; where the Assign Case was a case between NUMSA and Assign Services. It resulted from 22 employees of Assign Services, who were placed at Krost Shelving to provide services for a period exceeding a period of three months, demanding to be made permanent employees of Krost Shelving Company following the 2014 Labour Relations Act amendments, which came into effect on the 1</w:t>
      </w:r>
      <w:r w:rsidRPr="00D026F2">
        <w:rPr>
          <w:rFonts w:ascii="Times New Roman" w:hAnsi="Times New Roman" w:cs="Times New Roman"/>
          <w:vertAlign w:val="superscript"/>
        </w:rPr>
        <w:t>st</w:t>
      </w:r>
      <w:r w:rsidRPr="00D026F2">
        <w:rPr>
          <w:rFonts w:ascii="Times New Roman" w:hAnsi="Times New Roman" w:cs="Times New Roman"/>
        </w:rPr>
        <w:t xml:space="preserve"> of January 2015. This was after they have heard that Section 198A of the Labour Relations Act, which states that after three </w:t>
      </w:r>
      <w:r w:rsidR="00BB10ED" w:rsidRPr="00D026F2">
        <w:rPr>
          <w:rFonts w:ascii="Times New Roman" w:hAnsi="Times New Roman" w:cs="Times New Roman"/>
        </w:rPr>
        <w:t>months</w:t>
      </w:r>
      <w:r w:rsidRPr="00D026F2">
        <w:rPr>
          <w:rFonts w:ascii="Times New Roman" w:hAnsi="Times New Roman" w:cs="Times New Roman"/>
        </w:rPr>
        <w:t xml:space="preserve"> of continues employment the TES employee will be deemed to be the employee of the client. Section 198A only covers TES employees earning below the R205 433.30 per annum threshold, as determined by Minister of Labour. This means that after three months of continued employment, the 22 workers were </w:t>
      </w:r>
      <w:r w:rsidRPr="00D026F2">
        <w:rPr>
          <w:rFonts w:ascii="Times New Roman" w:hAnsi="Times New Roman" w:cs="Times New Roman"/>
          <w:i/>
        </w:rPr>
        <w:t>deemed</w:t>
      </w:r>
      <w:r w:rsidRPr="00D026F2">
        <w:rPr>
          <w:rFonts w:ascii="Times New Roman" w:hAnsi="Times New Roman" w:cs="Times New Roman"/>
        </w:rPr>
        <w:t xml:space="preserve"> to be employees of Krost Shelving, which NUMSA’s Head of Legal Department, Prudence Gqoba, simply translated to being “</w:t>
      </w:r>
      <w:r w:rsidRPr="00D026F2">
        <w:rPr>
          <w:rFonts w:ascii="Times New Roman" w:hAnsi="Times New Roman" w:cs="Times New Roman"/>
          <w:i/>
        </w:rPr>
        <w:t>part and parcel of Krost Shelving</w:t>
      </w:r>
      <w:r w:rsidR="002404F6" w:rsidRPr="00D026F2">
        <w:rPr>
          <w:rFonts w:ascii="Times New Roman" w:hAnsi="Times New Roman" w:cs="Times New Roman"/>
        </w:rPr>
        <w:t>” (</w:t>
      </w:r>
      <w:r w:rsidRPr="00D026F2">
        <w:rPr>
          <w:rFonts w:ascii="Times New Roman" w:hAnsi="Times New Roman" w:cs="Times New Roman"/>
        </w:rPr>
        <w:t>Gqoba</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2019). As a result, the absorbed workers should get equal salary and benefits. Notwithstanding this interpretation, there may indeed be different interpretations. </w:t>
      </w:r>
    </w:p>
    <w:p w14:paraId="329A1531" w14:textId="77777777" w:rsidR="00E75225" w:rsidRPr="00D026F2" w:rsidRDefault="00E75225" w:rsidP="00E75225">
      <w:pPr>
        <w:spacing w:line="360" w:lineRule="auto"/>
        <w:jc w:val="both"/>
        <w:rPr>
          <w:rFonts w:ascii="Times New Roman" w:hAnsi="Times New Roman" w:cs="Times New Roman"/>
        </w:rPr>
      </w:pPr>
    </w:p>
    <w:p w14:paraId="5C2BB7AA"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This matter started at the level of negotiations with the employers, and upon failure to reach an agreement with the employers, the organisers at the regional level of NUMSA took the matter to the head offices of NUMSA for advice and further action. NUMSA took the matter to CCMA to seek clarity of Section 198A (3) (b), </w:t>
      </w:r>
      <w:r w:rsidR="00BB10ED" w:rsidRPr="00D026F2">
        <w:rPr>
          <w:rFonts w:ascii="Times New Roman" w:hAnsi="Times New Roman" w:cs="Times New Roman"/>
        </w:rPr>
        <w:t>regarding</w:t>
      </w:r>
      <w:r w:rsidRPr="00D026F2">
        <w:rPr>
          <w:rFonts w:ascii="Times New Roman" w:hAnsi="Times New Roman" w:cs="Times New Roman"/>
        </w:rPr>
        <w:t xml:space="preserve"> interpretation of the term “deemed”. The whole case subsequently revolved around the correct interpretation of the phrase. The Assign Case went through all steps of judiciary levels concerning workers matters, namely the Commission for Conciliation, Mediation and Arbitration 2015, Labour Court 2015, Labour Appeal Court 2017 and Constitutional Court 2018. The Case took over three years to be resolved. The case is discussed below, from when it was first heard at the CCMA, and what arguments were put forward, which led to the case ending up at the highest court, the Constitutional Court.</w:t>
      </w:r>
    </w:p>
    <w:p w14:paraId="1431DDCF" w14:textId="77777777" w:rsidR="00E75225" w:rsidRPr="00D026F2" w:rsidRDefault="00E75225" w:rsidP="00E75225">
      <w:pPr>
        <w:spacing w:line="360" w:lineRule="auto"/>
        <w:jc w:val="both"/>
        <w:rPr>
          <w:rFonts w:ascii="Times New Roman" w:hAnsi="Times New Roman" w:cs="Times New Roman"/>
        </w:rPr>
      </w:pPr>
    </w:p>
    <w:p w14:paraId="58171B00" w14:textId="685EB4E1" w:rsidR="00E75225" w:rsidRPr="00D026F2" w:rsidRDefault="00E75225" w:rsidP="00E75225">
      <w:pPr>
        <w:pStyle w:val="Heading2"/>
        <w:numPr>
          <w:ilvl w:val="1"/>
          <w:numId w:val="8"/>
        </w:numPr>
        <w:spacing w:after="240"/>
        <w:rPr>
          <w:rFonts w:ascii="Times New Roman" w:hAnsi="Times New Roman" w:cs="Times New Roman"/>
          <w:b/>
          <w:color w:val="auto"/>
          <w:sz w:val="24"/>
          <w:szCs w:val="24"/>
        </w:rPr>
      </w:pPr>
      <w:bookmarkStart w:id="83" w:name="_Toc20820615"/>
      <w:r w:rsidRPr="00D026F2">
        <w:rPr>
          <w:rFonts w:ascii="Times New Roman" w:hAnsi="Times New Roman" w:cs="Times New Roman"/>
          <w:b/>
          <w:color w:val="auto"/>
          <w:sz w:val="24"/>
          <w:szCs w:val="24"/>
        </w:rPr>
        <w:t xml:space="preserve">Proceedings and </w:t>
      </w:r>
      <w:r w:rsidR="001A0DBE">
        <w:rPr>
          <w:rFonts w:ascii="Times New Roman" w:hAnsi="Times New Roman" w:cs="Times New Roman"/>
          <w:b/>
          <w:color w:val="auto"/>
          <w:sz w:val="24"/>
          <w:szCs w:val="24"/>
        </w:rPr>
        <w:t>O</w:t>
      </w:r>
      <w:r w:rsidRPr="00D026F2">
        <w:rPr>
          <w:rFonts w:ascii="Times New Roman" w:hAnsi="Times New Roman" w:cs="Times New Roman"/>
          <w:b/>
          <w:color w:val="auto"/>
          <w:sz w:val="24"/>
          <w:szCs w:val="24"/>
        </w:rPr>
        <w:t>utcomes of the Commission for Conciliation, Mediation and Arbitration (CCMA)</w:t>
      </w:r>
      <w:bookmarkEnd w:id="83"/>
    </w:p>
    <w:p w14:paraId="0973AFD0"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On the 22</w:t>
      </w:r>
      <w:r w:rsidRPr="00D026F2">
        <w:rPr>
          <w:rFonts w:ascii="Times New Roman" w:hAnsi="Times New Roman" w:cs="Times New Roman"/>
          <w:vertAlign w:val="superscript"/>
        </w:rPr>
        <w:t>nd</w:t>
      </w:r>
      <w:r w:rsidRPr="00D026F2">
        <w:rPr>
          <w:rFonts w:ascii="Times New Roman" w:hAnsi="Times New Roman" w:cs="Times New Roman"/>
        </w:rPr>
        <w:t xml:space="preserve"> of May 2015, NUMSA approached the CCMA to try and enforce Assign Services and Krost Shelving to comply with the 2014 LRA Amendments, and particularly Section 198A (3) (b). Assign Services argued that </w:t>
      </w:r>
      <w:r w:rsidR="00BB10ED" w:rsidRPr="00D026F2">
        <w:rPr>
          <w:rFonts w:ascii="Times New Roman" w:hAnsi="Times New Roman" w:cs="Times New Roman"/>
        </w:rPr>
        <w:t>for</w:t>
      </w:r>
      <w:r w:rsidRPr="00D026F2">
        <w:rPr>
          <w:rFonts w:ascii="Times New Roman" w:hAnsi="Times New Roman" w:cs="Times New Roman"/>
        </w:rPr>
        <w:t xml:space="preserve"> the first three months, the TES is the only employer, and after three months, the deeming is triggered, but that does not end the commercial contract between the TES and the client. It also does not terminate the employment contract agreement between the TES and the placed worker. Assign Services further argued that the dual employer interpretation provides greater </w:t>
      </w:r>
      <w:r w:rsidRPr="00D026F2">
        <w:rPr>
          <w:rFonts w:ascii="Times New Roman" w:hAnsi="Times New Roman" w:cs="Times New Roman"/>
        </w:rPr>
        <w:lastRenderedPageBreak/>
        <w:t>protection to workers than it does the sole employer interpretation. The Assign Services argument meant that the TES employees remain employees of Assign Services for all purposes, except for the purposes of the LRA. They argued that the TES employees are deemed only for the purposes of the LRA, which means that all the remaining labour legislation statutes, such as the Basic Conditions of Employment Act (BCEA), Skills Development Act, and Employment Equity Act (EEA), govern the relationship between the TES and the employee.</w:t>
      </w:r>
    </w:p>
    <w:p w14:paraId="362C65C0" w14:textId="77777777" w:rsidR="00E75225" w:rsidRPr="00D026F2" w:rsidRDefault="00E75225" w:rsidP="00E75225">
      <w:pPr>
        <w:spacing w:line="360" w:lineRule="auto"/>
        <w:jc w:val="both"/>
        <w:rPr>
          <w:rFonts w:ascii="Times New Roman" w:hAnsi="Times New Roman" w:cs="Times New Roman"/>
        </w:rPr>
      </w:pPr>
    </w:p>
    <w:p w14:paraId="60485083"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NUMSA has argued that Section 198A (3)(b) stated that after three months of continued employment, a TES employee becomes the employee of the client company, and the client company becomes the sole employer of the employee. It also argued that the dual employer interpretation creates confusion and uncertainty amongst the workers and prejudices vulnerable workers. The CCMA Commissioner, Osman, issued an arbitration award concurring with NUMSA’s argument. He stated that the dual interpretation would bring numerous problems, such as confusion relating to the disciplining of placed workers, as well as with regard to which of the parties’ disciplinary code should be considered. He further asserted that dual interpretation would cause difficulty regarding re-instatement of placed workers. Osman asserted that the “actual interpretation of “deemed” means that after a period of three months of continuous employment, the TES client is deemed to be the sole employer of the TES employees. The TES employee is deemed to be the employee of Krost Shelving” (Assign Services vs NUMSA, 2015). Assign Services, in such case, ceases to be an employer. Assign Services rejected the Commissioner’s interpretation. Assign Services then approached the Labour Court for the review of the award, seeking an alternative interpretation of the phrase “deemed”.</w:t>
      </w:r>
    </w:p>
    <w:p w14:paraId="5145A2A8" w14:textId="77777777" w:rsidR="00E75225" w:rsidRPr="00D026F2" w:rsidRDefault="00E75225" w:rsidP="00E75225">
      <w:pPr>
        <w:spacing w:line="360" w:lineRule="auto"/>
        <w:jc w:val="both"/>
        <w:rPr>
          <w:rFonts w:ascii="Times New Roman" w:hAnsi="Times New Roman" w:cs="Times New Roman"/>
        </w:rPr>
      </w:pPr>
    </w:p>
    <w:p w14:paraId="777DE48A" w14:textId="144E1D38" w:rsidR="00E75225" w:rsidRPr="00D026F2" w:rsidRDefault="00E75225" w:rsidP="00E75225">
      <w:pPr>
        <w:pStyle w:val="Heading2"/>
        <w:numPr>
          <w:ilvl w:val="1"/>
          <w:numId w:val="8"/>
        </w:numPr>
        <w:spacing w:after="240"/>
        <w:rPr>
          <w:rFonts w:ascii="Times New Roman" w:hAnsi="Times New Roman" w:cs="Times New Roman"/>
          <w:b/>
          <w:color w:val="auto"/>
          <w:sz w:val="24"/>
          <w:szCs w:val="24"/>
        </w:rPr>
      </w:pPr>
      <w:bookmarkStart w:id="84" w:name="_Toc20820616"/>
      <w:r w:rsidRPr="00D026F2">
        <w:rPr>
          <w:rFonts w:ascii="Times New Roman" w:hAnsi="Times New Roman" w:cs="Times New Roman"/>
          <w:b/>
          <w:color w:val="auto"/>
          <w:sz w:val="24"/>
          <w:szCs w:val="24"/>
        </w:rPr>
        <w:t>A</w:t>
      </w:r>
      <w:r w:rsidRPr="00D026F2">
        <w:rPr>
          <w:rStyle w:val="Heading2Char"/>
          <w:rFonts w:ascii="Times New Roman" w:hAnsi="Times New Roman" w:cs="Times New Roman"/>
          <w:b/>
          <w:color w:val="auto"/>
          <w:sz w:val="24"/>
          <w:szCs w:val="24"/>
        </w:rPr>
        <w:t>rguments and Outcome of the Labour Court</w:t>
      </w:r>
      <w:bookmarkEnd w:id="84"/>
      <w:r w:rsidRPr="00D026F2">
        <w:rPr>
          <w:rFonts w:ascii="Times New Roman" w:hAnsi="Times New Roman" w:cs="Times New Roman"/>
          <w:b/>
          <w:color w:val="auto"/>
          <w:sz w:val="24"/>
          <w:szCs w:val="24"/>
        </w:rPr>
        <w:t xml:space="preserve"> </w:t>
      </w:r>
    </w:p>
    <w:p w14:paraId="33B57659" w14:textId="6087F952"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On the 3</w:t>
      </w:r>
      <w:r w:rsidRPr="00D026F2">
        <w:rPr>
          <w:rFonts w:ascii="Times New Roman" w:hAnsi="Times New Roman" w:cs="Times New Roman"/>
          <w:vertAlign w:val="superscript"/>
        </w:rPr>
        <w:t>rd</w:t>
      </w:r>
      <w:r w:rsidRPr="00D026F2">
        <w:rPr>
          <w:rFonts w:ascii="Times New Roman" w:hAnsi="Times New Roman" w:cs="Times New Roman"/>
        </w:rPr>
        <w:t xml:space="preserve"> of September 2015 the Labour Court heard the arguments of Assign Services and NUMSA. The former was persistent that Section 198A (3) (b) gives rise to dual employment relationship after three months of continues employment for the purposes of the LRA. They argued that Section 198A should be read together with Section 198 (2), which states that a person, whose services have been acquired for or provided to client by a TES, is an employee of the TES for the purposes of the LRA. NUMSA argued that the interpretation of Section 198A (3) (b) states that after three months continuous employment, the TES client company becomes the sole employer of the TES employees, once the deeming is triggered.  NUMSA further argued that once Section 198A (3) (b) is triggered, section 198 (2) no longer has an effect on affected employees. The two provisions cannot work alongside one another. The Labour Court delivered a judgment on the 8</w:t>
      </w:r>
      <w:r w:rsidRPr="00D026F2">
        <w:rPr>
          <w:rFonts w:ascii="Times New Roman" w:hAnsi="Times New Roman" w:cs="Times New Roman"/>
          <w:vertAlign w:val="superscript"/>
        </w:rPr>
        <w:t>th</w:t>
      </w:r>
      <w:r w:rsidRPr="00D026F2">
        <w:rPr>
          <w:rFonts w:ascii="Times New Roman" w:hAnsi="Times New Roman" w:cs="Times New Roman"/>
        </w:rPr>
        <w:t xml:space="preserve"> of September 2015. The Labour Court was </w:t>
      </w:r>
      <w:r w:rsidRPr="00D026F2">
        <w:rPr>
          <w:rFonts w:ascii="Times New Roman" w:hAnsi="Times New Roman" w:cs="Times New Roman"/>
        </w:rPr>
        <w:lastRenderedPageBreak/>
        <w:t xml:space="preserve">in </w:t>
      </w:r>
      <w:r w:rsidR="00F8251A" w:rsidRPr="00D026F2">
        <w:rPr>
          <w:rFonts w:ascii="Times New Roman" w:hAnsi="Times New Roman" w:cs="Times New Roman"/>
        </w:rPr>
        <w:t>favor</w:t>
      </w:r>
      <w:r w:rsidRPr="00D026F2">
        <w:rPr>
          <w:rFonts w:ascii="Times New Roman" w:hAnsi="Times New Roman" w:cs="Times New Roman"/>
        </w:rPr>
        <w:t xml:space="preserve"> of the Assign Services, stating that the CCMA Commissioner had committed an error of law by its pronunciation of sole employer interpretation. It went further to stated that despite any new relationship between the employee and the client, the TES would still be the employer, and the client is the employer of the TES employee for only the purposes of the LRA. The Labour Court went further to state that the contract between the TES and the employee is what employees are bound by. Furthermore, the rights of the employees are best protected by the dual employer interpretation. </w:t>
      </w:r>
    </w:p>
    <w:p w14:paraId="538A03AE" w14:textId="77777777" w:rsidR="00E75225" w:rsidRPr="00D026F2" w:rsidRDefault="00E75225" w:rsidP="00E75225">
      <w:pPr>
        <w:spacing w:line="360" w:lineRule="auto"/>
        <w:jc w:val="both"/>
        <w:rPr>
          <w:rFonts w:ascii="Times New Roman" w:hAnsi="Times New Roman" w:cs="Times New Roman"/>
        </w:rPr>
      </w:pPr>
    </w:p>
    <w:p w14:paraId="70BC11C2"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Acting Judge Martin Brassey stated in his judgment that the correct interpretation of Section 198A (3)(b)(i) of three months gives rise to the dual employment relationship, and that the TES commercial contract remains in place. He argued that he sees no reason why Assign Services ought to be relieved of its statutory duties and obligations of being the primary employer of the TES employees (Assign Services v NUMSA, 2015). In concluding his judgment, Brassey stated that “...the provision makes the client the employer for the purposes of the Act [The LRA] and for no other purpose… (Assign Services v NUMSA 2015). NUMSA then approached the Labour Appeal Court to appeal the judgment of the Labour Court, which was granted. </w:t>
      </w:r>
    </w:p>
    <w:p w14:paraId="7A0240BA" w14:textId="77777777" w:rsidR="00E75225" w:rsidRPr="00D026F2" w:rsidRDefault="00E75225" w:rsidP="00E75225">
      <w:pPr>
        <w:spacing w:line="360" w:lineRule="auto"/>
        <w:jc w:val="both"/>
        <w:rPr>
          <w:rFonts w:ascii="Times New Roman" w:hAnsi="Times New Roman" w:cs="Times New Roman"/>
        </w:rPr>
      </w:pPr>
    </w:p>
    <w:p w14:paraId="437A0626" w14:textId="5245723D" w:rsidR="00E75225" w:rsidRPr="00D026F2" w:rsidRDefault="0023043D" w:rsidP="00E75225">
      <w:pPr>
        <w:pStyle w:val="Heading2"/>
        <w:numPr>
          <w:ilvl w:val="1"/>
          <w:numId w:val="8"/>
        </w:numPr>
        <w:spacing w:after="240"/>
        <w:rPr>
          <w:rFonts w:ascii="Times New Roman" w:hAnsi="Times New Roman" w:cs="Times New Roman"/>
          <w:b/>
          <w:color w:val="auto"/>
          <w:sz w:val="24"/>
          <w:szCs w:val="24"/>
        </w:rPr>
      </w:pPr>
      <w:bookmarkStart w:id="85" w:name="_Toc20820617"/>
      <w:r w:rsidRPr="00D026F2">
        <w:rPr>
          <w:rFonts w:ascii="Times New Roman" w:hAnsi="Times New Roman" w:cs="Times New Roman"/>
          <w:b/>
          <w:color w:val="auto"/>
          <w:sz w:val="24"/>
          <w:szCs w:val="24"/>
        </w:rPr>
        <w:t xml:space="preserve">Arguments and outcomes at the </w:t>
      </w:r>
      <w:r>
        <w:rPr>
          <w:rFonts w:ascii="Times New Roman" w:hAnsi="Times New Roman" w:cs="Times New Roman"/>
          <w:b/>
          <w:color w:val="auto"/>
          <w:sz w:val="24"/>
          <w:szCs w:val="24"/>
        </w:rPr>
        <w:t>L</w:t>
      </w:r>
      <w:r w:rsidRPr="00D026F2">
        <w:rPr>
          <w:rFonts w:ascii="Times New Roman" w:hAnsi="Times New Roman" w:cs="Times New Roman"/>
          <w:b/>
          <w:color w:val="auto"/>
          <w:sz w:val="24"/>
          <w:szCs w:val="24"/>
        </w:rPr>
        <w:t xml:space="preserve">abour </w:t>
      </w:r>
      <w:r>
        <w:rPr>
          <w:rFonts w:ascii="Times New Roman" w:hAnsi="Times New Roman" w:cs="Times New Roman"/>
          <w:b/>
          <w:color w:val="auto"/>
          <w:sz w:val="24"/>
          <w:szCs w:val="24"/>
        </w:rPr>
        <w:t>A</w:t>
      </w:r>
      <w:r w:rsidRPr="00D026F2">
        <w:rPr>
          <w:rFonts w:ascii="Times New Roman" w:hAnsi="Times New Roman" w:cs="Times New Roman"/>
          <w:b/>
          <w:color w:val="auto"/>
          <w:sz w:val="24"/>
          <w:szCs w:val="24"/>
        </w:rPr>
        <w:t xml:space="preserve">ppeal </w:t>
      </w:r>
      <w:r>
        <w:rPr>
          <w:rFonts w:ascii="Times New Roman" w:hAnsi="Times New Roman" w:cs="Times New Roman"/>
          <w:b/>
          <w:color w:val="auto"/>
          <w:sz w:val="24"/>
          <w:szCs w:val="24"/>
        </w:rPr>
        <w:t>C</w:t>
      </w:r>
      <w:r w:rsidRPr="00D026F2">
        <w:rPr>
          <w:rFonts w:ascii="Times New Roman" w:hAnsi="Times New Roman" w:cs="Times New Roman"/>
          <w:b/>
          <w:color w:val="auto"/>
          <w:sz w:val="24"/>
          <w:szCs w:val="24"/>
        </w:rPr>
        <w:t>ourt</w:t>
      </w:r>
      <w:bookmarkEnd w:id="85"/>
    </w:p>
    <w:p w14:paraId="3B4AACE8" w14:textId="356B8AB4"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Fifteen months after the Labour Court judgment, the Labour Appeal Court on the 14 of December 2016 heard the arguments between NUMSA and Assign Services. Both parties to the court, which are NUMSA and Assign Services, were joined by </w:t>
      </w:r>
      <w:r w:rsidRPr="00D026F2">
        <w:rPr>
          <w:rFonts w:ascii="Times New Roman" w:hAnsi="Times New Roman" w:cs="Times New Roman"/>
          <w:i/>
        </w:rPr>
        <w:t>amucus curiae</w:t>
      </w:r>
      <w:r w:rsidRPr="00D026F2">
        <w:rPr>
          <w:rFonts w:ascii="Times New Roman" w:hAnsi="Times New Roman" w:cs="Times New Roman"/>
        </w:rPr>
        <w:t xml:space="preserve">. The Casual Workers Advice Office (CWAO) joined NUMSA and the Confederation of Association in the Private Employment Sector (CAPES) joined Assign Services. The CWAO supported NUMSA’s argument, and CAPES shared a same interested with Assign Services. The Casual Workers Office’s Ighsaan Schroeder posited that in his experience of working with casual employees, the interpretation of dual employer has, and has </w:t>
      </w:r>
      <w:r w:rsidRPr="00D026F2">
        <w:rPr>
          <w:rFonts w:ascii="Times New Roman" w:hAnsi="Times New Roman" w:cs="Times New Roman"/>
          <w:i/>
        </w:rPr>
        <w:t>only</w:t>
      </w:r>
      <w:r w:rsidRPr="00D026F2">
        <w:rPr>
          <w:rFonts w:ascii="Times New Roman" w:hAnsi="Times New Roman" w:cs="Times New Roman"/>
        </w:rPr>
        <w:t xml:space="preserve">, produced uncertainty and employment insecurity to workers, thereby undermining their collective bargaining rights. The CWAO is a Non-Governmental Organisation that organises and assists precarious/vulnerable workers with advice in terms of the labour legislation, representation, and workers education, as well as with negotiating with employers on behalf of those workers. CAPES is an umbrella body </w:t>
      </w:r>
      <w:r w:rsidR="001A0DBE">
        <w:rPr>
          <w:rFonts w:ascii="Times New Roman" w:hAnsi="Times New Roman" w:cs="Times New Roman"/>
        </w:rPr>
        <w:t xml:space="preserve">for private </w:t>
      </w:r>
      <w:r w:rsidR="00F8251A">
        <w:rPr>
          <w:rFonts w:ascii="Times New Roman" w:hAnsi="Times New Roman" w:cs="Times New Roman"/>
        </w:rPr>
        <w:t>employment</w:t>
      </w:r>
      <w:r w:rsidR="00F8251A" w:rsidRPr="00D026F2">
        <w:rPr>
          <w:rFonts w:ascii="Times New Roman" w:hAnsi="Times New Roman" w:cs="Times New Roman"/>
        </w:rPr>
        <w:t xml:space="preserve"> and</w:t>
      </w:r>
      <w:r w:rsidRPr="00D026F2">
        <w:rPr>
          <w:rFonts w:ascii="Times New Roman" w:hAnsi="Times New Roman" w:cs="Times New Roman"/>
        </w:rPr>
        <w:t xml:space="preserve"> supports </w:t>
      </w:r>
      <w:r w:rsidR="001A0DBE">
        <w:rPr>
          <w:rFonts w:ascii="Times New Roman" w:hAnsi="Times New Roman" w:cs="Times New Roman"/>
        </w:rPr>
        <w:t xml:space="preserve">TES </w:t>
      </w:r>
      <w:r w:rsidRPr="00D026F2">
        <w:rPr>
          <w:rFonts w:ascii="Times New Roman" w:hAnsi="Times New Roman" w:cs="Times New Roman"/>
        </w:rPr>
        <w:t xml:space="preserve">with labour disputes by funding their cases. </w:t>
      </w:r>
    </w:p>
    <w:p w14:paraId="3AD81699" w14:textId="77777777" w:rsidR="00E75225" w:rsidRPr="00D026F2" w:rsidRDefault="00E75225" w:rsidP="00E75225">
      <w:pPr>
        <w:spacing w:line="360" w:lineRule="auto"/>
        <w:jc w:val="both"/>
        <w:rPr>
          <w:rFonts w:ascii="Times New Roman" w:hAnsi="Times New Roman" w:cs="Times New Roman"/>
        </w:rPr>
      </w:pPr>
    </w:p>
    <w:p w14:paraId="0EE7CF04" w14:textId="15F46316"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Almost seven months later, on the 10</w:t>
      </w:r>
      <w:r w:rsidRPr="00D026F2">
        <w:rPr>
          <w:rFonts w:ascii="Times New Roman" w:hAnsi="Times New Roman" w:cs="Times New Roman"/>
          <w:vertAlign w:val="superscript"/>
        </w:rPr>
        <w:t>th</w:t>
      </w:r>
      <w:r w:rsidRPr="00D026F2">
        <w:rPr>
          <w:rFonts w:ascii="Times New Roman" w:hAnsi="Times New Roman" w:cs="Times New Roman"/>
        </w:rPr>
        <w:t xml:space="preserve"> of July 2017, the LAC ruled in </w:t>
      </w:r>
      <w:r w:rsidR="00F8251A" w:rsidRPr="00D026F2">
        <w:rPr>
          <w:rFonts w:ascii="Times New Roman" w:hAnsi="Times New Roman" w:cs="Times New Roman"/>
        </w:rPr>
        <w:t>favor</w:t>
      </w:r>
      <w:r w:rsidRPr="00D026F2">
        <w:rPr>
          <w:rFonts w:ascii="Times New Roman" w:hAnsi="Times New Roman" w:cs="Times New Roman"/>
        </w:rPr>
        <w:t xml:space="preserve"> of NUMSA and stated that the sole employer interpretation best protected the rights of the placed </w:t>
      </w:r>
      <w:r w:rsidR="001A0DBE" w:rsidRPr="00D026F2">
        <w:rPr>
          <w:rFonts w:ascii="Times New Roman" w:hAnsi="Times New Roman" w:cs="Times New Roman"/>
        </w:rPr>
        <w:t>workers and</w:t>
      </w:r>
      <w:r w:rsidRPr="00D026F2">
        <w:rPr>
          <w:rFonts w:ascii="Times New Roman" w:hAnsi="Times New Roman" w:cs="Times New Roman"/>
        </w:rPr>
        <w:t xml:space="preserve"> serves to </w:t>
      </w:r>
      <w:r w:rsidRPr="00D026F2">
        <w:rPr>
          <w:rFonts w:ascii="Times New Roman" w:hAnsi="Times New Roman" w:cs="Times New Roman"/>
        </w:rPr>
        <w:lastRenderedPageBreak/>
        <w:t>uphold the intentions or purpose of the 2014 LRA Amendments. The Labour Appeal Court, in section 46, used plain language to interpret Section 198A (3) (b) and stated that the amendments “supports the sole employer interpretation and is in line with the purpose of the amendment… [as]</w:t>
      </w:r>
      <w:r w:rsidRPr="00D026F2">
        <w:rPr>
          <w:rFonts w:ascii="Times New Roman" w:hAnsi="Times New Roman" w:cs="Times New Roman"/>
          <w:bCs/>
        </w:rPr>
        <w:t xml:space="preserve"> Section 198A (3) (b) (i) was introduced to protect the vulnerable employees…”</w:t>
      </w:r>
      <w:r w:rsidRPr="00D026F2">
        <w:rPr>
          <w:rFonts w:ascii="Times New Roman" w:hAnsi="Times New Roman" w:cs="Times New Roman"/>
        </w:rPr>
        <w:t xml:space="preserve"> (NUMSA v Assign Services, 2017: 21). </w:t>
      </w:r>
    </w:p>
    <w:p w14:paraId="6DFD815A" w14:textId="77777777" w:rsidR="00E75225" w:rsidRPr="00D026F2" w:rsidRDefault="00E75225" w:rsidP="00E75225">
      <w:pPr>
        <w:spacing w:line="360" w:lineRule="auto"/>
        <w:jc w:val="both"/>
        <w:rPr>
          <w:rFonts w:ascii="Times New Roman" w:hAnsi="Times New Roman" w:cs="Times New Roman"/>
          <w:bCs/>
          <w:i/>
        </w:rPr>
      </w:pPr>
    </w:p>
    <w:p w14:paraId="31583CAD" w14:textId="77777777" w:rsidR="00E75225" w:rsidRPr="00D026F2" w:rsidRDefault="00E75225" w:rsidP="00E75225">
      <w:pPr>
        <w:spacing w:line="360" w:lineRule="auto"/>
        <w:jc w:val="both"/>
        <w:rPr>
          <w:rFonts w:ascii="Times New Roman" w:hAnsi="Times New Roman" w:cs="Times New Roman"/>
          <w:bCs/>
        </w:rPr>
      </w:pPr>
      <w:r w:rsidRPr="00D026F2">
        <w:rPr>
          <w:rFonts w:ascii="Times New Roman" w:hAnsi="Times New Roman" w:cs="Times New Roman"/>
          <w:bCs/>
        </w:rPr>
        <w:t>The Labour Appeal Court stated that a</w:t>
      </w:r>
      <w:r w:rsidRPr="00D026F2">
        <w:rPr>
          <w:rFonts w:ascii="Times New Roman" w:hAnsi="Times New Roman" w:cs="Times New Roman"/>
        </w:rPr>
        <w:t xml:space="preserve">n employee working in excess of a period of three months continuously should no longer be considered to be a temporary employee, but should be deemed an employee of the client, and the client is the sole employer of the TES employee for the purposes of the LRA Section 198A (3) (b). The LAC further stated that Section 198A does not intend to ban labour brokers, but sought to regulate TES to provide true temporary employment to client not on indefinite employment. The LAC judgment further states that </w:t>
      </w:r>
      <w:r w:rsidRPr="00D026F2">
        <w:rPr>
          <w:rFonts w:ascii="Times New Roman" w:hAnsi="Times New Roman" w:cs="Times New Roman"/>
          <w:bCs/>
        </w:rPr>
        <w:t>“the sole employer interpretation does not ban the TES [but] its purpose is to restrict TES to genuine temporary employment” (NUMSA v Assign Services, 2017). Because the LRA does not seek to ban labour brokers, but instead to protect them, the TES remains the employer of the placed employee until the employee is deemed the employee of the client. The CWAO provided material evidence that proved that the dual employer defeats the purpose of the LRA, as workers could still be abused, and confusion would arise in times of dispute. As a result of the possible material conditions, such as the difficulty of the employee to comply with two sets of disciplinary codes, as well as with regard to which employer is to reinstate the employee etcetera, the Court came to the final ruling, which looked primarily into the objective of the amendments. Therefore, it is in this regard that Justice Dlodlo argued that interpreted in context unambiguously, [the LRA] supports the sole employer interpretation, and is in line with the purpose of the amendment [to which] the primary objective of the LRA is to protects the rights of placed workers” (NUMSA v Assign Services, 2017).</w:t>
      </w:r>
    </w:p>
    <w:p w14:paraId="211C90BE" w14:textId="77777777" w:rsidR="00E75225" w:rsidRPr="00D026F2" w:rsidRDefault="00E75225" w:rsidP="00E75225">
      <w:pPr>
        <w:spacing w:line="360" w:lineRule="auto"/>
        <w:jc w:val="both"/>
        <w:rPr>
          <w:rFonts w:ascii="Times New Roman" w:hAnsi="Times New Roman" w:cs="Times New Roman"/>
          <w:bCs/>
          <w:i/>
        </w:rPr>
      </w:pPr>
    </w:p>
    <w:p w14:paraId="5FE97EF8"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The LAC found the LC to have committed an error in its interpretation of Section 198A (3)(b)(i), which interpreted Section 198A(3)(b) as giving rise to the dual employment relationship (NUMSA v Assign Services, 2017). The LAC subsequently set aside the LC judgment. Assign Services approached the Constitutional Court to seek relieve to appeal the LAC judgment, and it was granted.  </w:t>
      </w:r>
    </w:p>
    <w:p w14:paraId="1BB8E7E8" w14:textId="77777777" w:rsidR="00E75225" w:rsidRPr="00D026F2" w:rsidRDefault="00E75225" w:rsidP="00E75225">
      <w:pPr>
        <w:spacing w:line="360" w:lineRule="auto"/>
        <w:jc w:val="both"/>
        <w:rPr>
          <w:rFonts w:ascii="Times New Roman" w:hAnsi="Times New Roman" w:cs="Times New Roman"/>
        </w:rPr>
      </w:pPr>
    </w:p>
    <w:p w14:paraId="1FA573C5"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Following the LAC judgment, the Secretary General of NUMSA Irvin Jim exclaimed that this judgment was “a victory for [contract and temporary] workers everywhere”, noting that it confirms that labour brokers may not exploit workers on contract for indefinite periods of time. He further stated that NUMSA was pleased that the court has reinforced the principle that the purpose of temporary employment is short-term. If work extends beyond three months, then a worker automatically becomes </w:t>
      </w:r>
      <w:r w:rsidRPr="00D026F2">
        <w:rPr>
          <w:rFonts w:ascii="Times New Roman" w:hAnsi="Times New Roman" w:cs="Times New Roman"/>
        </w:rPr>
        <w:lastRenderedPageBreak/>
        <w:t>a permanent employee of the employer. While the labour movement embraced this judgment, Assign was to take the matter further to the highest court, Constitutional Court.</w:t>
      </w:r>
    </w:p>
    <w:p w14:paraId="295700CB" w14:textId="77777777" w:rsidR="00E75225" w:rsidRPr="00D026F2" w:rsidRDefault="00E75225" w:rsidP="00E75225">
      <w:pPr>
        <w:spacing w:line="360" w:lineRule="auto"/>
        <w:jc w:val="both"/>
        <w:rPr>
          <w:rFonts w:ascii="Times New Roman" w:hAnsi="Times New Roman" w:cs="Times New Roman"/>
        </w:rPr>
      </w:pPr>
    </w:p>
    <w:p w14:paraId="09C63661" w14:textId="308C6388" w:rsidR="00E75225" w:rsidRPr="00D026F2" w:rsidRDefault="00E75225" w:rsidP="00E75225">
      <w:pPr>
        <w:pStyle w:val="Heading2"/>
        <w:numPr>
          <w:ilvl w:val="1"/>
          <w:numId w:val="8"/>
        </w:numPr>
        <w:spacing w:after="240"/>
        <w:rPr>
          <w:rFonts w:ascii="Times New Roman" w:hAnsi="Times New Roman" w:cs="Times New Roman"/>
          <w:b/>
          <w:sz w:val="24"/>
          <w:szCs w:val="24"/>
          <w:u w:val="single"/>
        </w:rPr>
      </w:pPr>
      <w:bookmarkStart w:id="86" w:name="_Toc20820618"/>
      <w:r w:rsidRPr="00D026F2">
        <w:rPr>
          <w:rFonts w:ascii="Times New Roman" w:hAnsi="Times New Roman" w:cs="Times New Roman"/>
          <w:b/>
          <w:color w:val="auto"/>
          <w:sz w:val="24"/>
          <w:szCs w:val="24"/>
        </w:rPr>
        <w:t>Arguments and Outcomes of the Constitutional Court</w:t>
      </w:r>
      <w:bookmarkEnd w:id="86"/>
    </w:p>
    <w:p w14:paraId="1420D76C"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On the 22</w:t>
      </w:r>
      <w:r w:rsidRPr="00D026F2">
        <w:rPr>
          <w:rFonts w:ascii="Times New Roman" w:hAnsi="Times New Roman" w:cs="Times New Roman"/>
          <w:vertAlign w:val="superscript"/>
        </w:rPr>
        <w:t>nd</w:t>
      </w:r>
      <w:r w:rsidRPr="00D026F2">
        <w:rPr>
          <w:rFonts w:ascii="Times New Roman" w:hAnsi="Times New Roman" w:cs="Times New Roman"/>
        </w:rPr>
        <w:t xml:space="preserve"> of February 2018, the Constitutional Court heard arguments from both Assign Services and NUMSA. A full bench of Justices heard the Assign Case. Assign Services argued that the LAC judgment was a complete ban of the TES, and that the court did not correctly consider Section 198A (3)(b) in relation to the rest of the Section 198 and Section 198A. Acting Justice Dlodlo supported the LAC judgment and concurred that the LAC judgment did not ban labour broking and stated that “there appear to be two offshoots of the purpose of the LRA [i.e.] the first is to protect marginalised workers in temporary employment; and the second is for temporary services to be truly temporary” (Assign Services v NUMSA, 2018: 28).</w:t>
      </w:r>
    </w:p>
    <w:p w14:paraId="4AF4F5D8" w14:textId="77777777" w:rsidR="00E75225" w:rsidRPr="00D026F2" w:rsidRDefault="00E75225" w:rsidP="00E75225">
      <w:pPr>
        <w:spacing w:line="360" w:lineRule="auto"/>
        <w:jc w:val="both"/>
        <w:rPr>
          <w:rFonts w:ascii="Times New Roman" w:hAnsi="Times New Roman" w:cs="Times New Roman"/>
        </w:rPr>
      </w:pPr>
    </w:p>
    <w:p w14:paraId="32882E5F"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In the Constitutional Court, arguments were made from both Assign lawyers and NUMSA. Advocate Trengove, arguing on behalf of Assign Services, argued that the transfer of labour brokers’ employees to end users will in fact render workers vulnerable, because of the absence of any provision that speaks to the specific benefits that they accrued from the labour broker, such as leave days accrued, pension, and annual bonuses (Smit, 2018). He further stated that the sole employer interpretation will hurt the labour broker employees, while the dual employer interpretation allows workers to enjoy the protection and benefits offered by the labour broker (Smit, 2018). Trengove stated that under the dual employer, vulnerable workers retain all the benefits and protection they had always done, and receive addiction protection from the end user after the lapse of three months (Smit, 2018). CAPES amicus curie argued that the LRAA would hurt most businesses, as the flexibility of labour contributed to major economic gains. The </w:t>
      </w:r>
      <w:r w:rsidRPr="00D026F2">
        <w:rPr>
          <w:rFonts w:ascii="Times New Roman" w:hAnsi="Times New Roman" w:cs="Times New Roman"/>
          <w:i/>
        </w:rPr>
        <w:t>amicus curie</w:t>
      </w:r>
      <w:r w:rsidRPr="00D026F2">
        <w:rPr>
          <w:rFonts w:ascii="Times New Roman" w:hAnsi="Times New Roman" w:cs="Times New Roman"/>
        </w:rPr>
        <w:t xml:space="preserve"> believes that the LRAA will close the gateway for young people to the labour market </w:t>
      </w:r>
      <w:sdt>
        <w:sdtPr>
          <w:rPr>
            <w:rFonts w:ascii="Times New Roman" w:hAnsi="Times New Roman" w:cs="Times New Roman"/>
          </w:rPr>
          <w:id w:val="1231976"/>
          <w:showingPlcHdr/>
          <w:citation/>
        </w:sdtPr>
        <w:sdtEndPr/>
        <w:sdtContent>
          <w:r w:rsidRPr="00D026F2">
            <w:rPr>
              <w:rFonts w:ascii="Times New Roman" w:hAnsi="Times New Roman" w:cs="Times New Roman"/>
            </w:rPr>
            <w:t xml:space="preserve">     </w:t>
          </w:r>
        </w:sdtContent>
      </w:sdt>
      <w:sdt>
        <w:sdtPr>
          <w:rPr>
            <w:rFonts w:ascii="Times New Roman" w:hAnsi="Times New Roman" w:cs="Times New Roman"/>
          </w:rPr>
          <w:id w:val="11598552"/>
          <w:citation/>
        </w:sdtPr>
        <w:sdtEndPr/>
        <w:sdtContent>
          <w:r w:rsidR="00F41E61" w:rsidRPr="00D026F2">
            <w:rPr>
              <w:rFonts w:ascii="Times New Roman" w:hAnsi="Times New Roman" w:cs="Times New Roman"/>
            </w:rPr>
            <w:fldChar w:fldCharType="begin"/>
          </w:r>
          <w:r w:rsidRPr="00D026F2">
            <w:rPr>
              <w:rFonts w:ascii="Times New Roman" w:hAnsi="Times New Roman" w:cs="Times New Roman"/>
            </w:rPr>
            <w:instrText xml:space="preserve"> CITATION Smi18 \l 1033 </w:instrText>
          </w:r>
          <w:r w:rsidR="00F41E61" w:rsidRPr="00D026F2">
            <w:rPr>
              <w:rFonts w:ascii="Times New Roman" w:hAnsi="Times New Roman" w:cs="Times New Roman"/>
            </w:rPr>
            <w:fldChar w:fldCharType="separate"/>
          </w:r>
          <w:r w:rsidRPr="00D026F2">
            <w:rPr>
              <w:rFonts w:ascii="Times New Roman" w:hAnsi="Times New Roman" w:cs="Times New Roman"/>
              <w:noProof/>
            </w:rPr>
            <w:t xml:space="preserve"> (Smit, 2018)</w:t>
          </w:r>
          <w:r w:rsidR="00F41E61" w:rsidRPr="00D026F2">
            <w:rPr>
              <w:rFonts w:ascii="Times New Roman" w:hAnsi="Times New Roman" w:cs="Times New Roman"/>
            </w:rPr>
            <w:fldChar w:fldCharType="end"/>
          </w:r>
        </w:sdtContent>
      </w:sdt>
      <w:r w:rsidRPr="00D026F2">
        <w:rPr>
          <w:rFonts w:ascii="Times New Roman" w:hAnsi="Times New Roman" w:cs="Times New Roman"/>
        </w:rPr>
        <w:t xml:space="preserve">. In the CC, Trengrove argued that the LRAA would breach workers right to trade and rights to choice “The respondent’s submission is a patronising intervention which denigrates the dignity of the employee. It says even if you have not exercised choice, the law will decide you lose your protected relationship with the labour broker and you are now given a substitute relationship with the client” (Trengrove, cited in Mohlakoana, 2018). </w:t>
      </w:r>
    </w:p>
    <w:p w14:paraId="2D67B041" w14:textId="77777777" w:rsidR="00E75225" w:rsidRPr="00D026F2" w:rsidRDefault="00E75225" w:rsidP="00E75225">
      <w:pPr>
        <w:spacing w:line="360" w:lineRule="auto"/>
        <w:jc w:val="both"/>
        <w:rPr>
          <w:rFonts w:ascii="Times New Roman" w:hAnsi="Times New Roman" w:cs="Times New Roman"/>
        </w:rPr>
      </w:pPr>
    </w:p>
    <w:p w14:paraId="7DE17ADC"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In response, NUMSA argued that Section 198 and 198A should never be read concurrently, because they are separate. It is argued that the Labour Appeal Court judgment does not ban TES, but seeks to regulate the TES industry, specifically for the lower paid placed TES employees who have been </w:t>
      </w:r>
      <w:r w:rsidRPr="00D026F2">
        <w:rPr>
          <w:rFonts w:ascii="Times New Roman" w:hAnsi="Times New Roman" w:cs="Times New Roman"/>
        </w:rPr>
        <w:lastRenderedPageBreak/>
        <w:t xml:space="preserve">working for a period longer than three months. Employees earning above the set BCEA threshold can be employed by the TES without any restraint. This includes white collar workers, as labour brokers also provide clients with skilled labour. The deeming provision only changes the contract between the placed worker and the TES. It does not affect the commercial contract between the TES and the client.  </w:t>
      </w:r>
    </w:p>
    <w:p w14:paraId="4E33548A" w14:textId="77777777" w:rsidR="00E75225" w:rsidRPr="00D026F2" w:rsidRDefault="00E75225" w:rsidP="00E75225">
      <w:pPr>
        <w:spacing w:line="360" w:lineRule="auto"/>
        <w:jc w:val="both"/>
        <w:rPr>
          <w:rFonts w:ascii="Times New Roman" w:hAnsi="Times New Roman" w:cs="Times New Roman"/>
        </w:rPr>
      </w:pPr>
    </w:p>
    <w:p w14:paraId="223F0D79"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Assign Services counsel argued that the sole employer will infringe on workers’ rights to make their choice of the employer if section 198A (3) (b) (i) triggers after three months. In response, Justice Dlodlo asserted that “…no question of an infringement of the placed employee’s right to choose their trade or profession… [Furthermore]… the placed employee retains the right to claim against a TES through section 198 (4A) to the extent that they are still remunerated by the TES” (Assign Services v NUMSA, 2018:26). </w:t>
      </w:r>
    </w:p>
    <w:p w14:paraId="67F49E8A" w14:textId="77777777" w:rsidR="00E75225" w:rsidRPr="00D026F2" w:rsidRDefault="00E75225" w:rsidP="00E75225">
      <w:pPr>
        <w:spacing w:line="360" w:lineRule="auto"/>
        <w:jc w:val="both"/>
        <w:rPr>
          <w:rFonts w:ascii="Times New Roman" w:hAnsi="Times New Roman" w:cs="Times New Roman"/>
          <w:i/>
        </w:rPr>
      </w:pPr>
    </w:p>
    <w:p w14:paraId="2E730E31"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Assign Services’ argument was that the placed employees constitutional and LRA rights are better protected by a dual employer interpretation. They believe that having the leverage to claim from both the TES and client provides greater protection to the precarious workers. According to the Constitutional Court ruling, this argument did not make sense, because the dual employment did not best protect workers placed by TES. Based on the material evidence provided by NUMSA and the CWAO against CAPES and Assign Services, the Constitutional Court rejected Assign Services’ case and argued that “…before 2014 Amendments, the TES existed to obfuscate [and] its purpose was to protect the client company from consequences of employment relationships…” (Assign Services v NUMSA, 2018 25). This shows protection of the client by TES than protection for workers.  However, dual employment further served to incentivise clients by providing cheaper and flexible labour</w:t>
      </w:r>
      <w:r w:rsidRPr="00D026F2">
        <w:rPr>
          <w:rFonts w:ascii="Times New Roman" w:hAnsi="Times New Roman" w:cs="Times New Roman"/>
          <w:i/>
        </w:rPr>
        <w:t xml:space="preserve"> </w:t>
      </w:r>
      <w:r w:rsidRPr="00D026F2">
        <w:rPr>
          <w:rFonts w:ascii="Times New Roman" w:hAnsi="Times New Roman" w:cs="Times New Roman"/>
        </w:rPr>
        <w:t xml:space="preserve">(Assign Services v NUMSA, 2019: 25).  </w:t>
      </w:r>
    </w:p>
    <w:p w14:paraId="0EF44386" w14:textId="77777777" w:rsidR="00E75225" w:rsidRPr="00D026F2" w:rsidRDefault="00E75225" w:rsidP="00E75225">
      <w:pPr>
        <w:spacing w:line="360" w:lineRule="auto"/>
        <w:jc w:val="both"/>
        <w:rPr>
          <w:rFonts w:ascii="Times New Roman" w:hAnsi="Times New Roman" w:cs="Times New Roman"/>
        </w:rPr>
      </w:pPr>
    </w:p>
    <w:p w14:paraId="4BCF175D"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As shown above, the dual judgment protected employers than workers. The further rejection of the dual judgment argument by the Constitutional Court was based on the evidence provided by the respondents to the Court. Some of the confusions and difficulties raised by the respondents were the practical difficulties arising from the employee would be with regard to “two sets of disciplinary codes which may characterise misconduct and poor performance differently” (Assign Services v NUMSA, 2018). Examining one of the problems raised above with regard to dual employment, the client may require the labour broker to dismiss an employee. Another confusion would arise with regard to reinstatement, that is, if the employee takes an action against such dismissal, where it remains a question as to “which employer dismissed the employee and who will have to reinstate such employee?” (Assign Services v NUMSA, 2018: 27).</w:t>
      </w:r>
    </w:p>
    <w:p w14:paraId="62C020A7" w14:textId="77777777" w:rsidR="00E75225" w:rsidRPr="00D026F2" w:rsidRDefault="00E75225" w:rsidP="00E75225">
      <w:pPr>
        <w:spacing w:line="360" w:lineRule="auto"/>
        <w:jc w:val="both"/>
        <w:rPr>
          <w:rFonts w:ascii="Times New Roman" w:hAnsi="Times New Roman" w:cs="Times New Roman"/>
          <w:i/>
        </w:rPr>
      </w:pPr>
    </w:p>
    <w:p w14:paraId="7FB186A6"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The Constitutional Court delivered its judgments on the 26 of July 2018. Justice Dlodlo in his conclusion concurs with the CCMA and LAC that the sole employer interpretation of section 198A (3) (b) (i) serves the purpose of this legislation. He further states in section 83 subsection (d) that “when vulnerable employees are not performing a temporary service as defined, they are deemed to the employees of the client” (Assign Services v NUMSA, 2018: 28).</w:t>
      </w:r>
    </w:p>
    <w:p w14:paraId="5887824B" w14:textId="77777777" w:rsidR="00E75225" w:rsidRPr="00D026F2" w:rsidRDefault="00E75225" w:rsidP="00E75225">
      <w:pPr>
        <w:spacing w:line="360" w:lineRule="auto"/>
        <w:jc w:val="both"/>
        <w:rPr>
          <w:rFonts w:ascii="Times New Roman" w:hAnsi="Times New Roman" w:cs="Times New Roman"/>
        </w:rPr>
      </w:pPr>
    </w:p>
    <w:p w14:paraId="619E57FA"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Section 198A defines temporary service, and this excludes those earning threshold and above per annum. A TES employee must first be earning less than the determined threshold that is set by the Minister, which is currently at R205 433.30 per annum. The employee must not perform work exceeding a period of three months, unless there is a justifiable reason to do so, which can be a maternity replacement, a project with a clear starting date and end date, a substitute employee replacing an employee of the client who is temporarily absent. If the aforementioned terms are not put forward, section 198A (3) (b) (i) is triggered, and the employee will be deemed to be the employee of that client, and the client will be deemed to be the employer of that client. </w:t>
      </w:r>
    </w:p>
    <w:p w14:paraId="12A1FEC5" w14:textId="77777777" w:rsidR="00E75225" w:rsidRPr="00D026F2" w:rsidRDefault="00E75225" w:rsidP="00E75225">
      <w:pPr>
        <w:spacing w:line="360" w:lineRule="auto"/>
        <w:jc w:val="both"/>
        <w:rPr>
          <w:rFonts w:ascii="Times New Roman" w:hAnsi="Times New Roman" w:cs="Times New Roman"/>
        </w:rPr>
      </w:pPr>
    </w:p>
    <w:p w14:paraId="6BB78316"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Justice Cachalia delivered a dissenting judgment, which supports the LC and the argument put forward by Assign Services and CAPES. He argued that the dual employer interpretation is the correct interpretation of section 198A(3)(b)(i). In section 86, Justice Cachalia posits that after three months, the dual employer relationships </w:t>
      </w:r>
      <w:r w:rsidR="007C5A6B" w:rsidRPr="00D026F2">
        <w:rPr>
          <w:rFonts w:ascii="Times New Roman" w:hAnsi="Times New Roman" w:cs="Times New Roman"/>
        </w:rPr>
        <w:t>get</w:t>
      </w:r>
      <w:r w:rsidRPr="00D026F2">
        <w:rPr>
          <w:rFonts w:ascii="Times New Roman" w:hAnsi="Times New Roman" w:cs="Times New Roman"/>
        </w:rPr>
        <w:t xml:space="preserve"> triggered, and both the client and TES </w:t>
      </w:r>
      <w:r w:rsidR="007C5A6B" w:rsidRPr="00D026F2">
        <w:rPr>
          <w:rFonts w:ascii="Times New Roman" w:hAnsi="Times New Roman" w:cs="Times New Roman"/>
        </w:rPr>
        <w:t>assume</w:t>
      </w:r>
      <w:r w:rsidRPr="00D026F2">
        <w:rPr>
          <w:rFonts w:ascii="Times New Roman" w:hAnsi="Times New Roman" w:cs="Times New Roman"/>
        </w:rPr>
        <w:t xml:space="preserve"> the joint status of being employers of the TES employee. He further argues in section 92 and 93, that if the legislators wanted the TES to cease to be the employer of the employee they could have made clear by stating that the employee “(b)(i) ceases to be the employee of the temporary employment service and is deemed to be the employee of the client” if s/he is not performing such temporary services (Assign Services v NUMSA, 2018:31). </w:t>
      </w:r>
    </w:p>
    <w:p w14:paraId="7A2CD3AE" w14:textId="77777777" w:rsidR="00E75225" w:rsidRPr="00D026F2" w:rsidRDefault="00E75225" w:rsidP="00E75225">
      <w:pPr>
        <w:spacing w:line="360" w:lineRule="auto"/>
        <w:jc w:val="both"/>
        <w:rPr>
          <w:rFonts w:ascii="Times New Roman" w:hAnsi="Times New Roman" w:cs="Times New Roman"/>
        </w:rPr>
      </w:pPr>
    </w:p>
    <w:p w14:paraId="24C1C19C" w14:textId="188A3678"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The Assign Case is one of the many cases that have appeared before the CCMA. It is unique in that both NUMSA and CAPES were able to pursue the case throughout the levels of the conflict resolutions structures and finally the Constitutional Court as they both had financial means. Many cases have ended at the CCMA and the Labour Court (Ncube</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2019). The central issue was the interpretation of the phrase including the term </w:t>
      </w:r>
      <w:r w:rsidRPr="00D026F2">
        <w:rPr>
          <w:rFonts w:ascii="Times New Roman" w:hAnsi="Times New Roman" w:cs="Times New Roman"/>
          <w:i/>
        </w:rPr>
        <w:t>deemed</w:t>
      </w:r>
      <w:r w:rsidRPr="00D026F2">
        <w:rPr>
          <w:rFonts w:ascii="Times New Roman" w:hAnsi="Times New Roman" w:cs="Times New Roman"/>
        </w:rPr>
        <w:t xml:space="preserve">, which became different at all levels, and led to the case appearing before the CCMA throughout to the Constitutional Court. The Constitutional Court majority judgment was made in </w:t>
      </w:r>
      <w:r w:rsidR="00F8251A" w:rsidRPr="00D026F2">
        <w:rPr>
          <w:rFonts w:ascii="Times New Roman" w:hAnsi="Times New Roman" w:cs="Times New Roman"/>
        </w:rPr>
        <w:t>favor</w:t>
      </w:r>
      <w:r w:rsidRPr="00D026F2">
        <w:rPr>
          <w:rFonts w:ascii="Times New Roman" w:hAnsi="Times New Roman" w:cs="Times New Roman"/>
        </w:rPr>
        <w:t xml:space="preserve"> of NUMSA and the CWAO. It pronounced that the sole employer interpretation is in line with the purpose of section 198A (3) (b) (i) (Assign vs NUMSA, </w:t>
      </w:r>
      <w:r w:rsidRPr="00D026F2">
        <w:rPr>
          <w:rFonts w:ascii="Times New Roman" w:hAnsi="Times New Roman" w:cs="Times New Roman"/>
        </w:rPr>
        <w:lastRenderedPageBreak/>
        <w:t xml:space="preserve">2018). Justice Dlodlo further alluded to the fact that the purpose of the 2014 Amendments was to give protection to vulnerable TES employees earning below the threshold determined by the Minister. Section 198A explicitly states that a temporary employee should be an employee that does the work of a temporary employee, which is working not exceeding a period of three months. </w:t>
      </w:r>
    </w:p>
    <w:p w14:paraId="382D39D7" w14:textId="77777777" w:rsidR="00E75225" w:rsidRPr="00D026F2" w:rsidRDefault="00E75225" w:rsidP="00E75225">
      <w:pPr>
        <w:spacing w:line="360" w:lineRule="auto"/>
        <w:jc w:val="both"/>
        <w:rPr>
          <w:rFonts w:ascii="Times New Roman" w:hAnsi="Times New Roman" w:cs="Times New Roman"/>
        </w:rPr>
      </w:pPr>
    </w:p>
    <w:p w14:paraId="3A10C17A" w14:textId="28ACAFA5" w:rsidR="00E75225" w:rsidRPr="00D026F2" w:rsidRDefault="00E75225" w:rsidP="00E75225">
      <w:pPr>
        <w:pStyle w:val="Heading2"/>
        <w:numPr>
          <w:ilvl w:val="1"/>
          <w:numId w:val="8"/>
        </w:numPr>
        <w:spacing w:after="240"/>
        <w:rPr>
          <w:rFonts w:ascii="Times New Roman" w:hAnsi="Times New Roman" w:cs="Times New Roman"/>
          <w:b/>
          <w:color w:val="auto"/>
          <w:sz w:val="24"/>
          <w:szCs w:val="24"/>
        </w:rPr>
      </w:pPr>
      <w:bookmarkStart w:id="87" w:name="_Toc20820619"/>
      <w:r w:rsidRPr="00D026F2">
        <w:rPr>
          <w:rFonts w:ascii="Times New Roman" w:hAnsi="Times New Roman" w:cs="Times New Roman"/>
          <w:b/>
          <w:color w:val="auto"/>
          <w:sz w:val="24"/>
          <w:szCs w:val="24"/>
        </w:rPr>
        <w:t>Imbalanced Power Relations within the SA Labour Relations</w:t>
      </w:r>
      <w:bookmarkEnd w:id="87"/>
    </w:p>
    <w:p w14:paraId="2FDB2D07"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This section discusses the power relations within South African labour relations. The 1995 LRA was encompassing and protected workers against the abuses of workers by employers. However, employers always had power, and </w:t>
      </w:r>
      <w:r w:rsidR="007C5A6B" w:rsidRPr="00D026F2">
        <w:rPr>
          <w:rFonts w:ascii="Times New Roman" w:hAnsi="Times New Roman" w:cs="Times New Roman"/>
        </w:rPr>
        <w:t>can</w:t>
      </w:r>
      <w:r w:rsidRPr="00D026F2">
        <w:rPr>
          <w:rFonts w:ascii="Times New Roman" w:hAnsi="Times New Roman" w:cs="Times New Roman"/>
        </w:rPr>
        <w:t xml:space="preserve"> find loopholes within the labour laws to use against workers. Since the passing of the democratic labour relations, there had to be some amendments to the LRA up to date to balance labour and business interests.  </w:t>
      </w:r>
    </w:p>
    <w:p w14:paraId="065B38DE" w14:textId="77777777" w:rsidR="00E75225" w:rsidRPr="00D026F2" w:rsidRDefault="00E75225" w:rsidP="00E75225">
      <w:pPr>
        <w:spacing w:line="360" w:lineRule="auto"/>
        <w:jc w:val="both"/>
        <w:rPr>
          <w:rFonts w:ascii="Times New Roman" w:hAnsi="Times New Roman" w:cs="Times New Roman"/>
        </w:rPr>
      </w:pPr>
    </w:p>
    <w:p w14:paraId="74A14F86"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There is no equal balance in the employer-employee relationship in the legislation, and employers are empowered more than the workers by the labour legislation. This has been evident in contemporary labour relations. For example, while workers have a right to strike, employers have a right to lockout, and in many cases, have used courts to interdict strikes, as well as using scab labour during strikes. This is not new in South Africa, as Etkind (1995) has shown, in reflecting on the failings of the LRA. In his article, he highlighted the weaknesses of the LRA, arguing that the LRA “is protecting the right to strike rather than strikers who need such protection” (Etkind, 1995</w:t>
      </w:r>
      <w:r w:rsidR="00FC661F" w:rsidRPr="00D026F2">
        <w:rPr>
          <w:rFonts w:ascii="Times New Roman" w:hAnsi="Times New Roman" w:cs="Times New Roman"/>
        </w:rPr>
        <w:t>: 35</w:t>
      </w:r>
      <w:r w:rsidRPr="00D026F2">
        <w:rPr>
          <w:rFonts w:ascii="Times New Roman" w:hAnsi="Times New Roman" w:cs="Times New Roman"/>
        </w:rPr>
        <w:t xml:space="preserve">). This is because workers would inform the employer that he cannot fire them for striking in a democratic South Africa, where employers would counter that they are not dismissing workers for striking, but for economic reasons, which the LRA allows (among other reasons).  </w:t>
      </w:r>
    </w:p>
    <w:p w14:paraId="6B74AE54" w14:textId="77777777" w:rsidR="00E75225" w:rsidRPr="00D026F2" w:rsidRDefault="00E75225" w:rsidP="00E75225">
      <w:pPr>
        <w:spacing w:line="360" w:lineRule="auto"/>
        <w:jc w:val="both"/>
        <w:rPr>
          <w:rFonts w:ascii="Times New Roman" w:hAnsi="Times New Roman" w:cs="Times New Roman"/>
        </w:rPr>
      </w:pPr>
    </w:p>
    <w:p w14:paraId="7650C705" w14:textId="17B8D8D0"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In the context of the 2014 LRA amendments, after incorporation, labour broker workers may still be treated less </w:t>
      </w:r>
      <w:r w:rsidR="00F8251A" w:rsidRPr="00D026F2">
        <w:rPr>
          <w:rFonts w:ascii="Times New Roman" w:hAnsi="Times New Roman" w:cs="Times New Roman"/>
        </w:rPr>
        <w:t>favorably</w:t>
      </w:r>
      <w:r w:rsidRPr="00D026F2">
        <w:rPr>
          <w:rFonts w:ascii="Times New Roman" w:hAnsi="Times New Roman" w:cs="Times New Roman"/>
        </w:rPr>
        <w:t xml:space="preserve"> and paid less than permanent employees, due to experience, qualifications, and other possible characteristics. Also, the LRA amendments allow for the extension of contracts of employment beyond three months, as well as for unequal treatment, </w:t>
      </w:r>
      <w:r w:rsidR="007C5A6B" w:rsidRPr="00D026F2">
        <w:rPr>
          <w:rFonts w:ascii="Times New Roman" w:hAnsi="Times New Roman" w:cs="Times New Roman"/>
        </w:rPr>
        <w:t>if</w:t>
      </w:r>
      <w:r w:rsidRPr="00D026F2">
        <w:rPr>
          <w:rFonts w:ascii="Times New Roman" w:hAnsi="Times New Roman" w:cs="Times New Roman"/>
        </w:rPr>
        <w:t xml:space="preserve"> it is justified.  Amongst other things, the employer could justify the unfair treatment based on merits, seniority, experience, or length of service (LRA Amendments, 2014). Moreover, as discussed below, the length of temporary employments could be negotiated by the stakeholders through collective agreements.</w:t>
      </w:r>
    </w:p>
    <w:p w14:paraId="13F00A6C" w14:textId="77777777" w:rsidR="00E75225" w:rsidRPr="00D026F2" w:rsidRDefault="00E75225" w:rsidP="00E75225">
      <w:pPr>
        <w:spacing w:line="360" w:lineRule="auto"/>
        <w:jc w:val="both"/>
        <w:rPr>
          <w:rFonts w:ascii="Times New Roman" w:hAnsi="Times New Roman" w:cs="Times New Roman"/>
        </w:rPr>
      </w:pPr>
    </w:p>
    <w:p w14:paraId="7ACC9198"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The 2014 LRA amendments continue to cause uncertainty among workers, employers, and various groups. For many labour brokers, it is still unclear what the processes, implications and resolutions </w:t>
      </w:r>
      <w:r w:rsidRPr="00D026F2">
        <w:rPr>
          <w:rFonts w:ascii="Times New Roman" w:hAnsi="Times New Roman" w:cs="Times New Roman"/>
        </w:rPr>
        <w:lastRenderedPageBreak/>
        <w:t xml:space="preserve">will be for the LRA amendments. While the purpose of the LRA amendments was clear, the implementation remains a problem, with client companies having responded with employing tactics to avoid the implementation. In a report compiled by Chris Darroll (2017), it was found that there had been a largely negative response by employers, and instead of workers being absorbed into client companies, the opposite </w:t>
      </w:r>
      <w:r w:rsidR="007C5A6B" w:rsidRPr="00D026F2">
        <w:rPr>
          <w:rFonts w:ascii="Times New Roman" w:hAnsi="Times New Roman" w:cs="Times New Roman"/>
        </w:rPr>
        <w:t>happened</w:t>
      </w:r>
      <w:r w:rsidRPr="00D026F2">
        <w:rPr>
          <w:rFonts w:ascii="Times New Roman" w:hAnsi="Times New Roman" w:cs="Times New Roman"/>
        </w:rPr>
        <w:t xml:space="preserve">, with vast job losses ensuing. On this note, the Department of Labour has agreed that there would be job losses, however, they would not be as drastic as predicted by others and over time there would be a made up for lost jobs.  It was found that only one in four people employed by TES were made permanent by client companies. Furthermore, over 50% of workers who were employed by TES had lost their jobs. Some companies, who had absorbed workers permanently into their companies, did so with the advice of their lawyers (Darroll, 2017).  For many, however, there has not been employment. In certain instances, as will be discussed with the case of Kellogg’s company, companies resorted to employing workers, only to retrench them afterwards.  </w:t>
      </w:r>
    </w:p>
    <w:p w14:paraId="14FA758C" w14:textId="77777777" w:rsidR="00E75225" w:rsidRPr="00D026F2" w:rsidRDefault="00E75225" w:rsidP="00E75225">
      <w:pPr>
        <w:spacing w:line="360" w:lineRule="auto"/>
        <w:jc w:val="both"/>
        <w:rPr>
          <w:rFonts w:ascii="Times New Roman" w:hAnsi="Times New Roman" w:cs="Times New Roman"/>
        </w:rPr>
      </w:pPr>
    </w:p>
    <w:p w14:paraId="677C431D"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Labour brokers did not provide only TES, but also fixed-term workers to client companies, as many workers had largely been placed in longer contracts with labour brokers. These were often due to the lengths of contracts, but also so that they could rotate them based on the needs of clients (Zoleka Mbotshelwa and Others vs Department of Health-Gauteng and Smartpurse Solutions (Pty)Ltd, 2018).  On the 10</w:t>
      </w:r>
      <w:r w:rsidRPr="00D026F2">
        <w:rPr>
          <w:rFonts w:ascii="Times New Roman" w:hAnsi="Times New Roman" w:cs="Times New Roman"/>
          <w:vertAlign w:val="superscript"/>
        </w:rPr>
        <w:t>th</w:t>
      </w:r>
      <w:r w:rsidRPr="00D026F2">
        <w:rPr>
          <w:rFonts w:ascii="Times New Roman" w:hAnsi="Times New Roman" w:cs="Times New Roman"/>
        </w:rPr>
        <w:t xml:space="preserve"> of August, Kellogg’s served a notice to retrench about a quarter of its employees without a notice of possibilities of retrenchments stating that the company, Kellogg’s, had terminated its contract with ADCORP. Some of the workers were offered new one-year contracts instead of employing them permanently (Van Rensburg, 2018). Kellogg’s reasoning was due to change in the shift system, which happened as a result of workers having been working for Kellogg’s for some time. This is just one case of the many </w:t>
      </w:r>
      <w:r w:rsidR="007C5A6B" w:rsidRPr="00D026F2">
        <w:rPr>
          <w:rFonts w:ascii="Times New Roman" w:hAnsi="Times New Roman" w:cs="Times New Roman"/>
        </w:rPr>
        <w:t>tactics’</w:t>
      </w:r>
      <w:r w:rsidRPr="00D026F2">
        <w:rPr>
          <w:rFonts w:ascii="Times New Roman" w:hAnsi="Times New Roman" w:cs="Times New Roman"/>
        </w:rPr>
        <w:t xml:space="preserve"> employers have used to avoid the implementation of the 2014 LRA Amendments. The LRA protects permanent employees of the client than temporary workers. As long as the employers can show that they have tried attempting to keep </w:t>
      </w:r>
      <w:r w:rsidR="007C5A6B" w:rsidRPr="00D026F2">
        <w:rPr>
          <w:rFonts w:ascii="Times New Roman" w:hAnsi="Times New Roman" w:cs="Times New Roman"/>
        </w:rPr>
        <w:t>workers,</w:t>
      </w:r>
      <w:r w:rsidRPr="00D026F2">
        <w:rPr>
          <w:rFonts w:ascii="Times New Roman" w:hAnsi="Times New Roman" w:cs="Times New Roman"/>
        </w:rPr>
        <w:t xml:space="preserve"> but retrenchment was the only option, then the employer is allowed to retrench (LRA, 1995). The implementation and enforceability of the amendments have proven difficult to implement thus far. Nevertheless, the 2014 LRA Amendments have led to job losses than protecting vulnerable workers. </w:t>
      </w:r>
    </w:p>
    <w:p w14:paraId="2527A5C6" w14:textId="77777777" w:rsidR="00E75225" w:rsidRPr="00D026F2" w:rsidRDefault="00E75225" w:rsidP="00E75225">
      <w:pPr>
        <w:spacing w:line="360" w:lineRule="auto"/>
        <w:jc w:val="both"/>
        <w:rPr>
          <w:rFonts w:ascii="Times New Roman" w:hAnsi="Times New Roman" w:cs="Times New Roman"/>
        </w:rPr>
      </w:pPr>
    </w:p>
    <w:p w14:paraId="7D0F6887"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In some cases, workers were able to secure permanent contracts, but generally, employers have been succeeding in dodging the law by dismissing workers, and obtaining court interdicts against the striking workers. One case was that of Heineken, where workers were striking over employment conditions and poor wages amongst others. These workers were supplied to Heineken by Imperial Managed Logistics. The response of Imperial was to obtain a court interdict against the strike, to which </w:t>
      </w:r>
      <w:r w:rsidRPr="00D026F2">
        <w:rPr>
          <w:rFonts w:ascii="Times New Roman" w:hAnsi="Times New Roman" w:cs="Times New Roman"/>
        </w:rPr>
        <w:lastRenderedPageBreak/>
        <w:t xml:space="preserve">the interdict was granted (Wesso, 2018). In another case, the client and labour broker would make unilateral changes to workers conditions and pay cuts without consulting workers.  </w:t>
      </w:r>
    </w:p>
    <w:p w14:paraId="532A0DCF" w14:textId="77777777" w:rsidR="00E75225" w:rsidRPr="00D026F2" w:rsidRDefault="00E75225" w:rsidP="00E75225">
      <w:pPr>
        <w:spacing w:line="360" w:lineRule="auto"/>
        <w:jc w:val="both"/>
        <w:rPr>
          <w:rFonts w:ascii="Times New Roman" w:hAnsi="Times New Roman" w:cs="Times New Roman"/>
        </w:rPr>
      </w:pPr>
    </w:p>
    <w:p w14:paraId="0F60A754"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ADCORP BLU had provided Simba Chips Co. with 600 workers. Following the LRA Amendments of 2014, workers demanded that they be employed directly by Simba Chips, amongst other things.  Simba responded by hiring lawyers to delay the implementation of the rights of workers to be employed directly by Simba. Moreover, these workers were victimised as employer in an attempt to demobilise workers (www.cwao.org.za). Also, ADCORP BLU described itself as a service provider than a labour broker.  </w:t>
      </w:r>
    </w:p>
    <w:p w14:paraId="09FFEEED" w14:textId="77777777" w:rsidR="00E75225" w:rsidRPr="00D026F2" w:rsidRDefault="00E75225" w:rsidP="00E75225">
      <w:pPr>
        <w:spacing w:line="360" w:lineRule="auto"/>
        <w:jc w:val="both"/>
        <w:rPr>
          <w:rFonts w:ascii="Times New Roman" w:hAnsi="Times New Roman" w:cs="Times New Roman"/>
        </w:rPr>
      </w:pPr>
    </w:p>
    <w:p w14:paraId="3A7DB06C"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In summary, although the South African labour legislation can be argued to be progressive, there are still some imbalances and loopholes that render workers vulnerable. The LRA granted labour brokers part-time and contract workers a right to be permanent after three months of employment. The contract of employment of workers can still be extended beyond three months, and the labour broker can remain part of the employment relationship, so long as the commercial contract is still in place.  In this regard, </w:t>
      </w:r>
      <w:r w:rsidR="00A9462C" w:rsidRPr="00D026F2">
        <w:rPr>
          <w:rFonts w:ascii="Times New Roman" w:hAnsi="Times New Roman" w:cs="Times New Roman"/>
        </w:rPr>
        <w:t>Golberg</w:t>
      </w:r>
      <w:r w:rsidRPr="00D026F2">
        <w:rPr>
          <w:rFonts w:ascii="Times New Roman" w:hAnsi="Times New Roman" w:cs="Times New Roman"/>
        </w:rPr>
        <w:t xml:space="preserve"> of Global Business Solutions (labour broker) stated that the labour broker can still play an active role in disciplining the workers and in dealing with matters related to the LRA if the client offers the Power of Attorney to the labour broker (</w:t>
      </w:r>
      <w:r w:rsidR="00A9462C" w:rsidRPr="00D026F2">
        <w:rPr>
          <w:rFonts w:ascii="Times New Roman" w:hAnsi="Times New Roman" w:cs="Times New Roman"/>
        </w:rPr>
        <w:t>Goldberg interview</w:t>
      </w:r>
      <w:r w:rsidRPr="00D026F2">
        <w:rPr>
          <w:rFonts w:ascii="Times New Roman" w:hAnsi="Times New Roman" w:cs="Times New Roman"/>
        </w:rPr>
        <w:t xml:space="preserve">, 2018). This allows the labour broker to also terminate workers contracts of employment using various models looking at Section 189 and 197.  </w:t>
      </w:r>
    </w:p>
    <w:p w14:paraId="02E5ED2A" w14:textId="77777777" w:rsidR="00E75225" w:rsidRPr="00D026F2" w:rsidRDefault="00E75225" w:rsidP="00E75225">
      <w:pPr>
        <w:spacing w:line="360" w:lineRule="auto"/>
        <w:jc w:val="both"/>
        <w:rPr>
          <w:rFonts w:ascii="Times New Roman" w:hAnsi="Times New Roman" w:cs="Times New Roman"/>
        </w:rPr>
      </w:pPr>
    </w:p>
    <w:p w14:paraId="49C81423" w14:textId="77777777" w:rsidR="00E75225" w:rsidRPr="00D026F2" w:rsidRDefault="00E75225" w:rsidP="00E75225">
      <w:pPr>
        <w:pStyle w:val="Heading2"/>
        <w:numPr>
          <w:ilvl w:val="1"/>
          <w:numId w:val="8"/>
        </w:numPr>
        <w:spacing w:after="240"/>
        <w:rPr>
          <w:rFonts w:ascii="Times New Roman" w:hAnsi="Times New Roman" w:cs="Times New Roman"/>
          <w:b/>
          <w:color w:val="auto"/>
          <w:sz w:val="24"/>
          <w:szCs w:val="24"/>
        </w:rPr>
      </w:pPr>
      <w:bookmarkStart w:id="88" w:name="_Toc20820620"/>
      <w:r w:rsidRPr="00D026F2">
        <w:rPr>
          <w:rFonts w:ascii="Times New Roman" w:hAnsi="Times New Roman" w:cs="Times New Roman"/>
          <w:b/>
          <w:color w:val="auto"/>
          <w:sz w:val="24"/>
          <w:szCs w:val="24"/>
        </w:rPr>
        <w:t>Lawfare</w:t>
      </w:r>
      <w:bookmarkEnd w:id="88"/>
    </w:p>
    <w:p w14:paraId="1BB95F2E"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There is a persistent use of lawfare by both employers and unions in the South African industrial relations. Lawfare is a concept derived from history, where countries used international courts to fight their battles, and to disarm their opponents by stopping them to produce nuclear weapons whilst they, themselves, would be producing them and attack those countries during wars (</w:t>
      </w:r>
      <w:r w:rsidR="00A9462C" w:rsidRPr="00D026F2">
        <w:rPr>
          <w:rFonts w:ascii="Times New Roman" w:hAnsi="Times New Roman" w:cs="Times New Roman"/>
        </w:rPr>
        <w:t>Luban</w:t>
      </w:r>
      <w:r w:rsidRPr="00D026F2">
        <w:rPr>
          <w:rFonts w:ascii="Times New Roman" w:hAnsi="Times New Roman" w:cs="Times New Roman"/>
        </w:rPr>
        <w:t xml:space="preserve">, 2010). In this case, labour brokers use the courts, along with the law, to frustrate workers, and to reverse their hard-won benefits. While there have been cases where this was used for good intentions, the use of lawfare has also taken place </w:t>
      </w:r>
      <w:r w:rsidR="007C5A6B" w:rsidRPr="00D026F2">
        <w:rPr>
          <w:rFonts w:ascii="Times New Roman" w:hAnsi="Times New Roman" w:cs="Times New Roman"/>
        </w:rPr>
        <w:t>to</w:t>
      </w:r>
      <w:r w:rsidRPr="00D026F2">
        <w:rPr>
          <w:rFonts w:ascii="Times New Roman" w:hAnsi="Times New Roman" w:cs="Times New Roman"/>
        </w:rPr>
        <w:t xml:space="preserve"> frustrate the employees and the legislation alike. Examples of this are discussed by </w:t>
      </w:r>
      <w:r w:rsidR="00173011">
        <w:rPr>
          <w:rFonts w:ascii="Times New Roman" w:hAnsi="Times New Roman" w:cs="Times New Roman"/>
        </w:rPr>
        <w:t>Schroeder</w:t>
      </w:r>
      <w:r w:rsidRPr="00D026F2">
        <w:rPr>
          <w:rFonts w:ascii="Times New Roman" w:hAnsi="Times New Roman" w:cs="Times New Roman"/>
        </w:rPr>
        <w:t xml:space="preserve"> from the experiences of the cases workers had referred to the CCMA where “lawyers would end up not disputing the substance of the law but end up challenging the practices of the CCMA, causing delays in cases while in the meantime the employers would be victimising workers” (</w:t>
      </w:r>
      <w:r w:rsidR="00173011">
        <w:rPr>
          <w:rFonts w:ascii="Times New Roman" w:hAnsi="Times New Roman" w:cs="Times New Roman"/>
        </w:rPr>
        <w:t>Schroeder</w:t>
      </w:r>
      <w:r w:rsidRPr="00D026F2">
        <w:rPr>
          <w:rFonts w:ascii="Times New Roman" w:hAnsi="Times New Roman" w:cs="Times New Roman"/>
        </w:rPr>
        <w:t xml:space="preserve"> interview, 2019). This is an example of the negative use of lawfare. The Assign Case </w:t>
      </w:r>
      <w:r w:rsidRPr="00D026F2">
        <w:rPr>
          <w:rFonts w:ascii="Times New Roman" w:hAnsi="Times New Roman" w:cs="Times New Roman"/>
        </w:rPr>
        <w:lastRenderedPageBreak/>
        <w:t xml:space="preserve">provides such a case whereby lawfare became a factor in dealing with the problem of labour broking. For example, while the case dragged from the CCMA up to the Constitutional Court, many strategies, such as manufacturing contracts, dismissing employees, and unfair labour practices etc. were used by both labour brokers and their clients as a way to avoid the implementation of Section 198A of the Labour Relations Act. </w:t>
      </w:r>
    </w:p>
    <w:p w14:paraId="318537BC" w14:textId="77777777" w:rsidR="00E75225" w:rsidRPr="00D026F2" w:rsidRDefault="00E75225" w:rsidP="00E75225">
      <w:pPr>
        <w:spacing w:line="360" w:lineRule="auto"/>
        <w:jc w:val="both"/>
        <w:rPr>
          <w:rFonts w:ascii="Times New Roman" w:hAnsi="Times New Roman" w:cs="Times New Roman"/>
        </w:rPr>
      </w:pPr>
    </w:p>
    <w:p w14:paraId="5EB800D6"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The complexity in the law provides a number of challenges for those it intends to protect. For example, vulnerable workers are generally paid low wages, and cannot afford expensive lawyers against companies that can afford multiple lawyers. On the other hand, workers are often represented by lawyers sympathetic to their struggles, such as lawyers for human rights, Legal Aid South Africa, and Law Clinics, who may not always be available. As such, lawfare has become a battlefield for employers to advance their own interests. National Education and Development Institute (NALEDI) senior researcher, Rob Rees, argues that “it does not help to have a law that you do not understand and have to pay thousands of rands to law experts for it to work for you” (Rees interview, 2018).  The confusion between employers and workers is with regard to the anomalies in the law, and employers use this to their advantage to avoid their legal obligations towards workers as workers are often not aware of their rights, and have to pay expensive lawyers to win their cases. Rob Rees (interview, 2018) argues that the law is, in such a scenario, reduced to an instrument of power. </w:t>
      </w:r>
    </w:p>
    <w:p w14:paraId="5404EDE7" w14:textId="77777777" w:rsidR="00E75225" w:rsidRPr="00D026F2" w:rsidRDefault="00E75225" w:rsidP="00E75225">
      <w:pPr>
        <w:spacing w:line="360" w:lineRule="auto"/>
        <w:jc w:val="both"/>
        <w:rPr>
          <w:rFonts w:ascii="Times New Roman" w:hAnsi="Times New Roman" w:cs="Times New Roman"/>
        </w:rPr>
      </w:pPr>
    </w:p>
    <w:p w14:paraId="5C27A0CA"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South Africa has strong labour legislation that affords workers’ rights and protections and even the Constitutional Court judgment was a step towards the right direction (</w:t>
      </w:r>
      <w:r w:rsidR="00173011">
        <w:rPr>
          <w:rFonts w:ascii="Times New Roman" w:hAnsi="Times New Roman" w:cs="Times New Roman"/>
        </w:rPr>
        <w:t>Schroeder</w:t>
      </w:r>
      <w:r w:rsidRPr="00D026F2">
        <w:rPr>
          <w:rFonts w:ascii="Times New Roman" w:hAnsi="Times New Roman" w:cs="Times New Roman"/>
        </w:rPr>
        <w:t xml:space="preserve"> interview, 2019). The complexity of the law, as well as the costs of pursuing cases in litigation puts workers at a disadvantage, especially since they workers earn low wages, and some may not be able to read, thus having to depend to experts, who are often expensive, to interpret the law for them. Another disadvantaging factor is that most of these vulnerable workers, especially labour broker workers, are denied their right to organise in a union, thus having to depend on other people and organisations to assist them in accessing their rights. With these points in mind, Webster (interview, 2018) has argued that lawfare is generally used [by employers] for deliberate delay on their part, when they avoid implementation of the intention or purposes of the law.</w:t>
      </w:r>
    </w:p>
    <w:p w14:paraId="77505878" w14:textId="77777777" w:rsidR="00E75225" w:rsidRPr="00D026F2" w:rsidRDefault="00E75225" w:rsidP="00E75225">
      <w:pPr>
        <w:spacing w:line="360" w:lineRule="auto"/>
        <w:jc w:val="both"/>
        <w:rPr>
          <w:rFonts w:ascii="Times New Roman" w:hAnsi="Times New Roman" w:cs="Times New Roman"/>
        </w:rPr>
      </w:pPr>
    </w:p>
    <w:p w14:paraId="605EF3CB" w14:textId="03DB0A9D" w:rsidR="00E75225" w:rsidRPr="00D026F2" w:rsidRDefault="00E75225" w:rsidP="00E75225">
      <w:pPr>
        <w:pStyle w:val="Heading2"/>
        <w:numPr>
          <w:ilvl w:val="1"/>
          <w:numId w:val="8"/>
        </w:numPr>
        <w:spacing w:after="240"/>
        <w:rPr>
          <w:rFonts w:ascii="Times New Roman" w:hAnsi="Times New Roman" w:cs="Times New Roman"/>
          <w:b/>
          <w:color w:val="auto"/>
          <w:sz w:val="24"/>
          <w:szCs w:val="24"/>
        </w:rPr>
      </w:pPr>
      <w:bookmarkStart w:id="89" w:name="_Toc20820621"/>
      <w:r w:rsidRPr="00D026F2">
        <w:rPr>
          <w:rFonts w:ascii="Times New Roman" w:hAnsi="Times New Roman" w:cs="Times New Roman"/>
          <w:b/>
          <w:color w:val="auto"/>
          <w:sz w:val="24"/>
          <w:szCs w:val="24"/>
        </w:rPr>
        <w:t>Enforceability and Compliance</w:t>
      </w:r>
      <w:bookmarkEnd w:id="89"/>
    </w:p>
    <w:p w14:paraId="35BBAADB"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Issues of the LRA ought to be engaged with in good faith between employers and employees. When employers do not comply, or simply put, adhere to their LRA obligations, workers on the ground have </w:t>
      </w:r>
      <w:r w:rsidRPr="00D026F2">
        <w:rPr>
          <w:rFonts w:ascii="Times New Roman" w:hAnsi="Times New Roman" w:cs="Times New Roman"/>
        </w:rPr>
        <w:lastRenderedPageBreak/>
        <w:t xml:space="preserve">the responsibility of reporting the employers to the bodies governing labour relations and disputes. If a matter is referred to the CCMA, the Commissioner may issue an award, or if it is a matter of Collective Agreements, the Industry Bargaining Council (BC) may enforce compliance, that is, compel the employer to adhere to the agreements concluded. After the complaint of non-compliance being reported, the Department of Labour, CCMA or BC may send inspectors to the workplace in question, where, if non-compliance is found, then the BC, DoL or CCMA may </w:t>
      </w:r>
      <w:r w:rsidR="007C5A6B" w:rsidRPr="00D026F2">
        <w:rPr>
          <w:rFonts w:ascii="Times New Roman" w:hAnsi="Times New Roman" w:cs="Times New Roman"/>
        </w:rPr>
        <w:t>act</w:t>
      </w:r>
      <w:r w:rsidRPr="00D026F2">
        <w:rPr>
          <w:rFonts w:ascii="Times New Roman" w:hAnsi="Times New Roman" w:cs="Times New Roman"/>
        </w:rPr>
        <w:t xml:space="preserve"> against that employer at t</w:t>
      </w:r>
      <w:r w:rsidR="002404F6" w:rsidRPr="00D026F2">
        <w:rPr>
          <w:rFonts w:ascii="Times New Roman" w:hAnsi="Times New Roman" w:cs="Times New Roman"/>
        </w:rPr>
        <w:t>he Labour Court (</w:t>
      </w:r>
      <w:r w:rsidRPr="00D026F2">
        <w:rPr>
          <w:rFonts w:ascii="Times New Roman" w:hAnsi="Times New Roman" w:cs="Times New Roman"/>
        </w:rPr>
        <w:t>Gqoba</w:t>
      </w:r>
      <w:r w:rsidR="002404F6" w:rsidRPr="00D026F2">
        <w:rPr>
          <w:rFonts w:ascii="Times New Roman" w:hAnsi="Times New Roman" w:cs="Times New Roman"/>
        </w:rPr>
        <w:t xml:space="preserve"> Interview</w:t>
      </w:r>
      <w:r w:rsidRPr="00D026F2">
        <w:rPr>
          <w:rFonts w:ascii="Times New Roman" w:hAnsi="Times New Roman" w:cs="Times New Roman"/>
        </w:rPr>
        <w:t>, 2019).</w:t>
      </w:r>
    </w:p>
    <w:p w14:paraId="7B9673EA" w14:textId="77777777" w:rsidR="00E75225" w:rsidRPr="00D026F2" w:rsidRDefault="00E75225" w:rsidP="00E75225">
      <w:pPr>
        <w:spacing w:line="360" w:lineRule="auto"/>
        <w:jc w:val="both"/>
        <w:rPr>
          <w:rFonts w:ascii="Times New Roman" w:hAnsi="Times New Roman" w:cs="Times New Roman"/>
        </w:rPr>
      </w:pPr>
    </w:p>
    <w:p w14:paraId="55E9C879"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According to Darrol</w:t>
      </w:r>
      <w:r w:rsidR="00FC661F" w:rsidRPr="00D026F2">
        <w:rPr>
          <w:rFonts w:ascii="Times New Roman" w:hAnsi="Times New Roman" w:cs="Times New Roman"/>
        </w:rPr>
        <w:t>l</w:t>
      </w:r>
      <w:r w:rsidRPr="00D026F2">
        <w:rPr>
          <w:rFonts w:ascii="Times New Roman" w:hAnsi="Times New Roman" w:cs="Times New Roman"/>
        </w:rPr>
        <w:t xml:space="preserve"> (2017:14), there has been “compliance enforcement visits since the implementation of the LRA amendments. However, much of these visits have only led to written warnings and undertakings for employers”, she argued (Darroll, 2017: 14). This was due to the legislation becoming more complex over time, with Department of Labour having many official enforcers, but with little experience (Darrol</w:t>
      </w:r>
      <w:r w:rsidR="00FC661F" w:rsidRPr="00D026F2">
        <w:rPr>
          <w:rFonts w:ascii="Times New Roman" w:hAnsi="Times New Roman" w:cs="Times New Roman"/>
        </w:rPr>
        <w:t>l</w:t>
      </w:r>
      <w:r w:rsidRPr="00D026F2">
        <w:rPr>
          <w:rFonts w:ascii="Times New Roman" w:hAnsi="Times New Roman" w:cs="Times New Roman"/>
        </w:rPr>
        <w:t xml:space="preserve">, 2017). The difficulty in terms of compliance by the firms is that they do not see themselves as violating any specific law, but conducting legitimate businesses.  </w:t>
      </w:r>
    </w:p>
    <w:p w14:paraId="04BCBC87" w14:textId="77777777" w:rsidR="00E75225" w:rsidRPr="00D026F2" w:rsidRDefault="00E75225" w:rsidP="00E75225">
      <w:pPr>
        <w:spacing w:line="360" w:lineRule="auto"/>
        <w:jc w:val="both"/>
        <w:rPr>
          <w:rFonts w:ascii="Times New Roman" w:hAnsi="Times New Roman" w:cs="Times New Roman"/>
        </w:rPr>
      </w:pPr>
    </w:p>
    <w:p w14:paraId="5799301A"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The bosses, that is, labour brokers and client companies, have already begun the legal battle against the workers; and workers’ goals need to be united, organising more workers (</w:t>
      </w:r>
      <w:r w:rsidR="00173011">
        <w:rPr>
          <w:rFonts w:ascii="Times New Roman" w:hAnsi="Times New Roman" w:cs="Times New Roman"/>
        </w:rPr>
        <w:t>Schroeder</w:t>
      </w:r>
      <w:r w:rsidRPr="00D026F2">
        <w:rPr>
          <w:rFonts w:ascii="Times New Roman" w:hAnsi="Times New Roman" w:cs="Times New Roman"/>
        </w:rPr>
        <w:t xml:space="preserve"> interview, 2019). This point was supported by Webster, who argued that the Constitutional Court judgment will not force employers to comply – </w:t>
      </w:r>
      <w:r w:rsidRPr="00D026F2">
        <w:rPr>
          <w:rFonts w:ascii="Times New Roman" w:hAnsi="Times New Roman" w:cs="Times New Roman"/>
          <w:i/>
        </w:rPr>
        <w:t>“not without a struggle”,</w:t>
      </w:r>
      <w:r w:rsidRPr="00D026F2">
        <w:rPr>
          <w:rFonts w:ascii="Times New Roman" w:hAnsi="Times New Roman" w:cs="Times New Roman"/>
        </w:rPr>
        <w:t xml:space="preserve"> he emphasised (Webster interview, 2018).  He went further to say that “workers have rights on the one hand… and there is a legislation governing employment relationship, on the other”, thus, there is a need for collective action (Webster interview, 2018). This is where the power of workers lies. However, </w:t>
      </w:r>
      <w:r w:rsidR="00173011">
        <w:rPr>
          <w:rFonts w:ascii="Times New Roman" w:hAnsi="Times New Roman" w:cs="Times New Roman"/>
        </w:rPr>
        <w:t>Schroeder</w:t>
      </w:r>
      <w:r w:rsidRPr="00D026F2">
        <w:rPr>
          <w:rFonts w:ascii="Times New Roman" w:hAnsi="Times New Roman" w:cs="Times New Roman"/>
        </w:rPr>
        <w:t xml:space="preserve"> has argued that COSATU</w:t>
      </w:r>
      <w:r w:rsidR="007C5A6B" w:rsidRPr="00D026F2">
        <w:rPr>
          <w:rFonts w:ascii="Times New Roman" w:hAnsi="Times New Roman" w:cs="Times New Roman"/>
        </w:rPr>
        <w:t xml:space="preserve"> has</w:t>
      </w:r>
      <w:r w:rsidRPr="00D026F2">
        <w:rPr>
          <w:rFonts w:ascii="Times New Roman" w:hAnsi="Times New Roman" w:cs="Times New Roman"/>
        </w:rPr>
        <w:t xml:space="preserve"> not done anything to organise these workers thus far, and even since the Constitutiona</w:t>
      </w:r>
      <w:r w:rsidR="002404F6" w:rsidRPr="00D026F2">
        <w:rPr>
          <w:rFonts w:ascii="Times New Roman" w:hAnsi="Times New Roman" w:cs="Times New Roman"/>
        </w:rPr>
        <w:t>l Court judgment (</w:t>
      </w:r>
      <w:r w:rsidR="00173011">
        <w:rPr>
          <w:rFonts w:ascii="Times New Roman" w:hAnsi="Times New Roman" w:cs="Times New Roman"/>
        </w:rPr>
        <w:t>Schroeder</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2019).  </w:t>
      </w:r>
    </w:p>
    <w:p w14:paraId="2AD743F7" w14:textId="77777777" w:rsidR="00E75225" w:rsidRPr="00D026F2" w:rsidRDefault="00E75225" w:rsidP="00E75225">
      <w:pPr>
        <w:spacing w:line="360" w:lineRule="auto"/>
        <w:jc w:val="both"/>
        <w:rPr>
          <w:rFonts w:ascii="Times New Roman" w:hAnsi="Times New Roman" w:cs="Times New Roman"/>
        </w:rPr>
      </w:pPr>
    </w:p>
    <w:p w14:paraId="1F573180" w14:textId="1E837145" w:rsidR="00E75225" w:rsidRPr="00D026F2" w:rsidRDefault="00173011" w:rsidP="00E75225">
      <w:pPr>
        <w:spacing w:line="360" w:lineRule="auto"/>
        <w:jc w:val="both"/>
        <w:rPr>
          <w:rFonts w:ascii="Times New Roman" w:hAnsi="Times New Roman" w:cs="Times New Roman"/>
        </w:rPr>
      </w:pPr>
      <w:r>
        <w:rPr>
          <w:rFonts w:ascii="Times New Roman" w:hAnsi="Times New Roman" w:cs="Times New Roman"/>
        </w:rPr>
        <w:t>Schroeder</w:t>
      </w:r>
      <w:r w:rsidR="00E75225" w:rsidRPr="00D026F2">
        <w:rPr>
          <w:rFonts w:ascii="Times New Roman" w:hAnsi="Times New Roman" w:cs="Times New Roman"/>
        </w:rPr>
        <w:t xml:space="preserve"> has argued that while the Constitutional Court judgment was a victory for workers, there is still a long way to go to ensure workers become permanent, as the challenge for companies to absorb these workers remains (</w:t>
      </w:r>
      <w:r>
        <w:rPr>
          <w:rFonts w:ascii="Times New Roman" w:hAnsi="Times New Roman" w:cs="Times New Roman"/>
        </w:rPr>
        <w:t>Schroeder</w:t>
      </w:r>
      <w:r w:rsidR="00E75225" w:rsidRPr="00D026F2">
        <w:rPr>
          <w:rFonts w:ascii="Times New Roman" w:hAnsi="Times New Roman" w:cs="Times New Roman"/>
        </w:rPr>
        <w:t xml:space="preserve"> interview, 2019). Some observers have predicted possible responses, and some of these became possible changes in the business of labour brokers, but this will be discussed in detail in the section below on rebranding. While most of the labour brokers have claimed to embrace the LRA amendments (Dick interview, 2018; Viljoen interview, 2019; Botha interview, 2019; and Goldberg interview, 2019), the general response of labour brokers to the requirements of the LRA amendments have evidently been twofold, namely, more negative and uncomfortable in practice on the one hand, as they have often attempted to avoid implement S198 of </w:t>
      </w:r>
      <w:r w:rsidR="00E75225" w:rsidRPr="00D026F2">
        <w:rPr>
          <w:rFonts w:ascii="Times New Roman" w:hAnsi="Times New Roman" w:cs="Times New Roman"/>
        </w:rPr>
        <w:lastRenderedPageBreak/>
        <w:t xml:space="preserve">the LRAA as required by the legislation; and on the other, have expressed to welcome the amendments as they will ensure protection for workers and labour brokers from client companies. Furthermore, the labour movement has become fragmented, as we saw the split of COSATU that led to another federation being formed. On the same note, employers and have already divided workers in the workplace, by breaking up the workplace to create fragmentation among workers. Workers would be working at the same </w:t>
      </w:r>
      <w:r w:rsidR="001A0DBE" w:rsidRPr="00D026F2">
        <w:rPr>
          <w:rFonts w:ascii="Times New Roman" w:hAnsi="Times New Roman" w:cs="Times New Roman"/>
        </w:rPr>
        <w:t>plant but</w:t>
      </w:r>
      <w:r w:rsidR="00E75225" w:rsidRPr="00D026F2">
        <w:rPr>
          <w:rFonts w:ascii="Times New Roman" w:hAnsi="Times New Roman" w:cs="Times New Roman"/>
        </w:rPr>
        <w:t xml:space="preserve"> identifying themselves according to their labour brokers. </w:t>
      </w:r>
    </w:p>
    <w:p w14:paraId="6F12BC03" w14:textId="77777777" w:rsidR="00E75225" w:rsidRPr="00D026F2" w:rsidRDefault="00E75225" w:rsidP="00E75225">
      <w:pPr>
        <w:spacing w:line="360" w:lineRule="auto"/>
        <w:jc w:val="both"/>
        <w:rPr>
          <w:rFonts w:ascii="Times New Roman" w:hAnsi="Times New Roman" w:cs="Times New Roman"/>
        </w:rPr>
      </w:pPr>
    </w:p>
    <w:p w14:paraId="3CC3A7FD" w14:textId="63E2D730" w:rsidR="00E75225" w:rsidRPr="00D026F2" w:rsidRDefault="00E75225" w:rsidP="00E75225">
      <w:pPr>
        <w:pStyle w:val="Heading2"/>
        <w:numPr>
          <w:ilvl w:val="1"/>
          <w:numId w:val="8"/>
        </w:numPr>
        <w:spacing w:after="240"/>
        <w:rPr>
          <w:rFonts w:ascii="Times New Roman" w:hAnsi="Times New Roman" w:cs="Times New Roman"/>
          <w:b/>
          <w:color w:val="auto"/>
          <w:sz w:val="24"/>
          <w:szCs w:val="24"/>
        </w:rPr>
      </w:pPr>
      <w:bookmarkStart w:id="90" w:name="_Toc20820622"/>
      <w:r w:rsidRPr="00D026F2">
        <w:rPr>
          <w:rFonts w:ascii="Times New Roman" w:hAnsi="Times New Roman" w:cs="Times New Roman"/>
          <w:b/>
          <w:color w:val="auto"/>
          <w:sz w:val="24"/>
          <w:szCs w:val="24"/>
        </w:rPr>
        <w:t xml:space="preserve">Beyond the </w:t>
      </w:r>
      <w:r w:rsidR="00E47D0B">
        <w:rPr>
          <w:rFonts w:ascii="Times New Roman" w:hAnsi="Times New Roman" w:cs="Times New Roman"/>
          <w:b/>
          <w:color w:val="auto"/>
          <w:sz w:val="24"/>
          <w:szCs w:val="24"/>
        </w:rPr>
        <w:t>T</w:t>
      </w:r>
      <w:r w:rsidRPr="00D026F2">
        <w:rPr>
          <w:rFonts w:ascii="Times New Roman" w:hAnsi="Times New Roman" w:cs="Times New Roman"/>
          <w:b/>
          <w:color w:val="auto"/>
          <w:sz w:val="24"/>
          <w:szCs w:val="24"/>
        </w:rPr>
        <w:t xml:space="preserve">riangular </w:t>
      </w:r>
      <w:r w:rsidR="00E47D0B">
        <w:rPr>
          <w:rFonts w:ascii="Times New Roman" w:hAnsi="Times New Roman" w:cs="Times New Roman"/>
          <w:b/>
          <w:color w:val="auto"/>
          <w:sz w:val="24"/>
          <w:szCs w:val="24"/>
        </w:rPr>
        <w:t>E</w:t>
      </w:r>
      <w:r w:rsidRPr="00D026F2">
        <w:rPr>
          <w:rFonts w:ascii="Times New Roman" w:hAnsi="Times New Roman" w:cs="Times New Roman"/>
          <w:b/>
          <w:color w:val="auto"/>
          <w:sz w:val="24"/>
          <w:szCs w:val="24"/>
        </w:rPr>
        <w:t xml:space="preserve">mployment </w:t>
      </w:r>
      <w:r w:rsidR="00E47D0B">
        <w:rPr>
          <w:rFonts w:ascii="Times New Roman" w:hAnsi="Times New Roman" w:cs="Times New Roman"/>
          <w:b/>
          <w:color w:val="auto"/>
          <w:sz w:val="24"/>
          <w:szCs w:val="24"/>
        </w:rPr>
        <w:t>Re</w:t>
      </w:r>
      <w:r w:rsidRPr="00D026F2">
        <w:rPr>
          <w:rFonts w:ascii="Times New Roman" w:hAnsi="Times New Roman" w:cs="Times New Roman"/>
          <w:b/>
          <w:color w:val="auto"/>
          <w:sz w:val="24"/>
          <w:szCs w:val="24"/>
        </w:rPr>
        <w:t>lationship</w:t>
      </w:r>
      <w:bookmarkEnd w:id="90"/>
    </w:p>
    <w:p w14:paraId="39107A24"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A triangular relationship always comes to mind whenever one mentions labour broking. However, the employment relationship may become more complex that the common triangular employment relationship. Some workplaces have gone beyond the triangular employment relationship that seeks to eliminate a direct link between the client and the labour broker employee. This involves outsourcing a certain department of the client to an outsourced company, which is a </w:t>
      </w:r>
      <w:r w:rsidRPr="00D026F2">
        <w:rPr>
          <w:rFonts w:ascii="Times New Roman" w:hAnsi="Times New Roman" w:cs="Times New Roman"/>
          <w:i/>
        </w:rPr>
        <w:t xml:space="preserve">former </w:t>
      </w:r>
      <w:r w:rsidRPr="00D026F2">
        <w:rPr>
          <w:rFonts w:ascii="Times New Roman" w:hAnsi="Times New Roman" w:cs="Times New Roman"/>
        </w:rPr>
        <w:t>labour broker (</w:t>
      </w:r>
      <w:r w:rsidR="00173011">
        <w:rPr>
          <w:rFonts w:ascii="Times New Roman" w:hAnsi="Times New Roman" w:cs="Times New Roman"/>
        </w:rPr>
        <w:t>Schroeder</w:t>
      </w:r>
      <w:r w:rsidRPr="00D026F2">
        <w:rPr>
          <w:rFonts w:ascii="Times New Roman" w:hAnsi="Times New Roman" w:cs="Times New Roman"/>
        </w:rPr>
        <w:t xml:space="preserve"> interview, 2019; Gqoba interview, 2019). In this case, the firm, Reckitt Benckiser, outsourced its warehouse to DHL logistics for packaging and distribution, and the firm has workers who take products from the factory to this warehouse for packaging and transportation, not directly involving Vital workers. Vital is a company to whom the firm outsources packaging and transportation. Vital then sources its labour from Staffing Solutions, with whom it holds a contract.  These workers would then be placed to do packaging at the warehouse, while others are hired to drive DHL trucks to deliver the products. The workers that Staffing Solutions provides to Vital are sourced from three other labour brokers, namely Ubuntu, Labour Resolutions Specialists (LRS) and Currins. In this case, workers cannot legally claim to be made Reckitt Benckiser employees, but Vital workers, making matters complicated because it is an outsourced company (</w:t>
      </w:r>
      <w:r w:rsidR="00173011">
        <w:rPr>
          <w:rFonts w:ascii="Times New Roman" w:hAnsi="Times New Roman" w:cs="Times New Roman"/>
        </w:rPr>
        <w:t>Schroeder</w:t>
      </w:r>
      <w:r w:rsidRPr="00D026F2">
        <w:rPr>
          <w:rFonts w:ascii="Times New Roman" w:hAnsi="Times New Roman" w:cs="Times New Roman"/>
        </w:rPr>
        <w:t xml:space="preserve"> interview, 2019). This complexity makes it even more difficult to organise these workers because they are fragmented.  </w:t>
      </w:r>
    </w:p>
    <w:p w14:paraId="482A79C4" w14:textId="77777777" w:rsidR="00E75225" w:rsidRPr="00D026F2" w:rsidRDefault="00E75225" w:rsidP="00E75225">
      <w:pPr>
        <w:spacing w:line="360" w:lineRule="auto"/>
        <w:jc w:val="both"/>
        <w:rPr>
          <w:rFonts w:ascii="Times New Roman" w:hAnsi="Times New Roman" w:cs="Times New Roman"/>
        </w:rPr>
      </w:pPr>
    </w:p>
    <w:p w14:paraId="208E2102"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However, those seeking to implement Section 198A of the LRA in question ought to ask real questions, such as those included in the rebuttable presumptions, and not focus on what the person or entity may call themselves (</w:t>
      </w:r>
      <w:r w:rsidR="00173011">
        <w:rPr>
          <w:rFonts w:ascii="Times New Roman" w:hAnsi="Times New Roman" w:cs="Times New Roman"/>
        </w:rPr>
        <w:t>Schroeder</w:t>
      </w:r>
      <w:r w:rsidRPr="00D026F2">
        <w:rPr>
          <w:rFonts w:ascii="Times New Roman" w:hAnsi="Times New Roman" w:cs="Times New Roman"/>
        </w:rPr>
        <w:t xml:space="preserve"> interview, 2019). The substance lies in the relationship between the worker and that entity who calls him/herself a client, according to </w:t>
      </w:r>
      <w:r w:rsidR="00173011">
        <w:rPr>
          <w:rFonts w:ascii="Times New Roman" w:hAnsi="Times New Roman" w:cs="Times New Roman"/>
        </w:rPr>
        <w:t>Schroeder</w:t>
      </w:r>
      <w:r w:rsidRPr="00D026F2">
        <w:rPr>
          <w:rFonts w:ascii="Times New Roman" w:hAnsi="Times New Roman" w:cs="Times New Roman"/>
        </w:rPr>
        <w:t xml:space="preserve">. The reasoning for this is that there is a rebranding by many labour brokers, including companies that would claim to have outsourced a certain department. Gqoba has argued that employers often create those complexities, however, mandate remains important. She further argued that even outsourced companies often conduct the work for clients that itself is not for a fixed period of time, for example, cleaning services </w:t>
      </w:r>
      <w:r w:rsidRPr="00D026F2">
        <w:rPr>
          <w:rFonts w:ascii="Times New Roman" w:hAnsi="Times New Roman" w:cs="Times New Roman"/>
        </w:rPr>
        <w:lastRenderedPageBreak/>
        <w:t xml:space="preserve">at a university do not have an end period, because the university will always have to be cleaned, such that “it is the definition of a job that matters” (Gqoba interview, 2019). Gqoba further stated that there were cases where the employer would claim to have outsourced certain departments and labour brokers would take outsourcing duties, and they would challenge such cases by showing that the work is neither project-based nor temporary, and thus, that the employees ought to be permanent employees of the primary employer, being the client company. However, she also emphasised the importance of looking at the merits of each case. However, there could be a case where an employer is forced to employ extra people to do an order that to go overseas after a certain </w:t>
      </w:r>
      <w:r w:rsidR="007C5A6B" w:rsidRPr="00D026F2">
        <w:rPr>
          <w:rFonts w:ascii="Times New Roman" w:hAnsi="Times New Roman" w:cs="Times New Roman"/>
        </w:rPr>
        <w:t>period</w:t>
      </w:r>
      <w:r w:rsidRPr="00D026F2">
        <w:rPr>
          <w:rFonts w:ascii="Times New Roman" w:hAnsi="Times New Roman" w:cs="Times New Roman"/>
        </w:rPr>
        <w:t xml:space="preserve">. In such case, she argued, the duties of the temporary employee would be the same as those of permanent staff, where he was only required for a certain </w:t>
      </w:r>
      <w:r w:rsidR="007C5A6B" w:rsidRPr="00D026F2">
        <w:rPr>
          <w:rFonts w:ascii="Times New Roman" w:hAnsi="Times New Roman" w:cs="Times New Roman"/>
        </w:rPr>
        <w:t>period</w:t>
      </w:r>
      <w:r w:rsidRPr="00D026F2">
        <w:rPr>
          <w:rFonts w:ascii="Times New Roman" w:hAnsi="Times New Roman" w:cs="Times New Roman"/>
        </w:rPr>
        <w:t xml:space="preserve">. Although the employee will be employed for a short period of time, s/he nevertheless must receive the same remuneration rate as permanent workers, because the respective workers are doing the same job. </w:t>
      </w:r>
    </w:p>
    <w:p w14:paraId="0795042D" w14:textId="77777777" w:rsidR="00E75225" w:rsidRPr="00D026F2" w:rsidRDefault="00E75225" w:rsidP="00E75225">
      <w:pPr>
        <w:spacing w:line="360" w:lineRule="auto"/>
        <w:jc w:val="both"/>
        <w:rPr>
          <w:rFonts w:ascii="Times New Roman" w:hAnsi="Times New Roman" w:cs="Times New Roman"/>
        </w:rPr>
      </w:pPr>
    </w:p>
    <w:p w14:paraId="7ACDD988" w14:textId="77777777" w:rsidR="00E75225" w:rsidRPr="00D026F2" w:rsidRDefault="00E75225" w:rsidP="00E75225">
      <w:pPr>
        <w:pStyle w:val="Heading2"/>
        <w:numPr>
          <w:ilvl w:val="1"/>
          <w:numId w:val="8"/>
        </w:numPr>
        <w:spacing w:after="240"/>
        <w:rPr>
          <w:rFonts w:ascii="Times New Roman" w:hAnsi="Times New Roman" w:cs="Times New Roman"/>
          <w:b/>
          <w:color w:val="auto"/>
          <w:sz w:val="24"/>
          <w:szCs w:val="24"/>
        </w:rPr>
      </w:pPr>
      <w:bookmarkStart w:id="91" w:name="_Toc20820623"/>
      <w:r w:rsidRPr="00D026F2">
        <w:rPr>
          <w:rFonts w:ascii="Times New Roman" w:hAnsi="Times New Roman" w:cs="Times New Roman"/>
          <w:b/>
          <w:color w:val="auto"/>
          <w:sz w:val="24"/>
          <w:szCs w:val="24"/>
        </w:rPr>
        <w:t>Impacts of the LRA Amendments</w:t>
      </w:r>
      <w:bookmarkEnd w:id="91"/>
    </w:p>
    <w:p w14:paraId="461F3689"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From the above information, it is clear that the impact of the LRA amendments have been felt by labour brokers and workers alike. While few workers have benefitted by securing permanent contracts, many workers have lost jobs, and labour brokers have lost clients (</w:t>
      </w:r>
      <w:r w:rsidR="00FC661F" w:rsidRPr="00D026F2">
        <w:rPr>
          <w:rFonts w:ascii="Times New Roman" w:hAnsi="Times New Roman" w:cs="Times New Roman"/>
        </w:rPr>
        <w:t>Darroll</w:t>
      </w:r>
      <w:r w:rsidRPr="00D026F2">
        <w:rPr>
          <w:rFonts w:ascii="Times New Roman" w:hAnsi="Times New Roman" w:cs="Times New Roman"/>
        </w:rPr>
        <w:t>, 2017). This is despite many labour experts saying the LRA amendments will have no impact on labour brokers (</w:t>
      </w:r>
      <w:r w:rsidR="00EA1B6A" w:rsidRPr="00D026F2">
        <w:rPr>
          <w:rFonts w:ascii="Times New Roman" w:hAnsi="Times New Roman" w:cs="Times New Roman"/>
        </w:rPr>
        <w:t>Bhorat, Cassim and Yu</w:t>
      </w:r>
      <w:r w:rsidRPr="00D026F2">
        <w:rPr>
          <w:rFonts w:ascii="Times New Roman" w:hAnsi="Times New Roman" w:cs="Times New Roman"/>
        </w:rPr>
        <w:t xml:space="preserve">, 2016). The first argument is made by those who still hold that labour brokers remain the employer of the labour broker workers after three months in terms of all other legislations governing employment relationships except for the purposes of the LRA (Bagraim, 2018). ADCORP maintains that the Constitutional Court judgment does not end the triangular relationship, but remains in place after three months, as it continues to have a commercial contract with a client and labour brokers can still operate within the law. In a statement to </w:t>
      </w:r>
      <w:r w:rsidRPr="00D026F2">
        <w:rPr>
          <w:rFonts w:ascii="Times New Roman" w:hAnsi="Times New Roman" w:cs="Times New Roman"/>
          <w:i/>
        </w:rPr>
        <w:t>Financial 24</w:t>
      </w:r>
      <w:r w:rsidRPr="00D026F2">
        <w:rPr>
          <w:rFonts w:ascii="Times New Roman" w:hAnsi="Times New Roman" w:cs="Times New Roman"/>
        </w:rPr>
        <w:t xml:space="preserve"> on Friday 27 July 2018, ADCORP argued that the judgment did not negate the important role of labour brokers “in workforce management and enabling skills development and employment in the economy” (Van der Merwe, 2018). Marie Viljoen, the Head of labour Relations Services at ADCORP held similar sentiments, and argued that although the amendments may force labour brokers to review their designs, they will not affect ADCORP, because they have always encouraged their clients to comply with the law (Viljoen interview, 2019). The same sentiments were held by Dick, Transman CEO, and Vice President of CAPES, as mentioned above. ADCORP reneged against its 2012 statement made by Loane Sharp in the Mail &amp; Guardian in 2014. In a different light, Terry Bell (2018) argues that there is no alternative to labour broking, and that the judgment of the Constitutional Court will not stop the </w:t>
      </w:r>
      <w:r w:rsidRPr="00D026F2">
        <w:rPr>
          <w:rFonts w:ascii="Times New Roman" w:hAnsi="Times New Roman" w:cs="Times New Roman"/>
          <w:i/>
        </w:rPr>
        <w:t xml:space="preserve">bakkie brigades </w:t>
      </w:r>
      <w:r w:rsidRPr="00D026F2">
        <w:rPr>
          <w:rFonts w:ascii="Times New Roman" w:hAnsi="Times New Roman" w:cs="Times New Roman"/>
        </w:rPr>
        <w:t xml:space="preserve">from collecting workers </w:t>
      </w:r>
      <w:r w:rsidRPr="00D026F2">
        <w:rPr>
          <w:rFonts w:ascii="Times New Roman" w:hAnsi="Times New Roman" w:cs="Times New Roman"/>
        </w:rPr>
        <w:lastRenderedPageBreak/>
        <w:t xml:space="preserve">at street corners. This is because labour brokers make their profits from hired workers’ wages, and may continue to operate against the judgment, because the government and unions may not be able to police such activities. </w:t>
      </w:r>
    </w:p>
    <w:p w14:paraId="367BF0A0" w14:textId="77777777" w:rsidR="00E75225" w:rsidRPr="00D026F2" w:rsidRDefault="00E75225" w:rsidP="00E75225">
      <w:pPr>
        <w:spacing w:line="360" w:lineRule="auto"/>
        <w:jc w:val="both"/>
        <w:rPr>
          <w:rFonts w:ascii="Times New Roman" w:hAnsi="Times New Roman" w:cs="Times New Roman"/>
        </w:rPr>
      </w:pPr>
    </w:p>
    <w:p w14:paraId="4BCAEF35"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For Gqoba, it does not matter whether pay slips come from the labour broker or the client, as long as the employee gets pay, treatment and benefits equal to that of those employees that have always been working for the client. Moreover, it does not matter whether the client wants to do dual employment with the labour broker, since they may have a commercial contract together, but, in terms </w:t>
      </w:r>
      <w:r w:rsidR="00AC3CD2" w:rsidRPr="00D026F2">
        <w:rPr>
          <w:rFonts w:ascii="Times New Roman" w:hAnsi="Times New Roman" w:cs="Times New Roman"/>
        </w:rPr>
        <w:t>of violations</w:t>
      </w:r>
      <w:r w:rsidRPr="00D026F2">
        <w:rPr>
          <w:rFonts w:ascii="Times New Roman" w:hAnsi="Times New Roman" w:cs="Times New Roman"/>
        </w:rPr>
        <w:t xml:space="preserve"> of workers’ rights, action will be taken against both, and if dismissed, both will have to reinstate (Gqoba interview, 2019).</w:t>
      </w:r>
    </w:p>
    <w:p w14:paraId="4347B03A" w14:textId="77777777" w:rsidR="00E75225" w:rsidRPr="00D026F2" w:rsidRDefault="00E75225" w:rsidP="00E75225">
      <w:pPr>
        <w:spacing w:line="360" w:lineRule="auto"/>
        <w:jc w:val="both"/>
        <w:rPr>
          <w:rFonts w:ascii="Times New Roman" w:hAnsi="Times New Roman" w:cs="Times New Roman"/>
        </w:rPr>
      </w:pPr>
    </w:p>
    <w:p w14:paraId="30407118"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On the other hand, we have those who believe that the judgment has separated the genuine from the non-genuine/</w:t>
      </w:r>
      <w:r w:rsidRPr="00D026F2">
        <w:rPr>
          <w:rFonts w:ascii="Times New Roman" w:hAnsi="Times New Roman" w:cs="Times New Roman"/>
          <w:i/>
        </w:rPr>
        <w:t>bakkie brigades</w:t>
      </w:r>
      <w:r w:rsidRPr="00D026F2">
        <w:rPr>
          <w:rFonts w:ascii="Times New Roman" w:hAnsi="Times New Roman" w:cs="Times New Roman"/>
        </w:rPr>
        <w:t xml:space="preserve"> labour brokers, and believe that the non-registered labour brokers would either be forced to register or close down by the Constitu</w:t>
      </w:r>
      <w:r w:rsidR="002404F6" w:rsidRPr="00D026F2">
        <w:rPr>
          <w:rFonts w:ascii="Times New Roman" w:hAnsi="Times New Roman" w:cs="Times New Roman"/>
        </w:rPr>
        <w:t>tional Court judgment (</w:t>
      </w:r>
      <w:r w:rsidRPr="00D026F2">
        <w:rPr>
          <w:rFonts w:ascii="Times New Roman" w:hAnsi="Times New Roman" w:cs="Times New Roman"/>
        </w:rPr>
        <w:t>Moalusi</w:t>
      </w:r>
      <w:r w:rsidR="002404F6" w:rsidRPr="00D026F2">
        <w:rPr>
          <w:rFonts w:ascii="Times New Roman" w:hAnsi="Times New Roman" w:cs="Times New Roman"/>
        </w:rPr>
        <w:t xml:space="preserve"> interview, 2019 &amp; </w:t>
      </w:r>
      <w:r w:rsidRPr="00D026F2">
        <w:rPr>
          <w:rFonts w:ascii="Times New Roman" w:hAnsi="Times New Roman" w:cs="Times New Roman"/>
        </w:rPr>
        <w:t>Dick</w:t>
      </w:r>
      <w:r w:rsidR="002404F6" w:rsidRPr="00D026F2">
        <w:rPr>
          <w:rFonts w:ascii="Times New Roman" w:hAnsi="Times New Roman" w:cs="Times New Roman"/>
        </w:rPr>
        <w:t xml:space="preserve"> interview</w:t>
      </w:r>
      <w:r w:rsidRPr="00D026F2">
        <w:rPr>
          <w:rFonts w:ascii="Times New Roman" w:hAnsi="Times New Roman" w:cs="Times New Roman"/>
        </w:rPr>
        <w:t xml:space="preserve">, 2018). While Dick has argued that the Constitutional Court judgment would not impact negatively on Transman, since they always encouraged their clients to comply with the law, Moalusi holds a different perspective, as he argues that the judgment had a negative impact for the industry as a whole, as WorkForce, lost some clients, and smaller businesses were forced to close down as a result of the judgment (Moalusi interview, 2019).  However, it remains business as usual for WorkForce in providing temporary </w:t>
      </w:r>
      <w:r w:rsidR="00F868EB" w:rsidRPr="00D026F2">
        <w:rPr>
          <w:rFonts w:ascii="Times New Roman" w:hAnsi="Times New Roman" w:cs="Times New Roman"/>
        </w:rPr>
        <w:t>employment and</w:t>
      </w:r>
      <w:r w:rsidRPr="00D026F2">
        <w:rPr>
          <w:rFonts w:ascii="Times New Roman" w:hAnsi="Times New Roman" w:cs="Times New Roman"/>
        </w:rPr>
        <w:t xml:space="preserve"> has not attempted to rebrand nor change business strategies, he argues. Although WorkForce may have not changed its strategies, Moalusi’s arguments on the industry being affected is true, and the case of Kellogg’s, amongst others, serves to support this argument, as ADCORP had lost a client when Kellogg’s ended their contract (Van Rensberg, 2018). </w:t>
      </w:r>
    </w:p>
    <w:p w14:paraId="333F7F42" w14:textId="77777777" w:rsidR="00E75225" w:rsidRPr="00D026F2" w:rsidRDefault="00E75225" w:rsidP="00E75225">
      <w:pPr>
        <w:spacing w:line="360" w:lineRule="auto"/>
        <w:jc w:val="both"/>
        <w:rPr>
          <w:rFonts w:ascii="Times New Roman" w:hAnsi="Times New Roman" w:cs="Times New Roman"/>
        </w:rPr>
      </w:pPr>
    </w:p>
    <w:p w14:paraId="2601E324"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Furthermore, the impacts of the 2014 LRA Amendments were adverse for workers who were recruited for labour brokers to work at companies. When many workers had thought that their struggles were going to come to an end, it transpired that this was still the beginning of their struggles to be made permanent. Labour brokers and clients have shown reluctance to implement the LRA Amendments as per the requirements and the Constitutional Court judgment. Instead, workers were employed only to be later retrenched, over 50% of workers never became permanent, and employers found themselves trying to level wages with minimum wage to deal with new employment issues (Darroll, 2017; Van Rensberg, 2018). Meanwhile, the extensive delays in this regard have demoralised workers (</w:t>
      </w:r>
      <w:r w:rsidR="00173011">
        <w:rPr>
          <w:rFonts w:ascii="Times New Roman" w:hAnsi="Times New Roman" w:cs="Times New Roman"/>
        </w:rPr>
        <w:t>Schroeder</w:t>
      </w:r>
      <w:r w:rsidRPr="00D026F2">
        <w:rPr>
          <w:rFonts w:ascii="Times New Roman" w:hAnsi="Times New Roman" w:cs="Times New Roman"/>
        </w:rPr>
        <w:t xml:space="preserve"> interview, 2019).</w:t>
      </w:r>
    </w:p>
    <w:p w14:paraId="31739F97" w14:textId="77777777" w:rsidR="00E75225" w:rsidRPr="00D026F2" w:rsidRDefault="00E75225" w:rsidP="00E75225">
      <w:pPr>
        <w:spacing w:line="360" w:lineRule="auto"/>
        <w:jc w:val="both"/>
        <w:rPr>
          <w:rFonts w:ascii="Times New Roman" w:hAnsi="Times New Roman" w:cs="Times New Roman"/>
        </w:rPr>
      </w:pPr>
    </w:p>
    <w:p w14:paraId="3BBE3095"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In summary, the impacts of the 201</w:t>
      </w:r>
      <w:r w:rsidR="00BB10ED">
        <w:rPr>
          <w:rFonts w:ascii="Times New Roman" w:hAnsi="Times New Roman" w:cs="Times New Roman"/>
        </w:rPr>
        <w:t>4</w:t>
      </w:r>
      <w:r w:rsidRPr="00D026F2">
        <w:rPr>
          <w:rFonts w:ascii="Times New Roman" w:hAnsi="Times New Roman" w:cs="Times New Roman"/>
        </w:rPr>
        <w:t xml:space="preserve"> LRA Amendments can be understood not only in relation to how labour brokers express their reception of the amendments but also on how such responses have been playing themselves on the ground and as reported in newspapers and by workers.  Following the Constitutional Court judgment, there has been some rebranding and change of strategies by labour brokers and these gives an insight into the complex South African labour relations but also the possibilities of further litigation.  </w:t>
      </w:r>
    </w:p>
    <w:p w14:paraId="0A5A9DF9"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br w:type="page"/>
      </w:r>
    </w:p>
    <w:p w14:paraId="516B04C4" w14:textId="77777777" w:rsidR="00E75225" w:rsidRPr="00D026F2" w:rsidRDefault="00E75225" w:rsidP="00E75225">
      <w:pPr>
        <w:pStyle w:val="Heading1"/>
        <w:numPr>
          <w:ilvl w:val="0"/>
          <w:numId w:val="8"/>
        </w:numPr>
        <w:spacing w:after="240"/>
        <w:rPr>
          <w:rFonts w:ascii="Times New Roman" w:hAnsi="Times New Roman" w:cs="Times New Roman"/>
          <w:color w:val="auto"/>
          <w:sz w:val="24"/>
          <w:szCs w:val="24"/>
        </w:rPr>
      </w:pPr>
      <w:bookmarkStart w:id="92" w:name="_Toc20820624"/>
      <w:r w:rsidRPr="00D026F2">
        <w:rPr>
          <w:rFonts w:ascii="Times New Roman" w:hAnsi="Times New Roman" w:cs="Times New Roman"/>
          <w:color w:val="auto"/>
          <w:sz w:val="24"/>
          <w:szCs w:val="24"/>
        </w:rPr>
        <w:lastRenderedPageBreak/>
        <w:t>CONCLUSION</w:t>
      </w:r>
      <w:bookmarkEnd w:id="92"/>
    </w:p>
    <w:p w14:paraId="11A2AC99" w14:textId="71E7E70B"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Following the 2014 LRA amendments, there was uproar between labour/workers and labour brokers.  This led to some workers being absorbed to companies that labour brokers supply with workers but the overwhelming majority remained could not be permanently employed.  Workers and labour brokers have battled through the CCMA and courts in attempt to be permanent under client companies.  Some have been sent from pillar-to-post and many lost their jobs. Workers have been working for companies for many years without being retrenched or stopped but since the new amendments, many have been retrenched.  Companies </w:t>
      </w:r>
      <w:r w:rsidR="001A0DBE" w:rsidRPr="00D026F2">
        <w:rPr>
          <w:rFonts w:ascii="Times New Roman" w:hAnsi="Times New Roman" w:cs="Times New Roman"/>
        </w:rPr>
        <w:t>can</w:t>
      </w:r>
      <w:r w:rsidRPr="00D026F2">
        <w:rPr>
          <w:rFonts w:ascii="Times New Roman" w:hAnsi="Times New Roman" w:cs="Times New Roman"/>
        </w:rPr>
        <w:t xml:space="preserve"> retrench workers in terms of the LRA and this is a tactic used by labour brokers to escape the law and further creates imbalances of power between workers and employers.  While the South African legislation is more progressive comparatively, the protection for workers is not guaranteed.  </w:t>
      </w:r>
      <w:r w:rsidRPr="00D026F2">
        <w:rPr>
          <w:rFonts w:ascii="Times New Roman" w:hAnsi="Times New Roman" w:cs="Times New Roman"/>
        </w:rPr>
        <w:tab/>
      </w:r>
    </w:p>
    <w:p w14:paraId="28C41172" w14:textId="77777777" w:rsidR="00E75225" w:rsidRPr="00D026F2" w:rsidRDefault="00E75225" w:rsidP="00E75225">
      <w:pPr>
        <w:spacing w:line="360" w:lineRule="auto"/>
        <w:jc w:val="both"/>
        <w:rPr>
          <w:rFonts w:ascii="Times New Roman" w:hAnsi="Times New Roman" w:cs="Times New Roman"/>
        </w:rPr>
      </w:pPr>
    </w:p>
    <w:p w14:paraId="04DE0E2C"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The Assign Case provides challenges and complexities that workers face in the South African labour relations and some lessons for those battling with worker struggles in South Africa. There has been manipulation of workers, contracts of employment as well as those of the conflict resolution structures by the companies.  This was done through lawfare and “manufacturing of contracts of employment by companies and labour brokers.  </w:t>
      </w:r>
    </w:p>
    <w:p w14:paraId="55D25399" w14:textId="77777777" w:rsidR="00E75225" w:rsidRPr="00D026F2" w:rsidRDefault="00E75225" w:rsidP="00E75225">
      <w:pPr>
        <w:spacing w:line="360" w:lineRule="auto"/>
        <w:jc w:val="both"/>
        <w:rPr>
          <w:rFonts w:ascii="Times New Roman" w:hAnsi="Times New Roman" w:cs="Times New Roman"/>
        </w:rPr>
      </w:pPr>
    </w:p>
    <w:p w14:paraId="00DDF578"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What appeared at the center of the response of labour brokers to the amendments was rebranding of their businesses to avoid the implications of the Labour Relations Act.  From this we found outsourcing being brought to attention by labour movement and scholars as becoming an overlooked factor used by companies to avoid the labour regulations and causing a more complex employment relationship than a triangular relationship.  In the worst form, as in the case of Reckitt Benckiser, outsourcing breaks and hides the relations between client companies and workers.</w:t>
      </w:r>
    </w:p>
    <w:p w14:paraId="5E1EAAC0" w14:textId="77777777" w:rsidR="00E75225" w:rsidRPr="00D026F2" w:rsidRDefault="00E75225" w:rsidP="00E75225">
      <w:pPr>
        <w:spacing w:line="360" w:lineRule="auto"/>
        <w:jc w:val="both"/>
        <w:rPr>
          <w:rFonts w:ascii="Times New Roman" w:hAnsi="Times New Roman" w:cs="Times New Roman"/>
        </w:rPr>
      </w:pPr>
    </w:p>
    <w:p w14:paraId="59895D65"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Another problem that emerged from this research is that of compliance, that is, companies do not want to comply with the and there is lack of enforcement from authorities due to lack of expertise, as Darroll (2017) has argued. Another factor resulting in lack of enforcement is the anomalies that exist with the labour legislation and non-registered labour brokers who operate as </w:t>
      </w:r>
      <w:r w:rsidRPr="00D026F2">
        <w:rPr>
          <w:rFonts w:ascii="Times New Roman" w:hAnsi="Times New Roman" w:cs="Times New Roman"/>
          <w:i/>
        </w:rPr>
        <w:t>bakkie brigades</w:t>
      </w:r>
      <w:r w:rsidRPr="00D026F2">
        <w:rPr>
          <w:rFonts w:ascii="Times New Roman" w:hAnsi="Times New Roman" w:cs="Times New Roman"/>
        </w:rPr>
        <w:t xml:space="preserve">. </w:t>
      </w:r>
    </w:p>
    <w:p w14:paraId="05D0C23D" w14:textId="77777777" w:rsidR="00E75225" w:rsidRPr="00D026F2" w:rsidRDefault="00E75225" w:rsidP="00E75225">
      <w:pPr>
        <w:spacing w:line="360" w:lineRule="auto"/>
        <w:jc w:val="both"/>
        <w:rPr>
          <w:rFonts w:ascii="Times New Roman" w:hAnsi="Times New Roman" w:cs="Times New Roman"/>
        </w:rPr>
      </w:pPr>
    </w:p>
    <w:p w14:paraId="34B849C5"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 xml:space="preserve">Summarily, the 2014 amendments were a necessary step and have worked for some workers.  Nevertheless, new challenges emerged. Outsourcing has become a bigger challenge than it was. For workers to be protected against the dynamics of outsourcing, service providers and other forms of </w:t>
      </w:r>
      <w:r w:rsidRPr="00D026F2">
        <w:rPr>
          <w:rFonts w:ascii="Times New Roman" w:hAnsi="Times New Roman" w:cs="Times New Roman"/>
        </w:rPr>
        <w:lastRenderedPageBreak/>
        <w:t xml:space="preserve">exploitative employment, further amendments to the LRA will still need to be implemented and the legislation will have to be assessed timeously.  However, looking at the South African and global issue of the reproduction of cheap labour, it is evident that labour legislation has been reactive than proactive and the industry of labour broking is deeply constructed and well thought. The South African labour broking industry is behind, comparatively, and this proves that there is still a long way to go in dealing with labour broking practices and dynamics.  This is in part because the government cannot abolish labour broking as it is protected by international laws.  A case in practice was that of Namibia whereby the abolition was challenged internationally after the government had banned it.  </w:t>
      </w:r>
    </w:p>
    <w:p w14:paraId="1CF2D978" w14:textId="77777777" w:rsidR="00E75225" w:rsidRPr="00D026F2" w:rsidRDefault="00E75225" w:rsidP="00E75225">
      <w:pPr>
        <w:spacing w:line="360" w:lineRule="auto"/>
        <w:jc w:val="both"/>
        <w:rPr>
          <w:rFonts w:ascii="Times New Roman" w:hAnsi="Times New Roman" w:cs="Times New Roman"/>
        </w:rPr>
      </w:pPr>
    </w:p>
    <w:p w14:paraId="2B8D8E56" w14:textId="77777777" w:rsidR="00E75225" w:rsidRPr="00D026F2" w:rsidRDefault="00E75225" w:rsidP="00E75225">
      <w:pPr>
        <w:spacing w:line="360" w:lineRule="auto"/>
        <w:jc w:val="both"/>
        <w:rPr>
          <w:rFonts w:ascii="Times New Roman" w:hAnsi="Times New Roman" w:cs="Times New Roman"/>
        </w:rPr>
      </w:pPr>
      <w:r w:rsidRPr="00D026F2">
        <w:rPr>
          <w:rFonts w:ascii="Times New Roman" w:hAnsi="Times New Roman" w:cs="Times New Roman"/>
        </w:rPr>
        <w:t>The struggle for workers to be permanent is not yet ended and the response by labour brokers shows the unwillingness of employers (labour brokers and client companies) to make these workers permanent. As in history, the power of workers has proven to be in the collectivity or organisation of these workers despite many not having been absorbed yet.  Therefore, victories of workers will be realised through collective action than the labour laws alone.</w:t>
      </w:r>
    </w:p>
    <w:p w14:paraId="709A467E" w14:textId="77777777" w:rsidR="00E75225" w:rsidRPr="00D026F2" w:rsidRDefault="00E75225" w:rsidP="00E75225">
      <w:pPr>
        <w:spacing w:line="360" w:lineRule="auto"/>
        <w:jc w:val="both"/>
        <w:rPr>
          <w:rFonts w:ascii="Times New Roman" w:hAnsi="Times New Roman" w:cs="Times New Roman"/>
        </w:rPr>
      </w:pPr>
    </w:p>
    <w:p w14:paraId="698F3406" w14:textId="77777777" w:rsidR="00E75225" w:rsidRDefault="00E75225" w:rsidP="00E75225">
      <w:pPr>
        <w:spacing w:line="360" w:lineRule="auto"/>
        <w:jc w:val="both"/>
        <w:rPr>
          <w:rFonts w:ascii="Times New Roman" w:hAnsi="Times New Roman" w:cs="Times New Roman"/>
        </w:rPr>
      </w:pPr>
      <w:r w:rsidRPr="00D026F2">
        <w:rPr>
          <w:rFonts w:ascii="Times New Roman" w:hAnsi="Times New Roman" w:cs="Times New Roman"/>
        </w:rPr>
        <w:t>While this research used Assign Case as a point of departure to the responses of labour brokers to the 2014 LRA amendments, it is not inclusive of, and does not cover, the whole South African cases.  Also, while this research is not representative of all the labour brokers in South Africa, it does reflect common responses and patterns within the industry as it provides responses of CAPES, which is the Professional Body for private employers in South Africa, and also captures perspectives and responses of Global Business Solutions which provides advice to many labour brokers in the country.  This is reflected by the common claims made by the labour brokers interviewed for this research. Moreover, the labour broking issue goes beyond the blue collar to also include white-collar workers and this is often overlooked.  The grievances of these workers are often not covered in the labour brokers and because the LRA amendments only sought to cover those earning below threshold, responses to those are not covered by this research.</w:t>
      </w:r>
    </w:p>
    <w:p w14:paraId="35CBCBE2" w14:textId="77777777" w:rsidR="00E75225" w:rsidRDefault="00E75225" w:rsidP="00E75225"/>
    <w:p w14:paraId="665960AF" w14:textId="77777777" w:rsidR="00E75225" w:rsidRDefault="00E75225" w:rsidP="00E75225"/>
    <w:p w14:paraId="0DDF13A3" w14:textId="77777777" w:rsidR="00E75225" w:rsidRDefault="00E75225" w:rsidP="00E75225"/>
    <w:p w14:paraId="42010392" w14:textId="77777777" w:rsidR="00E75225" w:rsidRDefault="00E75225" w:rsidP="00E75225"/>
    <w:p w14:paraId="3BF2CA16" w14:textId="77777777" w:rsidR="00E75225" w:rsidRDefault="00E75225" w:rsidP="00E75225"/>
    <w:p w14:paraId="6C3F83DC" w14:textId="77777777" w:rsidR="00E75225" w:rsidRDefault="00E75225" w:rsidP="00E75225"/>
    <w:p w14:paraId="5BB26EE7" w14:textId="77777777" w:rsidR="00E75225" w:rsidRDefault="00E75225" w:rsidP="00E75225"/>
    <w:p w14:paraId="675587FB" w14:textId="77777777" w:rsidR="00974E2B" w:rsidRDefault="00974E2B" w:rsidP="00E75225">
      <w:pPr>
        <w:spacing w:line="360" w:lineRule="auto"/>
        <w:jc w:val="both"/>
        <w:rPr>
          <w:rFonts w:ascii="Arial" w:hAnsi="Arial" w:cs="Arial"/>
        </w:rPr>
      </w:pPr>
    </w:p>
    <w:p w14:paraId="574E8FE2" w14:textId="77777777" w:rsidR="00974E2B" w:rsidRDefault="00974E2B" w:rsidP="00E75225">
      <w:pPr>
        <w:spacing w:line="360" w:lineRule="auto"/>
        <w:jc w:val="both"/>
        <w:rPr>
          <w:rFonts w:ascii="Arial" w:hAnsi="Arial" w:cs="Arial"/>
        </w:rPr>
      </w:pPr>
    </w:p>
    <w:p w14:paraId="7BF2B9EC" w14:textId="77777777" w:rsidR="00877AB5" w:rsidRPr="00877AB5" w:rsidRDefault="00877AB5" w:rsidP="00877AB5">
      <w:pPr>
        <w:pStyle w:val="Heading1"/>
        <w:spacing w:after="240"/>
        <w:rPr>
          <w:rFonts w:ascii="Times New Roman" w:hAnsi="Times New Roman" w:cs="Times New Roman"/>
          <w:color w:val="auto"/>
          <w:sz w:val="24"/>
          <w:szCs w:val="24"/>
        </w:rPr>
      </w:pPr>
      <w:bookmarkStart w:id="93" w:name="_Toc20820625"/>
      <w:r w:rsidRPr="00877AB5">
        <w:rPr>
          <w:rFonts w:ascii="Times New Roman" w:hAnsi="Times New Roman" w:cs="Times New Roman"/>
          <w:color w:val="auto"/>
          <w:sz w:val="24"/>
          <w:szCs w:val="24"/>
        </w:rPr>
        <w:lastRenderedPageBreak/>
        <w:t>REFERENCE LIST</w:t>
      </w:r>
      <w:bookmarkEnd w:id="93"/>
    </w:p>
    <w:p w14:paraId="13B9D22B" w14:textId="22961490" w:rsidR="00F72540" w:rsidRDefault="00F72540" w:rsidP="00AB59FD">
      <w:pPr>
        <w:spacing w:after="240" w:line="360" w:lineRule="auto"/>
        <w:jc w:val="both"/>
        <w:rPr>
          <w:rFonts w:ascii="Times New Roman" w:hAnsi="Times New Roman" w:cs="Times New Roman"/>
        </w:rPr>
      </w:pPr>
      <w:r w:rsidRPr="00F72540">
        <w:rPr>
          <w:rFonts w:ascii="Times New Roman" w:hAnsi="Times New Roman" w:cs="Times New Roman"/>
        </w:rPr>
        <w:t>Aufderheide, M.Voigts,C. Hülsebusch, C. Kaufmann, B (2013) Decent work?: How self-employed pastoralists and employed herders on ranches perceive their working conditions. Kassel: University of Kassel.</w:t>
      </w:r>
    </w:p>
    <w:p w14:paraId="5E703274" w14:textId="01FE4C17" w:rsidR="00F72540" w:rsidRDefault="00F72540" w:rsidP="00AB59FD">
      <w:pPr>
        <w:spacing w:after="240" w:line="360" w:lineRule="auto"/>
        <w:jc w:val="both"/>
        <w:rPr>
          <w:rFonts w:ascii="Times New Roman" w:hAnsi="Times New Roman" w:cs="Times New Roman"/>
        </w:rPr>
      </w:pPr>
      <w:r w:rsidRPr="00F72540">
        <w:rPr>
          <w:rFonts w:ascii="Times New Roman" w:hAnsi="Times New Roman" w:cs="Times New Roman"/>
        </w:rPr>
        <w:t xml:space="preserve">Arnold, D. and Bongiovi, J. </w:t>
      </w:r>
      <w:r>
        <w:rPr>
          <w:rFonts w:ascii="Times New Roman" w:hAnsi="Times New Roman" w:cs="Times New Roman"/>
        </w:rPr>
        <w:t>(</w:t>
      </w:r>
      <w:r w:rsidRPr="00F72540">
        <w:rPr>
          <w:rFonts w:ascii="Times New Roman" w:hAnsi="Times New Roman" w:cs="Times New Roman"/>
        </w:rPr>
        <w:t>2012</w:t>
      </w:r>
      <w:r>
        <w:rPr>
          <w:rFonts w:ascii="Times New Roman" w:hAnsi="Times New Roman" w:cs="Times New Roman"/>
        </w:rPr>
        <w:t>)</w:t>
      </w:r>
      <w:r w:rsidRPr="00F72540">
        <w:rPr>
          <w:rFonts w:ascii="Times New Roman" w:hAnsi="Times New Roman" w:cs="Times New Roman"/>
        </w:rPr>
        <w:t>. Precarious, Informalizing, and Flexible Work: Transforming Concepts and Understandings. Chapel Hill: Sage Publications.</w:t>
      </w:r>
    </w:p>
    <w:p w14:paraId="29D3975C" w14:textId="49A873D3"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Assign Services (Pty) Limited v National Union of Metalworkers of South </w:t>
      </w:r>
      <w:r w:rsidR="00403667" w:rsidRPr="00AB59FD">
        <w:rPr>
          <w:rFonts w:ascii="Times New Roman" w:hAnsi="Times New Roman" w:cs="Times New Roman"/>
        </w:rPr>
        <w:t>Africa,</w:t>
      </w:r>
      <w:r w:rsidRPr="00AB59FD">
        <w:rPr>
          <w:rFonts w:ascii="Times New Roman" w:hAnsi="Times New Roman" w:cs="Times New Roman"/>
        </w:rPr>
        <w:t xml:space="preserve"> ECEL 1652-15 (Commission for Conciliation Mediation and Arbitration June 26, 2015).</w:t>
      </w:r>
    </w:p>
    <w:p w14:paraId="05D9A4BF" w14:textId="77777777" w:rsidR="007C5508"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Assign Services (Pty) Ltd v National Union of Metalworkers of South </w:t>
      </w:r>
      <w:r>
        <w:rPr>
          <w:rFonts w:ascii="Times New Roman" w:hAnsi="Times New Roman" w:cs="Times New Roman"/>
        </w:rPr>
        <w:t>A</w:t>
      </w:r>
      <w:r w:rsidRPr="00AB59FD">
        <w:rPr>
          <w:rFonts w:ascii="Times New Roman" w:hAnsi="Times New Roman" w:cs="Times New Roman"/>
        </w:rPr>
        <w:t>frica, JR 1230/15 (South African Labour Court September 8, 2015).</w:t>
      </w:r>
    </w:p>
    <w:p w14:paraId="1BBE429B" w14:textId="0991EB36"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Assign Services (Pty) Ltd v National Union of Metalworkers of South Africa, JR1230/15 (South African Constitutional Court 07 26, 2018).</w:t>
      </w:r>
    </w:p>
    <w:p w14:paraId="6D0DEA08"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Bell, T. (2019, February 25). Retrieved from Fin24.com: https://www.fin24.com/Economy/there-is-an-alternative-to-labour-broking-20180803</w:t>
      </w:r>
    </w:p>
    <w:p w14:paraId="49D817D0"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Benjamin, P. (2013). The Persistance of Unfree Labour: The Rise of Temporary Employment Agencies in South Africa and Namibia. Tylor &amp; Francis, 120.</w:t>
      </w:r>
    </w:p>
    <w:p w14:paraId="0216576A"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Bezuidenhout, A., Godfrey, S., Theron, J., &amp; Modisha, M. (2003). Non-standard employment and its policy implications: Report submitted to the Department of </w:t>
      </w:r>
      <w:r w:rsidR="00403667" w:rsidRPr="00AB59FD">
        <w:rPr>
          <w:rFonts w:ascii="Times New Roman" w:hAnsi="Times New Roman" w:cs="Times New Roman"/>
        </w:rPr>
        <w:t>Labour.</w:t>
      </w:r>
      <w:r w:rsidRPr="00AB59FD">
        <w:rPr>
          <w:rFonts w:ascii="Times New Roman" w:hAnsi="Times New Roman" w:cs="Times New Roman"/>
        </w:rPr>
        <w:t xml:space="preserve"> Cape Town: Sociology of Work Unit, University of the Witswatersrand and Labour and Enterprise Project, university of Cape </w:t>
      </w:r>
      <w:r w:rsidR="00403667" w:rsidRPr="00AB59FD">
        <w:rPr>
          <w:rFonts w:ascii="Times New Roman" w:hAnsi="Times New Roman" w:cs="Times New Roman"/>
        </w:rPr>
        <w:t>Town.</w:t>
      </w:r>
    </w:p>
    <w:p w14:paraId="2E24309C"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Budlender, D. (2013). Private Employment Agencies in South Africa. Internation Labour Organisation Cataloguing in Publication Data, 3-54.</w:t>
      </w:r>
    </w:p>
    <w:p w14:paraId="3D69A5DE"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Bureaux, C. A. (2019, February 03). Retrieved from Citizens Advice Service: https://www.citizensadvice.org.uk/about-us/how-citizens-advice-works/who-we-are-and-what-we-do/history-of-the-citizens-advice-service/</w:t>
      </w:r>
    </w:p>
    <w:p w14:paraId="190D1449" w14:textId="38124858"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Conradie, B., Giles, G., Godfrey, S., Cooper, C., Cohen, T., Steenkamp, A., &amp; Du Toit, D. (2015). Labour Relations Law: A Comprehensive guide 6th Edition. Johannesburg: LexisNexis South Africa.</w:t>
      </w:r>
    </w:p>
    <w:p w14:paraId="25CFF7CF"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lastRenderedPageBreak/>
        <w:t>Darrol, C. (2017). The Labour Relations Amendments Act. Johannesburg: Business Environment Specialist Report.</w:t>
      </w:r>
    </w:p>
    <w:p w14:paraId="36627806"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Dickinson, D. (2015). Expert Witness Statement. Eskom/NUM/NUMSA Labour Broking Case. Johannesburg: </w:t>
      </w:r>
      <w:r w:rsidR="00403667" w:rsidRPr="00AB59FD">
        <w:rPr>
          <w:rFonts w:ascii="Times New Roman" w:hAnsi="Times New Roman" w:cs="Times New Roman"/>
        </w:rPr>
        <w:t>Unpublished.</w:t>
      </w:r>
    </w:p>
    <w:p w14:paraId="7AA33E04"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Dickinson, D. (2017). Contracting out of the Constitution: Labour Brokers, Post Office Casual Workers and Failure of South Africa's Industrial Relations </w:t>
      </w:r>
      <w:r w:rsidR="00403667" w:rsidRPr="00AB59FD">
        <w:rPr>
          <w:rFonts w:ascii="Times New Roman" w:hAnsi="Times New Roman" w:cs="Times New Roman"/>
        </w:rPr>
        <w:t>Framework.</w:t>
      </w:r>
      <w:r w:rsidRPr="00AB59FD">
        <w:rPr>
          <w:rFonts w:ascii="Times New Roman" w:hAnsi="Times New Roman" w:cs="Times New Roman"/>
        </w:rPr>
        <w:t xml:space="preserve"> Journal of Southern African </w:t>
      </w:r>
      <w:r w:rsidR="00403667" w:rsidRPr="00AB59FD">
        <w:rPr>
          <w:rFonts w:ascii="Times New Roman" w:hAnsi="Times New Roman" w:cs="Times New Roman"/>
        </w:rPr>
        <w:t>Studies,</w:t>
      </w:r>
      <w:r w:rsidRPr="00AB59FD">
        <w:rPr>
          <w:rFonts w:ascii="Times New Roman" w:hAnsi="Times New Roman" w:cs="Times New Roman"/>
        </w:rPr>
        <w:t xml:space="preserve"> 1-4.</w:t>
      </w:r>
    </w:p>
    <w:p w14:paraId="638F165D"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Dickinson, D. (2018). The Long Tactics of Labour </w:t>
      </w:r>
      <w:r w:rsidR="00403667" w:rsidRPr="00AB59FD">
        <w:rPr>
          <w:rFonts w:ascii="Times New Roman" w:hAnsi="Times New Roman" w:cs="Times New Roman"/>
        </w:rPr>
        <w:t>Broking.</w:t>
      </w:r>
      <w:r w:rsidRPr="00AB59FD">
        <w:rPr>
          <w:rFonts w:ascii="Times New Roman" w:hAnsi="Times New Roman" w:cs="Times New Roman"/>
        </w:rPr>
        <w:t xml:space="preserve"> In D. Dickinson, In </w:t>
      </w:r>
      <w:r w:rsidR="00403667" w:rsidRPr="00AB59FD">
        <w:rPr>
          <w:rFonts w:ascii="Times New Roman" w:hAnsi="Times New Roman" w:cs="Times New Roman"/>
        </w:rPr>
        <w:t>Precarious</w:t>
      </w:r>
      <w:r w:rsidRPr="00AB59FD">
        <w:rPr>
          <w:rFonts w:ascii="Times New Roman" w:hAnsi="Times New Roman" w:cs="Times New Roman"/>
        </w:rPr>
        <w:t xml:space="preserve"> </w:t>
      </w:r>
      <w:r w:rsidR="00403667" w:rsidRPr="00AB59FD">
        <w:rPr>
          <w:rFonts w:ascii="Times New Roman" w:hAnsi="Times New Roman" w:cs="Times New Roman"/>
        </w:rPr>
        <w:t>Battle.</w:t>
      </w:r>
      <w:r w:rsidRPr="00AB59FD">
        <w:rPr>
          <w:rFonts w:ascii="Times New Roman" w:hAnsi="Times New Roman" w:cs="Times New Roman"/>
        </w:rPr>
        <w:t xml:space="preserve"> Johannesburg: Unpublished.</w:t>
      </w:r>
    </w:p>
    <w:p w14:paraId="0359D1D2"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Etkind, R. (1995). Rights and Power: failings of the new Labour Relations Act. Umanyano </w:t>
      </w:r>
      <w:r w:rsidR="00403667" w:rsidRPr="00AB59FD">
        <w:rPr>
          <w:rFonts w:ascii="Times New Roman" w:hAnsi="Times New Roman" w:cs="Times New Roman"/>
        </w:rPr>
        <w:t>Publication,</w:t>
      </w:r>
      <w:r w:rsidRPr="00AB59FD">
        <w:rPr>
          <w:rFonts w:ascii="Times New Roman" w:hAnsi="Times New Roman" w:cs="Times New Roman"/>
        </w:rPr>
        <w:t xml:space="preserve"> 30-37.</w:t>
      </w:r>
    </w:p>
    <w:p w14:paraId="27D30536"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Fine, J. (2006). Worker Centers: Organizing communities at the edge of the </w:t>
      </w:r>
      <w:r w:rsidR="00403667" w:rsidRPr="00AB59FD">
        <w:rPr>
          <w:rFonts w:ascii="Times New Roman" w:hAnsi="Times New Roman" w:cs="Times New Roman"/>
        </w:rPr>
        <w:t>dream.</w:t>
      </w:r>
      <w:r w:rsidRPr="00AB59FD">
        <w:rPr>
          <w:rFonts w:ascii="Times New Roman" w:hAnsi="Times New Roman" w:cs="Times New Roman"/>
        </w:rPr>
        <w:t xml:space="preserve"> Cornell University Press, 3-15.</w:t>
      </w:r>
    </w:p>
    <w:p w14:paraId="657BAAA1"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Fouche, M., &amp; du </w:t>
      </w:r>
      <w:r w:rsidR="00403667" w:rsidRPr="00AB59FD">
        <w:rPr>
          <w:rFonts w:ascii="Times New Roman" w:hAnsi="Times New Roman" w:cs="Times New Roman"/>
        </w:rPr>
        <w:t>Plessis,</w:t>
      </w:r>
      <w:r w:rsidRPr="00AB59FD">
        <w:rPr>
          <w:rFonts w:ascii="Times New Roman" w:hAnsi="Times New Roman" w:cs="Times New Roman"/>
        </w:rPr>
        <w:t xml:space="preserve"> J. (2012). A Practical Guide to Labour Law. Johannesburg: </w:t>
      </w:r>
      <w:r w:rsidR="00403667" w:rsidRPr="00AB59FD">
        <w:rPr>
          <w:rFonts w:ascii="Times New Roman" w:hAnsi="Times New Roman" w:cs="Times New Roman"/>
        </w:rPr>
        <w:t>LexisNexis.</w:t>
      </w:r>
    </w:p>
    <w:p w14:paraId="544DBD4D"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Godfrey, S., &amp; Bamu, P. (2009). Exploring Labour Broking in the South African Construction Labour Relations Act, 1995. Johannesburg: JUTA.</w:t>
      </w:r>
    </w:p>
    <w:p w14:paraId="45641282"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Grogan, J., Maserumule, P., &amp; Govindjee, A. (2015). Juta's Annual Labour Law Update. Cape </w:t>
      </w:r>
      <w:r w:rsidR="00403667" w:rsidRPr="00AB59FD">
        <w:rPr>
          <w:rFonts w:ascii="Times New Roman" w:hAnsi="Times New Roman" w:cs="Times New Roman"/>
        </w:rPr>
        <w:t>Town:</w:t>
      </w:r>
      <w:r w:rsidRPr="00AB59FD">
        <w:rPr>
          <w:rFonts w:ascii="Times New Roman" w:hAnsi="Times New Roman" w:cs="Times New Roman"/>
        </w:rPr>
        <w:t xml:space="preserve"> Juta and Compnay.</w:t>
      </w:r>
    </w:p>
    <w:p w14:paraId="2B26CF68" w14:textId="306E37A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Harron, B., Ailia, C., &amp; Derek Yu. (2014). Temporary Employment Services in South Africa. Assessing the industry's economic </w:t>
      </w:r>
      <w:r w:rsidR="00403667" w:rsidRPr="00AB59FD">
        <w:rPr>
          <w:rFonts w:ascii="Times New Roman" w:hAnsi="Times New Roman" w:cs="Times New Roman"/>
        </w:rPr>
        <w:t>contribution.</w:t>
      </w:r>
      <w:r w:rsidRPr="00AB59FD">
        <w:rPr>
          <w:rFonts w:ascii="Times New Roman" w:hAnsi="Times New Roman" w:cs="Times New Roman"/>
        </w:rPr>
        <w:t xml:space="preserve"> Labour Market Intelligence Partnership, 23.</w:t>
      </w:r>
    </w:p>
    <w:p w14:paraId="0AEF9BE1"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Jorge, J. (2017). Employment Alert. Johannesburg: Cliffe Dekker Hofmeyr.</w:t>
      </w:r>
    </w:p>
    <w:p w14:paraId="253BCB13" w14:textId="0504BEE0" w:rsid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Joubert, T., &amp; Loggenberg, B. (2017). The impact of changes in labour broking on an </w:t>
      </w:r>
      <w:r w:rsidR="00F72540" w:rsidRPr="00AB59FD">
        <w:rPr>
          <w:rFonts w:ascii="Times New Roman" w:hAnsi="Times New Roman" w:cs="Times New Roman"/>
        </w:rPr>
        <w:t>integrated</w:t>
      </w:r>
      <w:r w:rsidRPr="00AB59FD">
        <w:rPr>
          <w:rFonts w:ascii="Times New Roman" w:hAnsi="Times New Roman" w:cs="Times New Roman"/>
        </w:rPr>
        <w:t xml:space="preserve"> petroleum</w:t>
      </w:r>
      <w:r w:rsidR="00403667">
        <w:rPr>
          <w:rFonts w:ascii="Times New Roman" w:hAnsi="Times New Roman" w:cs="Times New Roman"/>
        </w:rPr>
        <w:t xml:space="preserve"> </w:t>
      </w:r>
      <w:r w:rsidRPr="00AB59FD">
        <w:rPr>
          <w:rFonts w:ascii="Times New Roman" w:hAnsi="Times New Roman" w:cs="Times New Roman"/>
        </w:rPr>
        <w:t xml:space="preserve">and chemical </w:t>
      </w:r>
      <w:r w:rsidR="00403667" w:rsidRPr="00AB59FD">
        <w:rPr>
          <w:rFonts w:ascii="Times New Roman" w:hAnsi="Times New Roman" w:cs="Times New Roman"/>
        </w:rPr>
        <w:t>company.</w:t>
      </w:r>
      <w:r w:rsidRPr="00AB59FD">
        <w:rPr>
          <w:rFonts w:ascii="Times New Roman" w:hAnsi="Times New Roman" w:cs="Times New Roman"/>
        </w:rPr>
        <w:t xml:space="preserve"> OASIS, 1-9.</w:t>
      </w:r>
    </w:p>
    <w:p w14:paraId="6EACA4A3" w14:textId="221B5C76" w:rsidR="00F72540" w:rsidRPr="00F72540" w:rsidRDefault="00F72540" w:rsidP="00F72540">
      <w:pPr>
        <w:spacing w:line="360" w:lineRule="auto"/>
        <w:jc w:val="both"/>
        <w:rPr>
          <w:rFonts w:ascii="Times New Roman" w:hAnsi="Times New Roman" w:cs="Times New Roman"/>
        </w:rPr>
      </w:pPr>
      <w:r w:rsidRPr="00F72540">
        <w:rPr>
          <w:rFonts w:ascii="Times New Roman" w:hAnsi="Times New Roman" w:cs="Times New Roman"/>
          <w:bCs/>
        </w:rPr>
        <w:t xml:space="preserve">Kalleberg, A.L. and Hewison, K. </w:t>
      </w:r>
      <w:r>
        <w:rPr>
          <w:rFonts w:ascii="Times New Roman" w:hAnsi="Times New Roman" w:cs="Times New Roman"/>
          <w:bCs/>
        </w:rPr>
        <w:t>(</w:t>
      </w:r>
      <w:r w:rsidRPr="00F72540">
        <w:rPr>
          <w:rFonts w:ascii="Times New Roman" w:hAnsi="Times New Roman" w:cs="Times New Roman"/>
          <w:bCs/>
        </w:rPr>
        <w:t>2013</w:t>
      </w:r>
      <w:r>
        <w:rPr>
          <w:rFonts w:ascii="Times New Roman" w:hAnsi="Times New Roman" w:cs="Times New Roman"/>
          <w:bCs/>
        </w:rPr>
        <w:t>)</w:t>
      </w:r>
      <w:r w:rsidRPr="00F72540">
        <w:rPr>
          <w:rFonts w:ascii="Times New Roman" w:hAnsi="Times New Roman" w:cs="Times New Roman"/>
          <w:bCs/>
        </w:rPr>
        <w:t xml:space="preserve">. ‘Precarious work and the challenge for Asia.’  </w:t>
      </w:r>
      <w:r w:rsidRPr="00F72540">
        <w:rPr>
          <w:rFonts w:ascii="Times New Roman" w:hAnsi="Times New Roman" w:cs="Times New Roman"/>
          <w:bCs/>
          <w:iCs/>
        </w:rPr>
        <w:t>American Behavioral Scientist</w:t>
      </w:r>
      <w:r w:rsidRPr="00F72540">
        <w:rPr>
          <w:rFonts w:ascii="Times New Roman" w:hAnsi="Times New Roman" w:cs="Times New Roman"/>
          <w:bCs/>
        </w:rPr>
        <w:t>, </w:t>
      </w:r>
      <w:r w:rsidRPr="00F72540">
        <w:rPr>
          <w:rFonts w:ascii="Times New Roman" w:hAnsi="Times New Roman" w:cs="Times New Roman"/>
          <w:bCs/>
          <w:iCs/>
        </w:rPr>
        <w:t>57</w:t>
      </w:r>
      <w:r w:rsidRPr="00F72540">
        <w:rPr>
          <w:rFonts w:ascii="Times New Roman" w:hAnsi="Times New Roman" w:cs="Times New Roman"/>
          <w:bCs/>
        </w:rPr>
        <w:t>(3), 271-288.</w:t>
      </w:r>
    </w:p>
    <w:p w14:paraId="01EA648F"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Kenny, B. (2007). Claiming workplace citizenship: "Worker" legacies, collective identities and divided loyaties of South Africa contigent retail </w:t>
      </w:r>
      <w:r w:rsidR="00403667" w:rsidRPr="00AB59FD">
        <w:rPr>
          <w:rFonts w:ascii="Times New Roman" w:hAnsi="Times New Roman" w:cs="Times New Roman"/>
        </w:rPr>
        <w:t>workers.</w:t>
      </w:r>
      <w:r w:rsidRPr="00AB59FD">
        <w:rPr>
          <w:rFonts w:ascii="Times New Roman" w:hAnsi="Times New Roman" w:cs="Times New Roman"/>
        </w:rPr>
        <w:t xml:space="preserve"> Qualitative </w:t>
      </w:r>
      <w:r w:rsidR="00403667" w:rsidRPr="00AB59FD">
        <w:rPr>
          <w:rFonts w:ascii="Times New Roman" w:hAnsi="Times New Roman" w:cs="Times New Roman"/>
        </w:rPr>
        <w:t>Sociology,</w:t>
      </w:r>
      <w:r w:rsidRPr="00AB59FD">
        <w:rPr>
          <w:rFonts w:ascii="Times New Roman" w:hAnsi="Times New Roman" w:cs="Times New Roman"/>
        </w:rPr>
        <w:t xml:space="preserve"> 481-500.</w:t>
      </w:r>
    </w:p>
    <w:p w14:paraId="18206E76"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lastRenderedPageBreak/>
        <w:t xml:space="preserve">Kenny, B. (2009). Mothers, Extraordinary Labor, and Amacasual: Law and Politics of Nonstandard Employment in the South African Retail </w:t>
      </w:r>
      <w:r w:rsidR="00403667" w:rsidRPr="00AB59FD">
        <w:rPr>
          <w:rFonts w:ascii="Times New Roman" w:hAnsi="Times New Roman" w:cs="Times New Roman"/>
        </w:rPr>
        <w:t>Sector.</w:t>
      </w:r>
      <w:r w:rsidRPr="00AB59FD">
        <w:rPr>
          <w:rFonts w:ascii="Times New Roman" w:hAnsi="Times New Roman" w:cs="Times New Roman"/>
        </w:rPr>
        <w:t xml:space="preserve"> Law &amp; Policy, 282-306.</w:t>
      </w:r>
    </w:p>
    <w:p w14:paraId="2F3A544D"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Letsoalo, M. (2018, October 15). Retrieved from Mail and Gurdian: http://mg.co.za/article/2015-11-26-anc-rejects-cosatus-call-for-a-ban-on-labour-brokers.</w:t>
      </w:r>
    </w:p>
    <w:p w14:paraId="6BC0D7A0"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Lischtenstein, A. (2013). From Durban to Wiehahn: Black workers, employers, and the state in South Africa during the 1970s. Wits Institute for Social and Economic Research (WISER), 25.</w:t>
      </w:r>
    </w:p>
    <w:p w14:paraId="601D042B"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Luban, D. (2010). Carl Smith and the critique of lawfare. Journal of International Law, 457.</w:t>
      </w:r>
    </w:p>
    <w:p w14:paraId="5435C6F4" w14:textId="0EB6E07B"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Mohlakana, T. (2019, January 31). Labour Broker say their role protects </w:t>
      </w:r>
      <w:r w:rsidR="00403667" w:rsidRPr="00AB59FD">
        <w:rPr>
          <w:rFonts w:ascii="Times New Roman" w:hAnsi="Times New Roman" w:cs="Times New Roman"/>
        </w:rPr>
        <w:t>employees.</w:t>
      </w:r>
      <w:r w:rsidRPr="00AB59FD">
        <w:rPr>
          <w:rFonts w:ascii="Times New Roman" w:hAnsi="Times New Roman" w:cs="Times New Roman"/>
        </w:rPr>
        <w:t xml:space="preserve"> Retrieved from </w:t>
      </w:r>
      <w:r w:rsidRPr="00DE2D98">
        <w:rPr>
          <w:rFonts w:ascii="Times New Roman" w:hAnsi="Times New Roman" w:cs="Times New Roman"/>
          <w:i/>
        </w:rPr>
        <w:t>Business Day</w:t>
      </w:r>
      <w:r w:rsidRPr="00AB59FD">
        <w:rPr>
          <w:rFonts w:ascii="Times New Roman" w:hAnsi="Times New Roman" w:cs="Times New Roman"/>
        </w:rPr>
        <w:t>: http://businessday.newspaperdirect.com/epaper/showarticle.aspx?article=00a51b19-b10b-4782-a132-d1df6c287b7f&amp;key=B%2fuRyEDE7f7s8IfD19uS9A%3d%3d&amp;issue=11062018022300000000001001</w:t>
      </w:r>
    </w:p>
    <w:p w14:paraId="2E1E569C" w14:textId="6FA22304" w:rsidR="00AB59FD" w:rsidRPr="00AB59FD" w:rsidRDefault="00AB59FD" w:rsidP="00AB59FD">
      <w:pPr>
        <w:spacing w:after="240" w:line="360" w:lineRule="auto"/>
        <w:jc w:val="both"/>
        <w:rPr>
          <w:rFonts w:ascii="Times New Roman" w:hAnsi="Times New Roman" w:cs="Times New Roman"/>
        </w:rPr>
      </w:pPr>
      <w:r w:rsidRPr="00FB3FF7">
        <w:rPr>
          <w:rFonts w:ascii="Times New Roman" w:hAnsi="Times New Roman" w:cs="Times New Roman"/>
        </w:rPr>
        <w:t>National Union of Metalwork</w:t>
      </w:r>
      <w:r w:rsidR="00B0364B">
        <w:rPr>
          <w:rFonts w:ascii="Times New Roman" w:hAnsi="Times New Roman" w:cs="Times New Roman"/>
        </w:rPr>
        <w:t>er</w:t>
      </w:r>
      <w:r w:rsidRPr="00FB3FF7">
        <w:rPr>
          <w:rFonts w:ascii="Times New Roman" w:hAnsi="Times New Roman" w:cs="Times New Roman"/>
        </w:rPr>
        <w:t xml:space="preserve">s of South Africa v Assign </w:t>
      </w:r>
      <w:r w:rsidR="00403667" w:rsidRPr="00FB3FF7">
        <w:rPr>
          <w:rFonts w:ascii="Times New Roman" w:hAnsi="Times New Roman" w:cs="Times New Roman"/>
        </w:rPr>
        <w:t>Services,</w:t>
      </w:r>
      <w:r w:rsidRPr="00FB3FF7">
        <w:rPr>
          <w:rFonts w:ascii="Times New Roman" w:hAnsi="Times New Roman" w:cs="Times New Roman"/>
        </w:rPr>
        <w:t xml:space="preserve"> JA 96/15 (South African Labour Appeal Court July 10, 2017).</w:t>
      </w:r>
    </w:p>
    <w:p w14:paraId="5CED5B96"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Niselow, T. (2019, February 25). Retrieved from Fin24.com: https://www.fin24.com/Economy/labour-broker-judgment-could-drive-demand-for-outsourcing-firms-ceo-20180804</w:t>
      </w:r>
    </w:p>
    <w:p w14:paraId="18DF7D2F" w14:textId="77777777" w:rsidR="00AB59FD" w:rsidRPr="00AB59FD" w:rsidRDefault="00AB59FD" w:rsidP="00AB59FD">
      <w:pPr>
        <w:spacing w:after="240" w:line="360" w:lineRule="auto"/>
        <w:jc w:val="both"/>
        <w:rPr>
          <w:rFonts w:ascii="Times New Roman" w:hAnsi="Times New Roman" w:cs="Times New Roman"/>
        </w:rPr>
      </w:pPr>
      <w:r>
        <w:rPr>
          <w:rFonts w:ascii="Times New Roman" w:hAnsi="Times New Roman" w:cs="Times New Roman"/>
        </w:rPr>
        <w:t>International Labour Organisation</w:t>
      </w:r>
      <w:r w:rsidRPr="00AB59FD">
        <w:rPr>
          <w:rFonts w:ascii="Times New Roman" w:hAnsi="Times New Roman" w:cs="Times New Roman"/>
        </w:rPr>
        <w:t>. (2018, April 10). Retrieved from International Labour Organisation: http://www.ilo.org/dyn/normlex/en/f?p=NORMLEXPUB:12100:0::NO::P12100_INSTRUMENT_ID:312326</w:t>
      </w:r>
    </w:p>
    <w:p w14:paraId="50D238EF"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Scully, B. (2016). Precarity north and south: A southern critique of Guy Standing. Global Labour Journal, 25.</w:t>
      </w:r>
    </w:p>
    <w:p w14:paraId="2BDEFFE4" w14:textId="77777777" w:rsidR="00AB59FD" w:rsidRPr="00AB59FD" w:rsidRDefault="00AB59FD" w:rsidP="00AB59FD">
      <w:pPr>
        <w:spacing w:after="240" w:line="360" w:lineRule="auto"/>
        <w:jc w:val="both"/>
        <w:rPr>
          <w:rFonts w:ascii="Times New Roman" w:hAnsi="Times New Roman" w:cs="Times New Roman"/>
        </w:rPr>
      </w:pPr>
      <w:r>
        <w:rPr>
          <w:rFonts w:ascii="Times New Roman" w:hAnsi="Times New Roman" w:cs="Times New Roman"/>
        </w:rPr>
        <w:t xml:space="preserve">Confederation of Association in the Private Employment </w:t>
      </w:r>
      <w:r w:rsidR="00403667">
        <w:rPr>
          <w:rFonts w:ascii="Times New Roman" w:hAnsi="Times New Roman" w:cs="Times New Roman"/>
        </w:rPr>
        <w:t>Sector.</w:t>
      </w:r>
      <w:r w:rsidRPr="00AB59FD">
        <w:rPr>
          <w:rFonts w:ascii="Times New Roman" w:hAnsi="Times New Roman" w:cs="Times New Roman"/>
        </w:rPr>
        <w:t xml:space="preserve"> (2018). CAPES Industry Facts. Johannesburg: CAPES.</w:t>
      </w:r>
    </w:p>
    <w:p w14:paraId="250BAA37" w14:textId="77777777" w:rsidR="00AB59FD" w:rsidRPr="00AB59FD" w:rsidRDefault="00403667" w:rsidP="00AB59FD">
      <w:pPr>
        <w:spacing w:after="240" w:line="360" w:lineRule="auto"/>
        <w:jc w:val="both"/>
        <w:rPr>
          <w:rFonts w:ascii="Times New Roman" w:hAnsi="Times New Roman" w:cs="Times New Roman"/>
        </w:rPr>
      </w:pPr>
      <w:r w:rsidRPr="00AB59FD">
        <w:rPr>
          <w:rFonts w:ascii="Times New Roman" w:hAnsi="Times New Roman" w:cs="Times New Roman"/>
        </w:rPr>
        <w:t>Smith,</w:t>
      </w:r>
      <w:r w:rsidR="00AB59FD" w:rsidRPr="00AB59FD">
        <w:rPr>
          <w:rFonts w:ascii="Times New Roman" w:hAnsi="Times New Roman" w:cs="Times New Roman"/>
        </w:rPr>
        <w:t xml:space="preserve"> S. (2018, April 28). Retrieved from Mail and </w:t>
      </w:r>
      <w:r w:rsidRPr="00AB59FD">
        <w:rPr>
          <w:rFonts w:ascii="Times New Roman" w:hAnsi="Times New Roman" w:cs="Times New Roman"/>
        </w:rPr>
        <w:t>Guardian</w:t>
      </w:r>
      <w:r w:rsidR="00AB59FD" w:rsidRPr="00AB59FD">
        <w:rPr>
          <w:rFonts w:ascii="Times New Roman" w:hAnsi="Times New Roman" w:cs="Times New Roman"/>
        </w:rPr>
        <w:t>: https://mg.co.za/article/2017-11-01-00-heineken-labour-issue-ferments</w:t>
      </w:r>
    </w:p>
    <w:p w14:paraId="4B8DD865" w14:textId="77777777" w:rsid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lastRenderedPageBreak/>
        <w:t xml:space="preserve">Smith, S. (2018, April 28). Retrieved from Mail and </w:t>
      </w:r>
      <w:r w:rsidR="00403667" w:rsidRPr="00AB59FD">
        <w:rPr>
          <w:rFonts w:ascii="Times New Roman" w:hAnsi="Times New Roman" w:cs="Times New Roman"/>
        </w:rPr>
        <w:t>Guardian</w:t>
      </w:r>
      <w:r w:rsidRPr="00AB59FD">
        <w:rPr>
          <w:rFonts w:ascii="Times New Roman" w:hAnsi="Times New Roman" w:cs="Times New Roman"/>
        </w:rPr>
        <w:t xml:space="preserve">: https://mg.co.za/article/2018-02-20-a-make-or-break-case-for-the-labour-broking-sector-reaches-top-court </w:t>
      </w:r>
    </w:p>
    <w:p w14:paraId="1BB3816C"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South African Labour Relations Act. (1995). The Labour Relations Act. Johannesburg: JUTA.</w:t>
      </w:r>
    </w:p>
    <w:p w14:paraId="5078C0D5"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Standing, G. (2011). The Precariat: The New Dangerous Class. Bloomburg Academic, 18.</w:t>
      </w:r>
    </w:p>
    <w:p w14:paraId="438A98D9"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Terblanche, B. (2019, February 25). Retrieved from Mail and Gurdian: https://mg.co.za/article/2012-04-20-lawyers-lick-chops-at-labour-rules</w:t>
      </w:r>
    </w:p>
    <w:p w14:paraId="3716A522"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Theron, J., &amp; Godfrey, S. (2000). The Vertical Effect</w:t>
      </w:r>
      <w:r>
        <w:rPr>
          <w:rFonts w:ascii="Times New Roman" w:hAnsi="Times New Roman" w:cs="Times New Roman"/>
        </w:rPr>
        <w:t xml:space="preserve"> </w:t>
      </w:r>
      <w:r w:rsidRPr="00AB59FD">
        <w:rPr>
          <w:rFonts w:ascii="Times New Roman" w:hAnsi="Times New Roman" w:cs="Times New Roman"/>
        </w:rPr>
        <w:t>of Section 27 of the Employment Equity Act. Institute of Development and Labour Law, 2-12.</w:t>
      </w:r>
    </w:p>
    <w:p w14:paraId="7AC9DD31"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Theron, J. (2003). 'Employment is Not What It Used to Be’. Industrial Law Journal, 24.</w:t>
      </w:r>
    </w:p>
    <w:p w14:paraId="2D37AAD2"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Theron, J., </w:t>
      </w:r>
      <w:r>
        <w:rPr>
          <w:rFonts w:ascii="Times New Roman" w:hAnsi="Times New Roman" w:cs="Times New Roman"/>
        </w:rPr>
        <w:t>Grogan</w:t>
      </w:r>
      <w:r w:rsidRPr="00AB59FD">
        <w:rPr>
          <w:rFonts w:ascii="Times New Roman" w:hAnsi="Times New Roman" w:cs="Times New Roman"/>
        </w:rPr>
        <w:t>,</w:t>
      </w:r>
      <w:r>
        <w:rPr>
          <w:rFonts w:ascii="Times New Roman" w:hAnsi="Times New Roman" w:cs="Times New Roman"/>
        </w:rPr>
        <w:t xml:space="preserve"> S</w:t>
      </w:r>
      <w:r w:rsidRPr="00AB59FD">
        <w:rPr>
          <w:rFonts w:ascii="Times New Roman" w:hAnsi="Times New Roman" w:cs="Times New Roman"/>
        </w:rPr>
        <w:t>., &amp; Phelani, L. (2005). The Rise of Labour Broking and its policy Implications. Institute of Development and Labour Law, 8-9.</w:t>
      </w:r>
    </w:p>
    <w:p w14:paraId="4BA1043E"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Van Rensburg, D. (2018, November 30). Kellogs Case a Victory for Workers. Retrieved from Fin24.com: https://www.fin24.com/Companies/Retail/kelloggs-case-a-victory-for-workers-20180803</w:t>
      </w:r>
    </w:p>
    <w:p w14:paraId="7B2CA313"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Van-Onselen, C. (1990). "Race and Classin South Africa Countryside: Cultural Osmosis and Social Relations in the Sharecropping Economy of South-Western Transvaal, 1990-1950". American Historical Review, 99-123.</w:t>
      </w:r>
    </w:p>
    <w:p w14:paraId="7A7906F6"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Wesso, R. (2018, February 23). Labour Broker Workers Strike at Heineken. Retrieved from Karibu.org.za: https://karibu.org.za/labour-broker-workers-strike-at-heineken-2/</w:t>
      </w:r>
    </w:p>
    <w:p w14:paraId="100CFD56"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Wolpe, H. (1988). Race Class &amp; Apartheid State. James Currey, 48-59.</w:t>
      </w:r>
    </w:p>
    <w:p w14:paraId="5D5F8A5B"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Wright, B., &amp; Cornish, J. (2015). The Effects of Proposed Amendments to the South African Labour Relations Act 1998 upon Clients of Labour Law. Latham Watkins, 26-28.</w:t>
      </w:r>
    </w:p>
    <w:p w14:paraId="354BB527"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Yilmaz, K. (2013). Comparison of Quantitative and Qualitative Research Traditions:</w:t>
      </w:r>
      <w:r>
        <w:rPr>
          <w:rFonts w:ascii="Times New Roman" w:hAnsi="Times New Roman" w:cs="Times New Roman"/>
        </w:rPr>
        <w:t xml:space="preserve"> </w:t>
      </w:r>
      <w:r w:rsidRPr="00AB59FD">
        <w:rPr>
          <w:rFonts w:ascii="Times New Roman" w:hAnsi="Times New Roman" w:cs="Times New Roman"/>
        </w:rPr>
        <w:t>epistemological, theoritical, and methodological differences. European Journal of Education, 311-325.</w:t>
      </w:r>
    </w:p>
    <w:p w14:paraId="347168D1" w14:textId="77777777" w:rsidR="00AB59FD" w:rsidRPr="00AB59FD" w:rsidRDefault="00AB59FD" w:rsidP="00AB59FD">
      <w:pPr>
        <w:spacing w:after="240" w:line="360" w:lineRule="auto"/>
        <w:jc w:val="both"/>
        <w:rPr>
          <w:rFonts w:ascii="Times New Roman" w:hAnsi="Times New Roman" w:cs="Times New Roman"/>
        </w:rPr>
      </w:pPr>
      <w:r w:rsidRPr="00AB59FD">
        <w:rPr>
          <w:rFonts w:ascii="Times New Roman" w:hAnsi="Times New Roman" w:cs="Times New Roman"/>
        </w:rPr>
        <w:t xml:space="preserve">Zoleka Mbotshelwa and Others v Department of Health- Gauteng and </w:t>
      </w:r>
      <w:r>
        <w:rPr>
          <w:rFonts w:ascii="Times New Roman" w:hAnsi="Times New Roman" w:cs="Times New Roman"/>
        </w:rPr>
        <w:t>S</w:t>
      </w:r>
      <w:r w:rsidRPr="00AB59FD">
        <w:rPr>
          <w:rFonts w:ascii="Times New Roman" w:hAnsi="Times New Roman" w:cs="Times New Roman"/>
        </w:rPr>
        <w:t>martpurse Solutions (PTY) LTD, Arbitration Award, PSHS 488-16/17 (Public Health and Social Development Sectoral Bragaining Council September 27, 2018).</w:t>
      </w:r>
    </w:p>
    <w:p w14:paraId="7DCEF6FC" w14:textId="77777777" w:rsidR="00403667" w:rsidRDefault="00403667">
      <w:pPr>
        <w:rPr>
          <w:rFonts w:ascii="Times New Roman" w:hAnsi="Times New Roman" w:cs="Times New Roman"/>
        </w:rPr>
      </w:pPr>
      <w:r>
        <w:rPr>
          <w:rFonts w:ascii="Times New Roman" w:hAnsi="Times New Roman" w:cs="Times New Roman"/>
        </w:rPr>
        <w:lastRenderedPageBreak/>
        <w:br w:type="page"/>
      </w:r>
    </w:p>
    <w:p w14:paraId="07E61251" w14:textId="4FAAFE64" w:rsidR="00F14CB8" w:rsidRPr="00DE2D98" w:rsidRDefault="00403667" w:rsidP="00DE2D98">
      <w:pPr>
        <w:pStyle w:val="Heading1"/>
        <w:spacing w:after="240"/>
        <w:rPr>
          <w:rFonts w:ascii="Times New Roman" w:hAnsi="Times New Roman" w:cs="Times New Roman"/>
          <w:color w:val="auto"/>
          <w:sz w:val="24"/>
          <w:szCs w:val="24"/>
        </w:rPr>
      </w:pPr>
      <w:bookmarkStart w:id="94" w:name="_Toc20820626"/>
      <w:r w:rsidRPr="00DE2D98">
        <w:rPr>
          <w:rFonts w:ascii="Times New Roman" w:hAnsi="Times New Roman" w:cs="Times New Roman"/>
          <w:color w:val="auto"/>
          <w:sz w:val="24"/>
          <w:szCs w:val="24"/>
        </w:rPr>
        <w:lastRenderedPageBreak/>
        <w:t>Appendix</w:t>
      </w:r>
      <w:r w:rsidR="0060611D">
        <w:rPr>
          <w:rFonts w:ascii="Times New Roman" w:hAnsi="Times New Roman" w:cs="Times New Roman"/>
          <w:color w:val="auto"/>
          <w:sz w:val="24"/>
          <w:szCs w:val="24"/>
        </w:rPr>
        <w:t>: Interviews Conducted</w:t>
      </w:r>
      <w:bookmarkEnd w:id="94"/>
    </w:p>
    <w:p w14:paraId="20596F24" w14:textId="115E4766"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 xml:space="preserve">Interview with </w:t>
      </w:r>
      <w:r w:rsidR="0060611D">
        <w:rPr>
          <w:rFonts w:ascii="Times New Roman" w:hAnsi="Times New Roman" w:cs="Times New Roman"/>
        </w:rPr>
        <w:t xml:space="preserve">Eddie </w:t>
      </w:r>
      <w:r w:rsidRPr="00403667">
        <w:rPr>
          <w:rFonts w:ascii="Times New Roman" w:hAnsi="Times New Roman" w:cs="Times New Roman"/>
        </w:rPr>
        <w:t>Webster 8/09/2018. Professor, University of Witwatersrand.</w:t>
      </w:r>
    </w:p>
    <w:p w14:paraId="22097705" w14:textId="74E28B98"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 xml:space="preserve">Interview with </w:t>
      </w:r>
      <w:r w:rsidR="00DE2D98">
        <w:rPr>
          <w:rFonts w:ascii="Times New Roman" w:hAnsi="Times New Roman" w:cs="Times New Roman"/>
        </w:rPr>
        <w:t xml:space="preserve">Angela </w:t>
      </w:r>
      <w:r w:rsidRPr="00403667">
        <w:rPr>
          <w:rFonts w:ascii="Times New Roman" w:hAnsi="Times New Roman" w:cs="Times New Roman"/>
        </w:rPr>
        <w:t>Dick, 23/10/2018. CEO at Transman (Pty) Ltd.</w:t>
      </w:r>
    </w:p>
    <w:p w14:paraId="6027C478" w14:textId="635E5ABD"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 xml:space="preserve">Interview with </w:t>
      </w:r>
      <w:r w:rsidR="00DE2D98">
        <w:rPr>
          <w:rFonts w:ascii="Times New Roman" w:hAnsi="Times New Roman" w:cs="Times New Roman"/>
        </w:rPr>
        <w:t xml:space="preserve">Jonathan </w:t>
      </w:r>
      <w:r w:rsidRPr="00403667">
        <w:rPr>
          <w:rFonts w:ascii="Times New Roman" w:hAnsi="Times New Roman" w:cs="Times New Roman"/>
        </w:rPr>
        <w:t>Goldberg, 12/11/2018. CEO at Global Solutions.</w:t>
      </w:r>
    </w:p>
    <w:p w14:paraId="70A91EA3" w14:textId="5C52CEEE"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 xml:space="preserve">Interview with </w:t>
      </w:r>
      <w:r w:rsidR="00DE2D98">
        <w:rPr>
          <w:rFonts w:ascii="Times New Roman" w:hAnsi="Times New Roman" w:cs="Times New Roman"/>
        </w:rPr>
        <w:t xml:space="preserve">John </w:t>
      </w:r>
      <w:r w:rsidRPr="00403667">
        <w:rPr>
          <w:rFonts w:ascii="Times New Roman" w:hAnsi="Times New Roman" w:cs="Times New Roman"/>
        </w:rPr>
        <w:t xml:space="preserve">Botha 20/12/2018. Senior Consultant at Global Business Solutions representing CAPES and Assign Services.   </w:t>
      </w:r>
    </w:p>
    <w:p w14:paraId="23093466" w14:textId="3F73BC5D"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 xml:space="preserve">Interview with </w:t>
      </w:r>
      <w:r w:rsidR="00DE2D98">
        <w:rPr>
          <w:rFonts w:ascii="Times New Roman" w:hAnsi="Times New Roman" w:cs="Times New Roman"/>
        </w:rPr>
        <w:t xml:space="preserve">Marie </w:t>
      </w:r>
      <w:r w:rsidRPr="00403667">
        <w:rPr>
          <w:rFonts w:ascii="Times New Roman" w:hAnsi="Times New Roman" w:cs="Times New Roman"/>
        </w:rPr>
        <w:t>Viljoen 17/01/2019. Head of Industrial Relations at ADCORP.</w:t>
      </w:r>
    </w:p>
    <w:p w14:paraId="332BF729" w14:textId="74F97721"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Interview with</w:t>
      </w:r>
      <w:r w:rsidR="00DE2D98">
        <w:rPr>
          <w:rFonts w:ascii="Times New Roman" w:hAnsi="Times New Roman" w:cs="Times New Roman"/>
        </w:rPr>
        <w:t xml:space="preserve"> Wyne</w:t>
      </w:r>
      <w:r w:rsidRPr="00403667">
        <w:rPr>
          <w:rFonts w:ascii="Times New Roman" w:hAnsi="Times New Roman" w:cs="Times New Roman"/>
        </w:rPr>
        <w:t xml:space="preserve"> Ncube 29/01/2019. Head of Strategic Litigation Unit at Lawyers for Human Rights.</w:t>
      </w:r>
    </w:p>
    <w:p w14:paraId="38B5AC06" w14:textId="4A3BF658"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 xml:space="preserve">Interview with </w:t>
      </w:r>
      <w:r w:rsidR="00DE2D98">
        <w:rPr>
          <w:rFonts w:ascii="Times New Roman" w:hAnsi="Times New Roman" w:cs="Times New Roman"/>
        </w:rPr>
        <w:t xml:space="preserve">Rob </w:t>
      </w:r>
      <w:r w:rsidRPr="00403667">
        <w:rPr>
          <w:rFonts w:ascii="Times New Roman" w:hAnsi="Times New Roman" w:cs="Times New Roman"/>
        </w:rPr>
        <w:t>Rees 30/01/2019. Senior Researcher at National Labour and Economic Development (NALEDI).</w:t>
      </w:r>
    </w:p>
    <w:p w14:paraId="2C952AA3" w14:textId="6C0A316E"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 xml:space="preserve">Interview with </w:t>
      </w:r>
      <w:r w:rsidR="00DE2D98">
        <w:rPr>
          <w:rFonts w:ascii="Times New Roman" w:hAnsi="Times New Roman" w:cs="Times New Roman"/>
        </w:rPr>
        <w:t xml:space="preserve">Ighsaan </w:t>
      </w:r>
      <w:r w:rsidRPr="00403667">
        <w:rPr>
          <w:rFonts w:ascii="Times New Roman" w:hAnsi="Times New Roman" w:cs="Times New Roman"/>
        </w:rPr>
        <w:t>Schroeder 12/02/2019. Director at Casual Workers Advice Office.</w:t>
      </w:r>
    </w:p>
    <w:p w14:paraId="71917B7D" w14:textId="628D715C" w:rsidR="00403667" w:rsidRPr="00403667"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Interview with Moal</w:t>
      </w:r>
      <w:r w:rsidR="00DE2D98">
        <w:rPr>
          <w:rFonts w:ascii="Times New Roman" w:hAnsi="Times New Roman" w:cs="Times New Roman"/>
        </w:rPr>
        <w:t>u</w:t>
      </w:r>
      <w:r w:rsidRPr="00403667">
        <w:rPr>
          <w:rFonts w:ascii="Times New Roman" w:hAnsi="Times New Roman" w:cs="Times New Roman"/>
        </w:rPr>
        <w:t>si 21/02/2019. National Director for Industrial Relations at Workforce.</w:t>
      </w:r>
    </w:p>
    <w:p w14:paraId="753B672A" w14:textId="4E1A9D6C" w:rsidR="00403667" w:rsidRPr="00886D62" w:rsidRDefault="00403667" w:rsidP="00403667">
      <w:pPr>
        <w:spacing w:after="240" w:line="360" w:lineRule="auto"/>
        <w:jc w:val="both"/>
        <w:rPr>
          <w:rFonts w:ascii="Times New Roman" w:hAnsi="Times New Roman" w:cs="Times New Roman"/>
        </w:rPr>
      </w:pPr>
      <w:r w:rsidRPr="00403667">
        <w:rPr>
          <w:rFonts w:ascii="Times New Roman" w:hAnsi="Times New Roman" w:cs="Times New Roman"/>
        </w:rPr>
        <w:t>Interview with</w:t>
      </w:r>
      <w:r w:rsidR="00DE2D98">
        <w:rPr>
          <w:rFonts w:ascii="Times New Roman" w:hAnsi="Times New Roman" w:cs="Times New Roman"/>
        </w:rPr>
        <w:t xml:space="preserve"> Prudence</w:t>
      </w:r>
      <w:r w:rsidRPr="00403667">
        <w:rPr>
          <w:rFonts w:ascii="Times New Roman" w:hAnsi="Times New Roman" w:cs="Times New Roman"/>
        </w:rPr>
        <w:t xml:space="preserve"> Gqoba 7/03/2019. Head of Legal Department at National Union of Mineworkers.</w:t>
      </w:r>
    </w:p>
    <w:sectPr w:rsidR="00403667" w:rsidRPr="00886D62" w:rsidSect="00BF542F">
      <w:footerReference w:type="default" r:id="rId12"/>
      <w:pgSz w:w="11900" w:h="16840"/>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54C68" w14:textId="77777777" w:rsidR="00AB4B41" w:rsidRDefault="00AB4B41" w:rsidP="00567D5B">
      <w:r>
        <w:separator/>
      </w:r>
    </w:p>
  </w:endnote>
  <w:endnote w:type="continuationSeparator" w:id="0">
    <w:p w14:paraId="5CEFBB5D" w14:textId="77777777" w:rsidR="00AB4B41" w:rsidRDefault="00AB4B41" w:rsidP="0056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845914"/>
      <w:docPartObj>
        <w:docPartGallery w:val="Page Numbers (Bottom of Page)"/>
        <w:docPartUnique/>
      </w:docPartObj>
    </w:sdtPr>
    <w:sdtEndPr>
      <w:rPr>
        <w:color w:val="7F7F7F" w:themeColor="background1" w:themeShade="7F"/>
        <w:spacing w:val="60"/>
      </w:rPr>
    </w:sdtEndPr>
    <w:sdtContent>
      <w:p w14:paraId="063BE624" w14:textId="428BF0C8" w:rsidR="007E63AF" w:rsidRDefault="007E63A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96C07" w:rsidRPr="00696C07">
          <w:rPr>
            <w:b/>
            <w:bCs/>
            <w:noProof/>
          </w:rPr>
          <w:t>3</w:t>
        </w:r>
        <w:r>
          <w:rPr>
            <w:b/>
            <w:bCs/>
            <w:noProof/>
          </w:rPr>
          <w:fldChar w:fldCharType="end"/>
        </w:r>
        <w:r>
          <w:rPr>
            <w:b/>
            <w:bCs/>
          </w:rPr>
          <w:t xml:space="preserve"> | </w:t>
        </w:r>
        <w:r>
          <w:rPr>
            <w:color w:val="7F7F7F" w:themeColor="background1" w:themeShade="7F"/>
            <w:spacing w:val="60"/>
          </w:rPr>
          <w:t>Page</w:t>
        </w:r>
      </w:p>
    </w:sdtContent>
  </w:sdt>
  <w:p w14:paraId="42F89B9D" w14:textId="77777777" w:rsidR="007E63AF" w:rsidRDefault="007E6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38FB1" w14:textId="77777777" w:rsidR="00AB4B41" w:rsidRDefault="00AB4B41" w:rsidP="00567D5B">
      <w:r>
        <w:separator/>
      </w:r>
    </w:p>
  </w:footnote>
  <w:footnote w:type="continuationSeparator" w:id="0">
    <w:p w14:paraId="7C9FD2E2" w14:textId="77777777" w:rsidR="00AB4B41" w:rsidRDefault="00AB4B41" w:rsidP="00567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4F7C"/>
    <w:multiLevelType w:val="multilevel"/>
    <w:tmpl w:val="93442E1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0C85731"/>
    <w:multiLevelType w:val="multilevel"/>
    <w:tmpl w:val="7478C3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0E64445"/>
    <w:multiLevelType w:val="hybridMultilevel"/>
    <w:tmpl w:val="CE18FF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9B51519"/>
    <w:multiLevelType w:val="multilevel"/>
    <w:tmpl w:val="7478C3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69953B6"/>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6A14C61"/>
    <w:multiLevelType w:val="multilevel"/>
    <w:tmpl w:val="F0523F1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7F070C4E"/>
    <w:multiLevelType w:val="multilevel"/>
    <w:tmpl w:val="8E4472E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2"/>
  </w:num>
  <w:num w:numId="4">
    <w:abstractNumId w:val="6"/>
  </w:num>
  <w:num w:numId="5">
    <w:abstractNumId w:val="0"/>
  </w:num>
  <w:num w:numId="6">
    <w:abstractNumId w:val="4"/>
  </w:num>
  <w:num w:numId="7">
    <w:abstractNumId w:val="5"/>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30D"/>
    <w:rsid w:val="00001CCC"/>
    <w:rsid w:val="00003565"/>
    <w:rsid w:val="0000463C"/>
    <w:rsid w:val="00007910"/>
    <w:rsid w:val="00012381"/>
    <w:rsid w:val="000125E6"/>
    <w:rsid w:val="00015F76"/>
    <w:rsid w:val="00022C69"/>
    <w:rsid w:val="00023F83"/>
    <w:rsid w:val="00024125"/>
    <w:rsid w:val="00027318"/>
    <w:rsid w:val="0003024C"/>
    <w:rsid w:val="0003623E"/>
    <w:rsid w:val="00036AF4"/>
    <w:rsid w:val="00037ECE"/>
    <w:rsid w:val="00044DEF"/>
    <w:rsid w:val="0005219E"/>
    <w:rsid w:val="000539CD"/>
    <w:rsid w:val="0006038D"/>
    <w:rsid w:val="00060CFC"/>
    <w:rsid w:val="000659A3"/>
    <w:rsid w:val="00067138"/>
    <w:rsid w:val="00067A77"/>
    <w:rsid w:val="00070705"/>
    <w:rsid w:val="000749AB"/>
    <w:rsid w:val="00075DB3"/>
    <w:rsid w:val="00080374"/>
    <w:rsid w:val="00082B16"/>
    <w:rsid w:val="00097FE7"/>
    <w:rsid w:val="000A7872"/>
    <w:rsid w:val="000A7DE5"/>
    <w:rsid w:val="000B0114"/>
    <w:rsid w:val="000B3BCD"/>
    <w:rsid w:val="000B75B1"/>
    <w:rsid w:val="000C4FA4"/>
    <w:rsid w:val="000C70BD"/>
    <w:rsid w:val="000D0296"/>
    <w:rsid w:val="000D06F6"/>
    <w:rsid w:val="000D0BE0"/>
    <w:rsid w:val="000D7004"/>
    <w:rsid w:val="000E079A"/>
    <w:rsid w:val="000E0A45"/>
    <w:rsid w:val="000E5827"/>
    <w:rsid w:val="000E7FBF"/>
    <w:rsid w:val="000F3B1B"/>
    <w:rsid w:val="000F3DA7"/>
    <w:rsid w:val="000F62F4"/>
    <w:rsid w:val="000F6DC3"/>
    <w:rsid w:val="000F7123"/>
    <w:rsid w:val="00100B49"/>
    <w:rsid w:val="00101500"/>
    <w:rsid w:val="00107187"/>
    <w:rsid w:val="00110011"/>
    <w:rsid w:val="00110639"/>
    <w:rsid w:val="00111B5A"/>
    <w:rsid w:val="001157CF"/>
    <w:rsid w:val="001224D5"/>
    <w:rsid w:val="00137EEA"/>
    <w:rsid w:val="0014077A"/>
    <w:rsid w:val="00146F99"/>
    <w:rsid w:val="001473D6"/>
    <w:rsid w:val="00154130"/>
    <w:rsid w:val="001605DE"/>
    <w:rsid w:val="001656DE"/>
    <w:rsid w:val="001677B0"/>
    <w:rsid w:val="00171E8D"/>
    <w:rsid w:val="00173011"/>
    <w:rsid w:val="0017388B"/>
    <w:rsid w:val="00180E5E"/>
    <w:rsid w:val="00183F6C"/>
    <w:rsid w:val="0019058B"/>
    <w:rsid w:val="001922E1"/>
    <w:rsid w:val="00194A4A"/>
    <w:rsid w:val="001958F8"/>
    <w:rsid w:val="001A0DBE"/>
    <w:rsid w:val="001A2CFB"/>
    <w:rsid w:val="001A72C6"/>
    <w:rsid w:val="001B4745"/>
    <w:rsid w:val="001C1525"/>
    <w:rsid w:val="001C1AE4"/>
    <w:rsid w:val="001C5D3A"/>
    <w:rsid w:val="001D3D68"/>
    <w:rsid w:val="001D469A"/>
    <w:rsid w:val="001D52E0"/>
    <w:rsid w:val="001D53E6"/>
    <w:rsid w:val="001D5C7D"/>
    <w:rsid w:val="001E4E53"/>
    <w:rsid w:val="001F1B86"/>
    <w:rsid w:val="001F4434"/>
    <w:rsid w:val="00200228"/>
    <w:rsid w:val="00200516"/>
    <w:rsid w:val="002033C6"/>
    <w:rsid w:val="00203E76"/>
    <w:rsid w:val="002040B6"/>
    <w:rsid w:val="00205380"/>
    <w:rsid w:val="0020755F"/>
    <w:rsid w:val="002123E7"/>
    <w:rsid w:val="00212624"/>
    <w:rsid w:val="0021426E"/>
    <w:rsid w:val="0021557F"/>
    <w:rsid w:val="00217332"/>
    <w:rsid w:val="00222403"/>
    <w:rsid w:val="00224ADB"/>
    <w:rsid w:val="002271F5"/>
    <w:rsid w:val="0023043D"/>
    <w:rsid w:val="00230CD4"/>
    <w:rsid w:val="00231554"/>
    <w:rsid w:val="00231CC8"/>
    <w:rsid w:val="002325E4"/>
    <w:rsid w:val="00237DE8"/>
    <w:rsid w:val="002404F6"/>
    <w:rsid w:val="00240617"/>
    <w:rsid w:val="002426D7"/>
    <w:rsid w:val="00242833"/>
    <w:rsid w:val="002479F2"/>
    <w:rsid w:val="00250933"/>
    <w:rsid w:val="002669FC"/>
    <w:rsid w:val="00275A4B"/>
    <w:rsid w:val="00280BD8"/>
    <w:rsid w:val="00281F7B"/>
    <w:rsid w:val="00285F80"/>
    <w:rsid w:val="002865EA"/>
    <w:rsid w:val="00291F6B"/>
    <w:rsid w:val="00292F37"/>
    <w:rsid w:val="0029592B"/>
    <w:rsid w:val="00296E3B"/>
    <w:rsid w:val="002A0879"/>
    <w:rsid w:val="002A3B17"/>
    <w:rsid w:val="002A7952"/>
    <w:rsid w:val="002C2055"/>
    <w:rsid w:val="002C4B88"/>
    <w:rsid w:val="002D266B"/>
    <w:rsid w:val="002D6AC6"/>
    <w:rsid w:val="002E09A1"/>
    <w:rsid w:val="002E31E6"/>
    <w:rsid w:val="002E4073"/>
    <w:rsid w:val="002E5111"/>
    <w:rsid w:val="002E7F25"/>
    <w:rsid w:val="002F01AE"/>
    <w:rsid w:val="002F6CE5"/>
    <w:rsid w:val="00302304"/>
    <w:rsid w:val="00302F6B"/>
    <w:rsid w:val="0031355B"/>
    <w:rsid w:val="00314491"/>
    <w:rsid w:val="0032032A"/>
    <w:rsid w:val="00320BA2"/>
    <w:rsid w:val="00322F12"/>
    <w:rsid w:val="00324A86"/>
    <w:rsid w:val="00330778"/>
    <w:rsid w:val="0033208E"/>
    <w:rsid w:val="00336816"/>
    <w:rsid w:val="00340502"/>
    <w:rsid w:val="003429F5"/>
    <w:rsid w:val="00351AFC"/>
    <w:rsid w:val="003520EC"/>
    <w:rsid w:val="003542D5"/>
    <w:rsid w:val="00356E48"/>
    <w:rsid w:val="00356FE5"/>
    <w:rsid w:val="00361E34"/>
    <w:rsid w:val="00364FA1"/>
    <w:rsid w:val="0036549E"/>
    <w:rsid w:val="00367B44"/>
    <w:rsid w:val="00367D16"/>
    <w:rsid w:val="00370BA7"/>
    <w:rsid w:val="00372961"/>
    <w:rsid w:val="0038329C"/>
    <w:rsid w:val="00385CC9"/>
    <w:rsid w:val="0039084C"/>
    <w:rsid w:val="00393BA3"/>
    <w:rsid w:val="0039424C"/>
    <w:rsid w:val="003A13FC"/>
    <w:rsid w:val="003A7E17"/>
    <w:rsid w:val="003B04BF"/>
    <w:rsid w:val="003B1753"/>
    <w:rsid w:val="003B3B0E"/>
    <w:rsid w:val="003B3D4D"/>
    <w:rsid w:val="003B61DA"/>
    <w:rsid w:val="003B6A68"/>
    <w:rsid w:val="003B7CE0"/>
    <w:rsid w:val="003D038E"/>
    <w:rsid w:val="003D5EB2"/>
    <w:rsid w:val="003D69AB"/>
    <w:rsid w:val="003E0749"/>
    <w:rsid w:val="003E2BB2"/>
    <w:rsid w:val="003E51B9"/>
    <w:rsid w:val="003E5E78"/>
    <w:rsid w:val="003F367B"/>
    <w:rsid w:val="003F374A"/>
    <w:rsid w:val="003F6A67"/>
    <w:rsid w:val="00403667"/>
    <w:rsid w:val="00414AA8"/>
    <w:rsid w:val="004153E0"/>
    <w:rsid w:val="00416C24"/>
    <w:rsid w:val="00421BCA"/>
    <w:rsid w:val="00424A48"/>
    <w:rsid w:val="004301A6"/>
    <w:rsid w:val="004445F0"/>
    <w:rsid w:val="004466D1"/>
    <w:rsid w:val="0044671D"/>
    <w:rsid w:val="004507BF"/>
    <w:rsid w:val="004533CD"/>
    <w:rsid w:val="00462527"/>
    <w:rsid w:val="00462BE4"/>
    <w:rsid w:val="00466612"/>
    <w:rsid w:val="00466B7F"/>
    <w:rsid w:val="00466E8F"/>
    <w:rsid w:val="00467DC1"/>
    <w:rsid w:val="004713FF"/>
    <w:rsid w:val="00480968"/>
    <w:rsid w:val="004816AB"/>
    <w:rsid w:val="00481AD0"/>
    <w:rsid w:val="00481CBB"/>
    <w:rsid w:val="0048604F"/>
    <w:rsid w:val="00496511"/>
    <w:rsid w:val="004965DC"/>
    <w:rsid w:val="004A2E4B"/>
    <w:rsid w:val="004A5375"/>
    <w:rsid w:val="004A5A14"/>
    <w:rsid w:val="004A6A78"/>
    <w:rsid w:val="004B2F9F"/>
    <w:rsid w:val="004B4169"/>
    <w:rsid w:val="004B4891"/>
    <w:rsid w:val="004B59B1"/>
    <w:rsid w:val="004C0D79"/>
    <w:rsid w:val="004C115E"/>
    <w:rsid w:val="004C4641"/>
    <w:rsid w:val="004D0034"/>
    <w:rsid w:val="004D141D"/>
    <w:rsid w:val="004D23BA"/>
    <w:rsid w:val="004D2D65"/>
    <w:rsid w:val="004D32BE"/>
    <w:rsid w:val="004D3942"/>
    <w:rsid w:val="004D5394"/>
    <w:rsid w:val="004E6A2D"/>
    <w:rsid w:val="004E70C3"/>
    <w:rsid w:val="004E76C5"/>
    <w:rsid w:val="004E7DF8"/>
    <w:rsid w:val="004F4E30"/>
    <w:rsid w:val="004F5D06"/>
    <w:rsid w:val="004F770B"/>
    <w:rsid w:val="005000FE"/>
    <w:rsid w:val="005012F6"/>
    <w:rsid w:val="005045CA"/>
    <w:rsid w:val="00504E8A"/>
    <w:rsid w:val="0051143F"/>
    <w:rsid w:val="00523CEE"/>
    <w:rsid w:val="00526841"/>
    <w:rsid w:val="00542523"/>
    <w:rsid w:val="00542C38"/>
    <w:rsid w:val="00543A74"/>
    <w:rsid w:val="00545E07"/>
    <w:rsid w:val="00546E2D"/>
    <w:rsid w:val="00551170"/>
    <w:rsid w:val="00552272"/>
    <w:rsid w:val="005523D3"/>
    <w:rsid w:val="00561406"/>
    <w:rsid w:val="0056330D"/>
    <w:rsid w:val="00563B31"/>
    <w:rsid w:val="00567D25"/>
    <w:rsid w:val="00567D5B"/>
    <w:rsid w:val="00571A92"/>
    <w:rsid w:val="00571BC3"/>
    <w:rsid w:val="00572095"/>
    <w:rsid w:val="00575B32"/>
    <w:rsid w:val="005771FB"/>
    <w:rsid w:val="00581256"/>
    <w:rsid w:val="005841AB"/>
    <w:rsid w:val="00586C89"/>
    <w:rsid w:val="00590F82"/>
    <w:rsid w:val="005929B0"/>
    <w:rsid w:val="00595D62"/>
    <w:rsid w:val="00596D4E"/>
    <w:rsid w:val="005A13DF"/>
    <w:rsid w:val="005A763E"/>
    <w:rsid w:val="005B34FE"/>
    <w:rsid w:val="005B4753"/>
    <w:rsid w:val="005B5D39"/>
    <w:rsid w:val="005B6A75"/>
    <w:rsid w:val="005C0EBE"/>
    <w:rsid w:val="005C42E9"/>
    <w:rsid w:val="005C65A1"/>
    <w:rsid w:val="005D7A3A"/>
    <w:rsid w:val="005E2082"/>
    <w:rsid w:val="005E3D9C"/>
    <w:rsid w:val="005E54DE"/>
    <w:rsid w:val="005E63CF"/>
    <w:rsid w:val="005E6F72"/>
    <w:rsid w:val="005E7B3F"/>
    <w:rsid w:val="005F13AF"/>
    <w:rsid w:val="0060611D"/>
    <w:rsid w:val="006078D2"/>
    <w:rsid w:val="00613A77"/>
    <w:rsid w:val="0061485C"/>
    <w:rsid w:val="00617055"/>
    <w:rsid w:val="00617580"/>
    <w:rsid w:val="006242D0"/>
    <w:rsid w:val="00630A62"/>
    <w:rsid w:val="006331B5"/>
    <w:rsid w:val="00640F40"/>
    <w:rsid w:val="0064308E"/>
    <w:rsid w:val="00644B91"/>
    <w:rsid w:val="00646903"/>
    <w:rsid w:val="00646BD9"/>
    <w:rsid w:val="006471B3"/>
    <w:rsid w:val="0064723B"/>
    <w:rsid w:val="00650961"/>
    <w:rsid w:val="00671FAE"/>
    <w:rsid w:val="00674EA8"/>
    <w:rsid w:val="00677E82"/>
    <w:rsid w:val="00691307"/>
    <w:rsid w:val="0069173F"/>
    <w:rsid w:val="00693BAD"/>
    <w:rsid w:val="006943AC"/>
    <w:rsid w:val="00696C07"/>
    <w:rsid w:val="006A0E5E"/>
    <w:rsid w:val="006A1C64"/>
    <w:rsid w:val="006A3BD5"/>
    <w:rsid w:val="006B099E"/>
    <w:rsid w:val="006B14B6"/>
    <w:rsid w:val="006B443C"/>
    <w:rsid w:val="006B70B4"/>
    <w:rsid w:val="006B7A38"/>
    <w:rsid w:val="006C0BD2"/>
    <w:rsid w:val="006C3498"/>
    <w:rsid w:val="006C4786"/>
    <w:rsid w:val="006C5495"/>
    <w:rsid w:val="006D6D42"/>
    <w:rsid w:val="006E0936"/>
    <w:rsid w:val="006E0E68"/>
    <w:rsid w:val="006E3702"/>
    <w:rsid w:val="006E3E54"/>
    <w:rsid w:val="006F1334"/>
    <w:rsid w:val="006F150B"/>
    <w:rsid w:val="006F25AD"/>
    <w:rsid w:val="006F31A8"/>
    <w:rsid w:val="006F468F"/>
    <w:rsid w:val="006F50B9"/>
    <w:rsid w:val="006F518C"/>
    <w:rsid w:val="00702DA3"/>
    <w:rsid w:val="00710014"/>
    <w:rsid w:val="00713BE3"/>
    <w:rsid w:val="0071410C"/>
    <w:rsid w:val="007212BD"/>
    <w:rsid w:val="0072226B"/>
    <w:rsid w:val="007224A2"/>
    <w:rsid w:val="00723C7D"/>
    <w:rsid w:val="00726413"/>
    <w:rsid w:val="007277E1"/>
    <w:rsid w:val="00732338"/>
    <w:rsid w:val="00732F56"/>
    <w:rsid w:val="00733A82"/>
    <w:rsid w:val="00733C84"/>
    <w:rsid w:val="007351F7"/>
    <w:rsid w:val="00742C87"/>
    <w:rsid w:val="00743D13"/>
    <w:rsid w:val="00745AA4"/>
    <w:rsid w:val="00746F52"/>
    <w:rsid w:val="007476D5"/>
    <w:rsid w:val="00750B6A"/>
    <w:rsid w:val="00752F68"/>
    <w:rsid w:val="0075301C"/>
    <w:rsid w:val="0075387F"/>
    <w:rsid w:val="00755410"/>
    <w:rsid w:val="007579DC"/>
    <w:rsid w:val="00761873"/>
    <w:rsid w:val="00762467"/>
    <w:rsid w:val="00764427"/>
    <w:rsid w:val="007661A4"/>
    <w:rsid w:val="00766C55"/>
    <w:rsid w:val="00772E03"/>
    <w:rsid w:val="00781FAF"/>
    <w:rsid w:val="00787CF0"/>
    <w:rsid w:val="007911EE"/>
    <w:rsid w:val="007A2983"/>
    <w:rsid w:val="007A400F"/>
    <w:rsid w:val="007A5AE5"/>
    <w:rsid w:val="007B0E89"/>
    <w:rsid w:val="007B3B5B"/>
    <w:rsid w:val="007B4C45"/>
    <w:rsid w:val="007C2512"/>
    <w:rsid w:val="007C2886"/>
    <w:rsid w:val="007C35D9"/>
    <w:rsid w:val="007C3A41"/>
    <w:rsid w:val="007C48E9"/>
    <w:rsid w:val="007C5508"/>
    <w:rsid w:val="007C5A6B"/>
    <w:rsid w:val="007C6E76"/>
    <w:rsid w:val="007C7C00"/>
    <w:rsid w:val="007D00E5"/>
    <w:rsid w:val="007D59D9"/>
    <w:rsid w:val="007D646C"/>
    <w:rsid w:val="007E021F"/>
    <w:rsid w:val="007E63AF"/>
    <w:rsid w:val="007E6CB0"/>
    <w:rsid w:val="007F04F3"/>
    <w:rsid w:val="007F2DEF"/>
    <w:rsid w:val="007F54CB"/>
    <w:rsid w:val="00800D79"/>
    <w:rsid w:val="008030BE"/>
    <w:rsid w:val="008035DF"/>
    <w:rsid w:val="008061E8"/>
    <w:rsid w:val="00807118"/>
    <w:rsid w:val="00810C67"/>
    <w:rsid w:val="00811842"/>
    <w:rsid w:val="00815BE6"/>
    <w:rsid w:val="008169CB"/>
    <w:rsid w:val="008218FD"/>
    <w:rsid w:val="00823C3F"/>
    <w:rsid w:val="00827E30"/>
    <w:rsid w:val="00834DD0"/>
    <w:rsid w:val="008359FC"/>
    <w:rsid w:val="0083771D"/>
    <w:rsid w:val="0084047C"/>
    <w:rsid w:val="0084722B"/>
    <w:rsid w:val="00851F7C"/>
    <w:rsid w:val="00854D91"/>
    <w:rsid w:val="00861772"/>
    <w:rsid w:val="00864A75"/>
    <w:rsid w:val="00866CE4"/>
    <w:rsid w:val="00877AB5"/>
    <w:rsid w:val="00883678"/>
    <w:rsid w:val="00883C40"/>
    <w:rsid w:val="00883CA2"/>
    <w:rsid w:val="00884D8A"/>
    <w:rsid w:val="00884EAE"/>
    <w:rsid w:val="00886D62"/>
    <w:rsid w:val="008871D5"/>
    <w:rsid w:val="00887FF2"/>
    <w:rsid w:val="008913D9"/>
    <w:rsid w:val="008940A6"/>
    <w:rsid w:val="008A11E2"/>
    <w:rsid w:val="008A12D6"/>
    <w:rsid w:val="008A1C27"/>
    <w:rsid w:val="008A1E30"/>
    <w:rsid w:val="008A2AB4"/>
    <w:rsid w:val="008A2FE5"/>
    <w:rsid w:val="008A36A9"/>
    <w:rsid w:val="008A5C57"/>
    <w:rsid w:val="008B155D"/>
    <w:rsid w:val="008B197F"/>
    <w:rsid w:val="008C330D"/>
    <w:rsid w:val="008C48E9"/>
    <w:rsid w:val="008C539E"/>
    <w:rsid w:val="008C7E55"/>
    <w:rsid w:val="008D0D61"/>
    <w:rsid w:val="008E0C30"/>
    <w:rsid w:val="008E277C"/>
    <w:rsid w:val="008E2C21"/>
    <w:rsid w:val="008E2FB6"/>
    <w:rsid w:val="008E310C"/>
    <w:rsid w:val="008E6504"/>
    <w:rsid w:val="008F5E4E"/>
    <w:rsid w:val="008F6596"/>
    <w:rsid w:val="009032A9"/>
    <w:rsid w:val="00911B25"/>
    <w:rsid w:val="00927479"/>
    <w:rsid w:val="0092769C"/>
    <w:rsid w:val="00931527"/>
    <w:rsid w:val="009421E9"/>
    <w:rsid w:val="00950089"/>
    <w:rsid w:val="00950EAA"/>
    <w:rsid w:val="0095165F"/>
    <w:rsid w:val="00953588"/>
    <w:rsid w:val="0095394E"/>
    <w:rsid w:val="00953C04"/>
    <w:rsid w:val="00955E65"/>
    <w:rsid w:val="009637E1"/>
    <w:rsid w:val="009700FF"/>
    <w:rsid w:val="00970802"/>
    <w:rsid w:val="00972593"/>
    <w:rsid w:val="00974E2B"/>
    <w:rsid w:val="009753D7"/>
    <w:rsid w:val="00976895"/>
    <w:rsid w:val="00981964"/>
    <w:rsid w:val="00983631"/>
    <w:rsid w:val="00983D74"/>
    <w:rsid w:val="009840AF"/>
    <w:rsid w:val="00984306"/>
    <w:rsid w:val="00984D21"/>
    <w:rsid w:val="00985000"/>
    <w:rsid w:val="00993C6F"/>
    <w:rsid w:val="009A41F9"/>
    <w:rsid w:val="009B1362"/>
    <w:rsid w:val="009B137B"/>
    <w:rsid w:val="009B1854"/>
    <w:rsid w:val="009B6804"/>
    <w:rsid w:val="009C37EE"/>
    <w:rsid w:val="009D2020"/>
    <w:rsid w:val="009D2268"/>
    <w:rsid w:val="009D399A"/>
    <w:rsid w:val="009D5557"/>
    <w:rsid w:val="009D5D07"/>
    <w:rsid w:val="009E23AE"/>
    <w:rsid w:val="009E2857"/>
    <w:rsid w:val="009E5389"/>
    <w:rsid w:val="009E76F5"/>
    <w:rsid w:val="009F31B6"/>
    <w:rsid w:val="009F3E7E"/>
    <w:rsid w:val="009F4AF9"/>
    <w:rsid w:val="009F5C83"/>
    <w:rsid w:val="00A02F5F"/>
    <w:rsid w:val="00A03CBC"/>
    <w:rsid w:val="00A05900"/>
    <w:rsid w:val="00A06810"/>
    <w:rsid w:val="00A10571"/>
    <w:rsid w:val="00A1401A"/>
    <w:rsid w:val="00A1499D"/>
    <w:rsid w:val="00A169C4"/>
    <w:rsid w:val="00A20E4C"/>
    <w:rsid w:val="00A25137"/>
    <w:rsid w:val="00A26BB0"/>
    <w:rsid w:val="00A363ED"/>
    <w:rsid w:val="00A36701"/>
    <w:rsid w:val="00A37684"/>
    <w:rsid w:val="00A416C0"/>
    <w:rsid w:val="00A427DE"/>
    <w:rsid w:val="00A4357E"/>
    <w:rsid w:val="00A437D1"/>
    <w:rsid w:val="00A44C8A"/>
    <w:rsid w:val="00A46A88"/>
    <w:rsid w:val="00A475B5"/>
    <w:rsid w:val="00A604CA"/>
    <w:rsid w:val="00A678DC"/>
    <w:rsid w:val="00A719AF"/>
    <w:rsid w:val="00A71A28"/>
    <w:rsid w:val="00A728EE"/>
    <w:rsid w:val="00A72C34"/>
    <w:rsid w:val="00A74290"/>
    <w:rsid w:val="00A82F5C"/>
    <w:rsid w:val="00A84F47"/>
    <w:rsid w:val="00A85DCA"/>
    <w:rsid w:val="00A8639E"/>
    <w:rsid w:val="00A8715E"/>
    <w:rsid w:val="00A9462C"/>
    <w:rsid w:val="00A96CCC"/>
    <w:rsid w:val="00AA1432"/>
    <w:rsid w:val="00AA3FE5"/>
    <w:rsid w:val="00AA66FE"/>
    <w:rsid w:val="00AB1E99"/>
    <w:rsid w:val="00AB4B41"/>
    <w:rsid w:val="00AB59FD"/>
    <w:rsid w:val="00AC0F8A"/>
    <w:rsid w:val="00AC2B43"/>
    <w:rsid w:val="00AC3CD2"/>
    <w:rsid w:val="00AD1536"/>
    <w:rsid w:val="00AD692C"/>
    <w:rsid w:val="00AD7A6F"/>
    <w:rsid w:val="00AE5057"/>
    <w:rsid w:val="00AF3174"/>
    <w:rsid w:val="00AF6A47"/>
    <w:rsid w:val="00B013BC"/>
    <w:rsid w:val="00B01477"/>
    <w:rsid w:val="00B0364B"/>
    <w:rsid w:val="00B103D2"/>
    <w:rsid w:val="00B11922"/>
    <w:rsid w:val="00B12BF1"/>
    <w:rsid w:val="00B12E98"/>
    <w:rsid w:val="00B13C5C"/>
    <w:rsid w:val="00B148BF"/>
    <w:rsid w:val="00B158D6"/>
    <w:rsid w:val="00B16087"/>
    <w:rsid w:val="00B167FE"/>
    <w:rsid w:val="00B23241"/>
    <w:rsid w:val="00B246E0"/>
    <w:rsid w:val="00B254E6"/>
    <w:rsid w:val="00B30667"/>
    <w:rsid w:val="00B32F72"/>
    <w:rsid w:val="00B3611E"/>
    <w:rsid w:val="00B4318B"/>
    <w:rsid w:val="00B44847"/>
    <w:rsid w:val="00B45269"/>
    <w:rsid w:val="00B4538F"/>
    <w:rsid w:val="00B47F6A"/>
    <w:rsid w:val="00B506E2"/>
    <w:rsid w:val="00B54392"/>
    <w:rsid w:val="00B56E30"/>
    <w:rsid w:val="00B602CC"/>
    <w:rsid w:val="00B62617"/>
    <w:rsid w:val="00B67DF2"/>
    <w:rsid w:val="00B70408"/>
    <w:rsid w:val="00B71C30"/>
    <w:rsid w:val="00B72285"/>
    <w:rsid w:val="00B80730"/>
    <w:rsid w:val="00B81B99"/>
    <w:rsid w:val="00B83B18"/>
    <w:rsid w:val="00B84560"/>
    <w:rsid w:val="00B927AE"/>
    <w:rsid w:val="00B9386E"/>
    <w:rsid w:val="00B97C41"/>
    <w:rsid w:val="00BA5921"/>
    <w:rsid w:val="00BA7A4B"/>
    <w:rsid w:val="00BB038E"/>
    <w:rsid w:val="00BB0A45"/>
    <w:rsid w:val="00BB0FAA"/>
    <w:rsid w:val="00BB10ED"/>
    <w:rsid w:val="00BB1C26"/>
    <w:rsid w:val="00BB624F"/>
    <w:rsid w:val="00BC1193"/>
    <w:rsid w:val="00BC12B8"/>
    <w:rsid w:val="00BD2080"/>
    <w:rsid w:val="00BD6C58"/>
    <w:rsid w:val="00BE3D63"/>
    <w:rsid w:val="00BE4427"/>
    <w:rsid w:val="00BF4B1B"/>
    <w:rsid w:val="00BF542F"/>
    <w:rsid w:val="00BF6C92"/>
    <w:rsid w:val="00C011B8"/>
    <w:rsid w:val="00C02484"/>
    <w:rsid w:val="00C040CB"/>
    <w:rsid w:val="00C04992"/>
    <w:rsid w:val="00C0522B"/>
    <w:rsid w:val="00C05E87"/>
    <w:rsid w:val="00C065A8"/>
    <w:rsid w:val="00C07009"/>
    <w:rsid w:val="00C07A95"/>
    <w:rsid w:val="00C12752"/>
    <w:rsid w:val="00C2371C"/>
    <w:rsid w:val="00C2589A"/>
    <w:rsid w:val="00C3490C"/>
    <w:rsid w:val="00C41F3C"/>
    <w:rsid w:val="00C4205D"/>
    <w:rsid w:val="00C53E8F"/>
    <w:rsid w:val="00C557D8"/>
    <w:rsid w:val="00C63AC9"/>
    <w:rsid w:val="00C63C13"/>
    <w:rsid w:val="00C64ED6"/>
    <w:rsid w:val="00C66280"/>
    <w:rsid w:val="00C77142"/>
    <w:rsid w:val="00C80F08"/>
    <w:rsid w:val="00C87513"/>
    <w:rsid w:val="00C911B9"/>
    <w:rsid w:val="00CA0950"/>
    <w:rsid w:val="00CA19BF"/>
    <w:rsid w:val="00CA5C80"/>
    <w:rsid w:val="00CA5F2D"/>
    <w:rsid w:val="00CB26D9"/>
    <w:rsid w:val="00CB4448"/>
    <w:rsid w:val="00CB4FB0"/>
    <w:rsid w:val="00CC47C4"/>
    <w:rsid w:val="00CC7F7A"/>
    <w:rsid w:val="00CE022D"/>
    <w:rsid w:val="00CE1E0E"/>
    <w:rsid w:val="00CE36E7"/>
    <w:rsid w:val="00CE417F"/>
    <w:rsid w:val="00CE6477"/>
    <w:rsid w:val="00CF0B86"/>
    <w:rsid w:val="00CF1337"/>
    <w:rsid w:val="00CF1CF1"/>
    <w:rsid w:val="00CF2902"/>
    <w:rsid w:val="00CF3CCB"/>
    <w:rsid w:val="00CF483F"/>
    <w:rsid w:val="00CF58CE"/>
    <w:rsid w:val="00CF65D7"/>
    <w:rsid w:val="00D017BB"/>
    <w:rsid w:val="00D026F2"/>
    <w:rsid w:val="00D036BA"/>
    <w:rsid w:val="00D06FC3"/>
    <w:rsid w:val="00D139F2"/>
    <w:rsid w:val="00D1735C"/>
    <w:rsid w:val="00D17511"/>
    <w:rsid w:val="00D20537"/>
    <w:rsid w:val="00D22CB0"/>
    <w:rsid w:val="00D25E5E"/>
    <w:rsid w:val="00D27961"/>
    <w:rsid w:val="00D31FED"/>
    <w:rsid w:val="00D333CB"/>
    <w:rsid w:val="00D33A5C"/>
    <w:rsid w:val="00D34B76"/>
    <w:rsid w:val="00D410BB"/>
    <w:rsid w:val="00D46DD5"/>
    <w:rsid w:val="00D50E65"/>
    <w:rsid w:val="00D50F97"/>
    <w:rsid w:val="00D56EEB"/>
    <w:rsid w:val="00D6499B"/>
    <w:rsid w:val="00D7654D"/>
    <w:rsid w:val="00D76563"/>
    <w:rsid w:val="00D80EF0"/>
    <w:rsid w:val="00D81AC7"/>
    <w:rsid w:val="00D84269"/>
    <w:rsid w:val="00D87EEC"/>
    <w:rsid w:val="00D9041F"/>
    <w:rsid w:val="00D91211"/>
    <w:rsid w:val="00D913AB"/>
    <w:rsid w:val="00DA0ABF"/>
    <w:rsid w:val="00DA2D5C"/>
    <w:rsid w:val="00DA5A86"/>
    <w:rsid w:val="00DB011F"/>
    <w:rsid w:val="00DB1375"/>
    <w:rsid w:val="00DB39F3"/>
    <w:rsid w:val="00DC135D"/>
    <w:rsid w:val="00DC25F5"/>
    <w:rsid w:val="00DC3857"/>
    <w:rsid w:val="00DD0C9F"/>
    <w:rsid w:val="00DD54ED"/>
    <w:rsid w:val="00DE06D3"/>
    <w:rsid w:val="00DE2907"/>
    <w:rsid w:val="00DE2D98"/>
    <w:rsid w:val="00DE6CDA"/>
    <w:rsid w:val="00DF00DE"/>
    <w:rsid w:val="00DF221C"/>
    <w:rsid w:val="00DF2DB4"/>
    <w:rsid w:val="00E02DF3"/>
    <w:rsid w:val="00E06039"/>
    <w:rsid w:val="00E07492"/>
    <w:rsid w:val="00E208B4"/>
    <w:rsid w:val="00E22D56"/>
    <w:rsid w:val="00E25E90"/>
    <w:rsid w:val="00E363F4"/>
    <w:rsid w:val="00E430C3"/>
    <w:rsid w:val="00E44B99"/>
    <w:rsid w:val="00E47D0B"/>
    <w:rsid w:val="00E577BE"/>
    <w:rsid w:val="00E67242"/>
    <w:rsid w:val="00E67B45"/>
    <w:rsid w:val="00E75225"/>
    <w:rsid w:val="00E868AA"/>
    <w:rsid w:val="00E874EC"/>
    <w:rsid w:val="00E901B6"/>
    <w:rsid w:val="00E974CA"/>
    <w:rsid w:val="00EA0C2F"/>
    <w:rsid w:val="00EA1B6A"/>
    <w:rsid w:val="00EA4A10"/>
    <w:rsid w:val="00EA728D"/>
    <w:rsid w:val="00EB57E7"/>
    <w:rsid w:val="00EB5A47"/>
    <w:rsid w:val="00EB75D8"/>
    <w:rsid w:val="00EC545E"/>
    <w:rsid w:val="00EC5657"/>
    <w:rsid w:val="00EC640D"/>
    <w:rsid w:val="00ED4164"/>
    <w:rsid w:val="00ED41DB"/>
    <w:rsid w:val="00ED6FFC"/>
    <w:rsid w:val="00ED7331"/>
    <w:rsid w:val="00ED7CCA"/>
    <w:rsid w:val="00EE26C6"/>
    <w:rsid w:val="00EF694F"/>
    <w:rsid w:val="00F07891"/>
    <w:rsid w:val="00F10EB6"/>
    <w:rsid w:val="00F14CB8"/>
    <w:rsid w:val="00F15A9D"/>
    <w:rsid w:val="00F15BDE"/>
    <w:rsid w:val="00F1722C"/>
    <w:rsid w:val="00F21DCE"/>
    <w:rsid w:val="00F23BA3"/>
    <w:rsid w:val="00F25A44"/>
    <w:rsid w:val="00F30034"/>
    <w:rsid w:val="00F30BF6"/>
    <w:rsid w:val="00F34E4C"/>
    <w:rsid w:val="00F41E61"/>
    <w:rsid w:val="00F52E65"/>
    <w:rsid w:val="00F5533E"/>
    <w:rsid w:val="00F60FB7"/>
    <w:rsid w:val="00F630B8"/>
    <w:rsid w:val="00F669E8"/>
    <w:rsid w:val="00F67F95"/>
    <w:rsid w:val="00F70BEE"/>
    <w:rsid w:val="00F714BC"/>
    <w:rsid w:val="00F724EC"/>
    <w:rsid w:val="00F72540"/>
    <w:rsid w:val="00F7283C"/>
    <w:rsid w:val="00F8251A"/>
    <w:rsid w:val="00F8560F"/>
    <w:rsid w:val="00F8642E"/>
    <w:rsid w:val="00F868EB"/>
    <w:rsid w:val="00F87428"/>
    <w:rsid w:val="00F93235"/>
    <w:rsid w:val="00FA6789"/>
    <w:rsid w:val="00FB084B"/>
    <w:rsid w:val="00FB2193"/>
    <w:rsid w:val="00FB3FF7"/>
    <w:rsid w:val="00FC2A86"/>
    <w:rsid w:val="00FC3984"/>
    <w:rsid w:val="00FC661F"/>
    <w:rsid w:val="00FD2C34"/>
    <w:rsid w:val="00FD491A"/>
    <w:rsid w:val="00FD56AE"/>
    <w:rsid w:val="00FE09AB"/>
    <w:rsid w:val="00FE11B9"/>
    <w:rsid w:val="00FE1CE6"/>
    <w:rsid w:val="00FE2DBD"/>
    <w:rsid w:val="00FE4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5C96C0"/>
  <w15:docId w15:val="{3D536565-F8BF-417C-B48E-B00A9C97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840AF"/>
  </w:style>
  <w:style w:type="paragraph" w:styleId="Heading1">
    <w:name w:val="heading 1"/>
    <w:basedOn w:val="Normal"/>
    <w:next w:val="Normal"/>
    <w:link w:val="Heading1Char"/>
    <w:uiPriority w:val="9"/>
    <w:qFormat/>
    <w:rsid w:val="00640F40"/>
    <w:pPr>
      <w:keepNext/>
      <w:keepLines/>
      <w:numPr>
        <w:numId w:val="7"/>
      </w:numPr>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732338"/>
    <w:pPr>
      <w:keepNext/>
      <w:keepLines/>
      <w:numPr>
        <w:ilvl w:val="1"/>
        <w:numId w:val="7"/>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42C38"/>
    <w:pPr>
      <w:keepNext/>
      <w:keepLines/>
      <w:numPr>
        <w:ilvl w:val="2"/>
        <w:numId w:val="7"/>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542C38"/>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42C38"/>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2C38"/>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2C38"/>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42C38"/>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2C38"/>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FE5"/>
    <w:rPr>
      <w:rFonts w:ascii="Tahoma" w:hAnsi="Tahoma" w:cs="Tahoma"/>
      <w:sz w:val="16"/>
      <w:szCs w:val="16"/>
    </w:rPr>
  </w:style>
  <w:style w:type="character" w:customStyle="1" w:styleId="BalloonTextChar">
    <w:name w:val="Balloon Text Char"/>
    <w:basedOn w:val="DefaultParagraphFont"/>
    <w:link w:val="BalloonText"/>
    <w:uiPriority w:val="99"/>
    <w:semiHidden/>
    <w:rsid w:val="00AA3FE5"/>
    <w:rPr>
      <w:rFonts w:ascii="Tahoma" w:hAnsi="Tahoma" w:cs="Tahoma"/>
      <w:sz w:val="16"/>
      <w:szCs w:val="16"/>
    </w:rPr>
  </w:style>
  <w:style w:type="paragraph" w:styleId="Header">
    <w:name w:val="header"/>
    <w:basedOn w:val="Normal"/>
    <w:link w:val="HeaderChar"/>
    <w:uiPriority w:val="99"/>
    <w:unhideWhenUsed/>
    <w:rsid w:val="00567D5B"/>
    <w:pPr>
      <w:tabs>
        <w:tab w:val="center" w:pos="4680"/>
        <w:tab w:val="right" w:pos="9360"/>
      </w:tabs>
    </w:pPr>
  </w:style>
  <w:style w:type="character" w:customStyle="1" w:styleId="HeaderChar">
    <w:name w:val="Header Char"/>
    <w:basedOn w:val="DefaultParagraphFont"/>
    <w:link w:val="Header"/>
    <w:uiPriority w:val="99"/>
    <w:rsid w:val="00567D5B"/>
  </w:style>
  <w:style w:type="paragraph" w:styleId="Footer">
    <w:name w:val="footer"/>
    <w:basedOn w:val="Normal"/>
    <w:link w:val="FooterChar"/>
    <w:uiPriority w:val="99"/>
    <w:unhideWhenUsed/>
    <w:rsid w:val="00567D5B"/>
    <w:pPr>
      <w:tabs>
        <w:tab w:val="center" w:pos="4680"/>
        <w:tab w:val="right" w:pos="9360"/>
      </w:tabs>
    </w:pPr>
  </w:style>
  <w:style w:type="character" w:customStyle="1" w:styleId="FooterChar">
    <w:name w:val="Footer Char"/>
    <w:basedOn w:val="DefaultParagraphFont"/>
    <w:link w:val="Footer"/>
    <w:uiPriority w:val="99"/>
    <w:rsid w:val="00567D5B"/>
  </w:style>
  <w:style w:type="paragraph" w:styleId="NoSpacing">
    <w:name w:val="No Spacing"/>
    <w:link w:val="NoSpacingChar"/>
    <w:uiPriority w:val="1"/>
    <w:qFormat/>
    <w:rsid w:val="002271F5"/>
    <w:rPr>
      <w:sz w:val="22"/>
      <w:szCs w:val="22"/>
    </w:rPr>
  </w:style>
  <w:style w:type="character" w:customStyle="1" w:styleId="NoSpacingChar">
    <w:name w:val="No Spacing Char"/>
    <w:basedOn w:val="DefaultParagraphFont"/>
    <w:link w:val="NoSpacing"/>
    <w:uiPriority w:val="1"/>
    <w:rsid w:val="002271F5"/>
    <w:rPr>
      <w:sz w:val="22"/>
      <w:szCs w:val="22"/>
    </w:rPr>
  </w:style>
  <w:style w:type="character" w:customStyle="1" w:styleId="Heading1Char">
    <w:name w:val="Heading 1 Char"/>
    <w:basedOn w:val="DefaultParagraphFont"/>
    <w:link w:val="Heading1"/>
    <w:uiPriority w:val="9"/>
    <w:rsid w:val="00640F40"/>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640F40"/>
  </w:style>
  <w:style w:type="character" w:styleId="CommentReference">
    <w:name w:val="annotation reference"/>
    <w:basedOn w:val="DefaultParagraphFont"/>
    <w:uiPriority w:val="99"/>
    <w:semiHidden/>
    <w:unhideWhenUsed/>
    <w:rsid w:val="008A5C57"/>
    <w:rPr>
      <w:sz w:val="16"/>
      <w:szCs w:val="16"/>
    </w:rPr>
  </w:style>
  <w:style w:type="paragraph" w:styleId="CommentText">
    <w:name w:val="annotation text"/>
    <w:basedOn w:val="Normal"/>
    <w:link w:val="CommentTextChar"/>
    <w:uiPriority w:val="99"/>
    <w:semiHidden/>
    <w:unhideWhenUsed/>
    <w:rsid w:val="008A5C57"/>
    <w:rPr>
      <w:sz w:val="20"/>
      <w:szCs w:val="20"/>
    </w:rPr>
  </w:style>
  <w:style w:type="character" w:customStyle="1" w:styleId="CommentTextChar">
    <w:name w:val="Comment Text Char"/>
    <w:basedOn w:val="DefaultParagraphFont"/>
    <w:link w:val="CommentText"/>
    <w:uiPriority w:val="99"/>
    <w:semiHidden/>
    <w:rsid w:val="008A5C57"/>
    <w:rPr>
      <w:sz w:val="20"/>
      <w:szCs w:val="20"/>
    </w:rPr>
  </w:style>
  <w:style w:type="paragraph" w:styleId="CommentSubject">
    <w:name w:val="annotation subject"/>
    <w:basedOn w:val="CommentText"/>
    <w:next w:val="CommentText"/>
    <w:link w:val="CommentSubjectChar"/>
    <w:uiPriority w:val="99"/>
    <w:semiHidden/>
    <w:unhideWhenUsed/>
    <w:rsid w:val="008A5C57"/>
    <w:rPr>
      <w:b/>
      <w:bCs/>
    </w:rPr>
  </w:style>
  <w:style w:type="character" w:customStyle="1" w:styleId="CommentSubjectChar">
    <w:name w:val="Comment Subject Char"/>
    <w:basedOn w:val="CommentTextChar"/>
    <w:link w:val="CommentSubject"/>
    <w:uiPriority w:val="99"/>
    <w:semiHidden/>
    <w:rsid w:val="008A5C57"/>
    <w:rPr>
      <w:b/>
      <w:bCs/>
      <w:sz w:val="20"/>
      <w:szCs w:val="20"/>
    </w:rPr>
  </w:style>
  <w:style w:type="paragraph" w:customStyle="1" w:styleId="default">
    <w:name w:val="default"/>
    <w:basedOn w:val="Normal"/>
    <w:rsid w:val="00D913AB"/>
    <w:pPr>
      <w:spacing w:before="100" w:beforeAutospacing="1" w:after="100" w:afterAutospacing="1"/>
    </w:pPr>
    <w:rPr>
      <w:rFonts w:ascii="Times New Roman" w:eastAsia="Times New Roman" w:hAnsi="Times New Roman" w:cs="Times New Roman"/>
    </w:rPr>
  </w:style>
  <w:style w:type="paragraph" w:customStyle="1" w:styleId="Pa9">
    <w:name w:val="Pa9"/>
    <w:basedOn w:val="default"/>
    <w:next w:val="default"/>
    <w:uiPriority w:val="99"/>
    <w:rsid w:val="00B927AE"/>
    <w:pPr>
      <w:autoSpaceDE w:val="0"/>
      <w:autoSpaceDN w:val="0"/>
      <w:adjustRightInd w:val="0"/>
      <w:spacing w:before="0" w:beforeAutospacing="0" w:after="0" w:afterAutospacing="0" w:line="181" w:lineRule="atLeast"/>
    </w:pPr>
    <w:rPr>
      <w:rFonts w:ascii="Palatino" w:eastAsiaTheme="minorEastAsia" w:hAnsi="Palatino" w:cstheme="minorBidi"/>
    </w:rPr>
  </w:style>
  <w:style w:type="character" w:styleId="Hyperlink">
    <w:name w:val="Hyperlink"/>
    <w:basedOn w:val="DefaultParagraphFont"/>
    <w:uiPriority w:val="99"/>
    <w:unhideWhenUsed/>
    <w:rsid w:val="0021426E"/>
    <w:rPr>
      <w:color w:val="0000FF" w:themeColor="hyperlink"/>
      <w:u w:val="single"/>
    </w:rPr>
  </w:style>
  <w:style w:type="paragraph" w:styleId="ListParagraph">
    <w:name w:val="List Paragraph"/>
    <w:basedOn w:val="Normal"/>
    <w:uiPriority w:val="34"/>
    <w:qFormat/>
    <w:rsid w:val="000539CD"/>
    <w:pPr>
      <w:spacing w:after="200" w:line="276" w:lineRule="auto"/>
      <w:ind w:left="720"/>
      <w:contextualSpacing/>
    </w:pPr>
    <w:rPr>
      <w:rFonts w:eastAsiaTheme="minorHAnsi"/>
      <w:sz w:val="22"/>
      <w:szCs w:val="22"/>
    </w:rPr>
  </w:style>
  <w:style w:type="character" w:customStyle="1" w:styleId="Heading2Char">
    <w:name w:val="Heading 2 Char"/>
    <w:basedOn w:val="DefaultParagraphFont"/>
    <w:link w:val="Heading2"/>
    <w:uiPriority w:val="9"/>
    <w:rsid w:val="0073233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42C38"/>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542C3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42C3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42C3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2C3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42C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42C38"/>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B56E30"/>
    <w:pPr>
      <w:numPr>
        <w:numId w:val="0"/>
      </w:numPr>
      <w:spacing w:before="240" w:line="259" w:lineRule="auto"/>
      <w:outlineLvl w:val="9"/>
    </w:pPr>
    <w:rPr>
      <w:b w:val="0"/>
      <w:bCs w:val="0"/>
      <w:sz w:val="32"/>
      <w:szCs w:val="32"/>
      <w:lang w:bidi="ar-SA"/>
    </w:rPr>
  </w:style>
  <w:style w:type="paragraph" w:styleId="TOC1">
    <w:name w:val="toc 1"/>
    <w:basedOn w:val="Normal"/>
    <w:next w:val="Normal"/>
    <w:autoRedefine/>
    <w:uiPriority w:val="39"/>
    <w:unhideWhenUsed/>
    <w:rsid w:val="003B61DA"/>
    <w:pPr>
      <w:tabs>
        <w:tab w:val="left" w:pos="480"/>
        <w:tab w:val="right" w:leader="dot" w:pos="9730"/>
      </w:tabs>
      <w:spacing w:after="100"/>
    </w:pPr>
  </w:style>
  <w:style w:type="paragraph" w:styleId="TOC2">
    <w:name w:val="toc 2"/>
    <w:basedOn w:val="Normal"/>
    <w:next w:val="Normal"/>
    <w:autoRedefine/>
    <w:uiPriority w:val="39"/>
    <w:unhideWhenUsed/>
    <w:rsid w:val="003B6A68"/>
    <w:pPr>
      <w:tabs>
        <w:tab w:val="left" w:pos="1100"/>
        <w:tab w:val="right" w:leader="dot" w:pos="9730"/>
      </w:tabs>
      <w:spacing w:after="100"/>
      <w:ind w:left="240"/>
    </w:pPr>
  </w:style>
  <w:style w:type="paragraph" w:styleId="TOC3">
    <w:name w:val="toc 3"/>
    <w:basedOn w:val="Normal"/>
    <w:next w:val="Normal"/>
    <w:autoRedefine/>
    <w:uiPriority w:val="39"/>
    <w:unhideWhenUsed/>
    <w:rsid w:val="008C48E9"/>
    <w:pPr>
      <w:spacing w:after="100"/>
      <w:ind w:left="480"/>
    </w:pPr>
  </w:style>
  <w:style w:type="paragraph" w:styleId="Revision">
    <w:name w:val="Revision"/>
    <w:hidden/>
    <w:uiPriority w:val="99"/>
    <w:semiHidden/>
    <w:rsid w:val="00060CFC"/>
  </w:style>
  <w:style w:type="paragraph" w:styleId="FootnoteText">
    <w:name w:val="footnote text"/>
    <w:basedOn w:val="Normal"/>
    <w:link w:val="FootnoteTextChar"/>
    <w:uiPriority w:val="99"/>
    <w:semiHidden/>
    <w:unhideWhenUsed/>
    <w:rsid w:val="00B4538F"/>
    <w:rPr>
      <w:sz w:val="20"/>
      <w:szCs w:val="20"/>
    </w:rPr>
  </w:style>
  <w:style w:type="character" w:customStyle="1" w:styleId="FootnoteTextChar">
    <w:name w:val="Footnote Text Char"/>
    <w:basedOn w:val="DefaultParagraphFont"/>
    <w:link w:val="FootnoteText"/>
    <w:uiPriority w:val="99"/>
    <w:semiHidden/>
    <w:rsid w:val="00B4538F"/>
    <w:rPr>
      <w:sz w:val="20"/>
      <w:szCs w:val="20"/>
    </w:rPr>
  </w:style>
  <w:style w:type="character" w:styleId="FootnoteReference">
    <w:name w:val="footnote reference"/>
    <w:basedOn w:val="DefaultParagraphFont"/>
    <w:uiPriority w:val="99"/>
    <w:semiHidden/>
    <w:unhideWhenUsed/>
    <w:rsid w:val="00B453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785215">
      <w:bodyDiv w:val="1"/>
      <w:marLeft w:val="0"/>
      <w:marRight w:val="0"/>
      <w:marTop w:val="0"/>
      <w:marBottom w:val="0"/>
      <w:divBdr>
        <w:top w:val="none" w:sz="0" w:space="0" w:color="auto"/>
        <w:left w:val="none" w:sz="0" w:space="0" w:color="auto"/>
        <w:bottom w:val="none" w:sz="0" w:space="0" w:color="auto"/>
        <w:right w:val="none" w:sz="0" w:space="0" w:color="auto"/>
      </w:divBdr>
    </w:div>
    <w:div w:id="560097724">
      <w:bodyDiv w:val="1"/>
      <w:marLeft w:val="0"/>
      <w:marRight w:val="0"/>
      <w:marTop w:val="0"/>
      <w:marBottom w:val="0"/>
      <w:divBdr>
        <w:top w:val="none" w:sz="0" w:space="0" w:color="auto"/>
        <w:left w:val="none" w:sz="0" w:space="0" w:color="auto"/>
        <w:bottom w:val="none" w:sz="0" w:space="0" w:color="auto"/>
        <w:right w:val="none" w:sz="0" w:space="0" w:color="auto"/>
      </w:divBdr>
    </w:div>
    <w:div w:id="808399743">
      <w:bodyDiv w:val="1"/>
      <w:marLeft w:val="0"/>
      <w:marRight w:val="0"/>
      <w:marTop w:val="0"/>
      <w:marBottom w:val="0"/>
      <w:divBdr>
        <w:top w:val="none" w:sz="0" w:space="0" w:color="auto"/>
        <w:left w:val="none" w:sz="0" w:space="0" w:color="auto"/>
        <w:bottom w:val="none" w:sz="0" w:space="0" w:color="auto"/>
        <w:right w:val="none" w:sz="0" w:space="0" w:color="auto"/>
      </w:divBdr>
    </w:div>
    <w:div w:id="816409880">
      <w:bodyDiv w:val="1"/>
      <w:marLeft w:val="0"/>
      <w:marRight w:val="0"/>
      <w:marTop w:val="0"/>
      <w:marBottom w:val="0"/>
      <w:divBdr>
        <w:top w:val="none" w:sz="0" w:space="0" w:color="auto"/>
        <w:left w:val="none" w:sz="0" w:space="0" w:color="auto"/>
        <w:bottom w:val="none" w:sz="0" w:space="0" w:color="auto"/>
        <w:right w:val="none" w:sz="0" w:space="0" w:color="auto"/>
      </w:divBdr>
    </w:div>
    <w:div w:id="1265697329">
      <w:bodyDiv w:val="1"/>
      <w:marLeft w:val="0"/>
      <w:marRight w:val="0"/>
      <w:marTop w:val="0"/>
      <w:marBottom w:val="0"/>
      <w:divBdr>
        <w:top w:val="none" w:sz="0" w:space="0" w:color="auto"/>
        <w:left w:val="none" w:sz="0" w:space="0" w:color="auto"/>
        <w:bottom w:val="none" w:sz="0" w:space="0" w:color="auto"/>
        <w:right w:val="none" w:sz="0" w:space="0" w:color="auto"/>
      </w:divBdr>
    </w:div>
    <w:div w:id="1534608825">
      <w:bodyDiv w:val="1"/>
      <w:marLeft w:val="0"/>
      <w:marRight w:val="0"/>
      <w:marTop w:val="0"/>
      <w:marBottom w:val="0"/>
      <w:divBdr>
        <w:top w:val="none" w:sz="0" w:space="0" w:color="auto"/>
        <w:left w:val="none" w:sz="0" w:space="0" w:color="auto"/>
        <w:bottom w:val="none" w:sz="0" w:space="0" w:color="auto"/>
        <w:right w:val="none" w:sz="0" w:space="0" w:color="auto"/>
      </w:divBdr>
    </w:div>
    <w:div w:id="1618874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hyperlink" Target="http://www.jutalaw.co.z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2008">
  <b:Source>
    <b:Tag>Jos17</b:Tag>
    <b:SourceType>Report</b:SourceType>
    <b:Guid>{DF9EF753-5F44-4B7C-B5D6-C4B19161BEA4}</b:Guid>
    <b:Title>Employment Alert</b:Title>
    <b:Year>2017</b:Year>
    <b:Author>
      <b:Author>
        <b:NameList>
          <b:Person>
            <b:Last>Jorge</b:Last>
            <b:First>Jose</b:First>
          </b:Person>
        </b:NameList>
      </b:Author>
    </b:Author>
    <b:Publisher>Cliffe Dekker Hofmeyr</b:Publisher>
    <b:City>Johannesburg</b:City>
    <b:RefOrder>3</b:RefOrder>
  </b:Source>
  <b:Source>
    <b:Tag>Dav17</b:Tag>
    <b:SourceType>JournalArticle</b:SourceType>
    <b:Guid>{D5E10AAB-B6B2-4156-AC05-5024329AFA81}</b:Guid>
    <b:Author>
      <b:Author>
        <b:NameList>
          <b:Person>
            <b:Last>Dickinson</b:Last>
            <b:First>David</b:First>
          </b:Person>
        </b:NameList>
      </b:Author>
    </b:Author>
    <b:Title>Contracting out of the Constitution: Labour Brokers, Post Office Casual Workers and the Failure of South Africa's Industrail Relations Framework</b:Title>
    <b:Year>2017</b:Year>
    <b:JournalName>Journal of Southern African Studies</b:JournalName>
    <b:Pages>1-4</b:Pages>
    <b:RefOrder>4</b:RefOrder>
  </b:Source>
  <b:Source>
    <b:Tag>Sam09</b:Tag>
    <b:SourceType>JournalArticle</b:SourceType>
    <b:Guid>{A01DB1E6-1DE0-4ECB-9BBD-B89D7246990A}</b:Guid>
    <b:Author>
      <b:Author>
        <b:NameList>
          <b:Person>
            <b:Last>Godfrey</b:Last>
            <b:First>Samhidzai</b:First>
            <b:Middle>Bamu and Shane</b:Middle>
          </b:Person>
        </b:NameList>
      </b:Author>
    </b:Author>
    <b:Title>Exporing Labour Broking in the South African Construction Industry</b:Title>
    <b:JournalName>Building &amp; Wood Workers International </b:JournalName>
    <b:Year>2009</b:Year>
    <b:Pages>1-22</b:Pages>
    <b:RefOrder>6</b:RefOrder>
  </b:Source>
  <b:Source>
    <b:Tag>alB03</b:Tag>
    <b:SourceType>Report</b:SourceType>
    <b:Guid>{93801DC2-AA43-42B8-91F5-31209E72F15F}</b:Guid>
    <b:Author>
      <b:Author>
        <b:NameList>
          <b:Person>
            <b:Last>Buzuidenhout</b:Last>
            <b:First>et</b:First>
            <b:Middle>al</b:Middle>
          </b:Person>
        </b:NameList>
      </b:Author>
    </b:Author>
    <b:Title>Non-standard employment and its policy implications</b:Title>
    <b:JournalName>U</b:JournalName>
    <b:Year>2003</b:Year>
    <b:Publisher>Unpublished Report Submitted to the Department of Labour</b:Publisher>
    <b:RefOrder>5</b:RefOrder>
  </b:Source>
  <b:Source>
    <b:Tag>God00</b:Tag>
    <b:SourceType>JournalArticle</b:SourceType>
    <b:Guid>{3B2FAD2A-BED2-445F-9F6D-613125B73E04}</b:Guid>
    <b:Author>
      <b:Author>
        <b:NameList>
          <b:Person>
            <b:Last>Godfrey</b:Last>
            <b:First>Jan</b:First>
            <b:Middle>Theron and Shane</b:Middle>
          </b:Person>
        </b:NameList>
      </b:Author>
    </b:Author>
    <b:Title>The Vertical Effect of Section 27 of the Employment Equity Act</b:Title>
    <b:Year>2000</b:Year>
    <b:JournalName>Institute of Development and labour Law</b:JournalName>
    <b:Pages>2-12</b:Pages>
    <b:RefOrder>10</b:RefOrder>
  </b:Source>
  <b:Source>
    <b:Tag>The05</b:Tag>
    <b:SourceType>JournalArticle</b:SourceType>
    <b:Guid>{0C72882F-C7B0-4364-B7AD-17D7A63E8972}</b:Guid>
    <b:Author>
      <b:Author>
        <b:NameList>
          <b:Person>
            <b:Last>Theron</b:Last>
            <b:First>Shane</b:First>
            <b:Middle>Godfrey &amp; Jan</b:Middle>
          </b:Person>
        </b:NameList>
      </b:Author>
    </b:Author>
    <b:Title>The Rise of Labour Broking and its Policy Implications</b:Title>
    <b:JournalName>Institute of Development and Labour Law</b:JournalName>
    <b:Year>2005</b:Year>
    <b:Pages>8-9</b:Pages>
    <b:RefOrder>11</b:RefOrder>
  </b:Source>
  <b:Source>
    <b:Tag>Int00</b:Tag>
    <b:SourceType>InternetSite</b:SourceType>
    <b:Guid>{3A6CFFF3-6CF2-46ED-AA98-34921FCF7F6B}</b:Guid>
    <b:Title>International Labour organization</b:Title>
    <b:Year>2000</b:Year>
    <b:Author>
      <b:Author>
        <b:NameList>
          <b:Person>
            <b:Last>Organization</b:Last>
            <b:First>International</b:First>
            <b:Middle>labour</b:Middle>
          </b:Person>
        </b:NameList>
      </b:Author>
    </b:Author>
    <b:YearAccessed>2018</b:YearAccessed>
    <b:MonthAccessed>04</b:MonthAccessed>
    <b:DayAccessed>10</b:DayAccessed>
    <b:URL>http://www.ilo.org/dyn/normlex/en/f?p=NORMLEXPUB:12100:0::NO::P12100_INSTRUMENT_ID:312326</b:URL>
    <b:RefOrder>12</b:RefOrder>
  </b:Source>
  <b:Source>
    <b:Tag>Pau13</b:Tag>
    <b:SourceType>JournalArticle</b:SourceType>
    <b:Guid>{8578BA50-17DA-4B70-AE72-89A35C9B56D8}</b:Guid>
    <b:Author>
      <b:Author>
        <b:NameList>
          <b:Person>
            <b:Last>Benjamin</b:Last>
            <b:First>Paul</b:First>
          </b:Person>
        </b:NameList>
      </b:Author>
    </b:Author>
    <b:Title>The Persistence of Unfree Labour: The Rise of Temporary Employment Agencies in South Africa and Namibia</b:Title>
    <b:Year>2013</b:Year>
    <b:JournalName>Tylor &amp; Francis </b:JournalName>
    <b:Pages>120</b:Pages>
    <b:RefOrder>1</b:RefOrder>
  </b:Source>
  <b:Source>
    <b:Tag>Dav18</b:Tag>
    <b:SourceType>BookSection</b:SourceType>
    <b:Guid>{2091A346-B254-479A-B375-5CE0D6347165}</b:Guid>
    <b:Author>
      <b:Author>
        <b:NameList>
          <b:Person>
            <b:Last>Dickisnon</b:Last>
            <b:First>David</b:First>
          </b:Person>
        </b:NameList>
      </b:Author>
    </b:Author>
    <b:Title>In Precarious Battle</b:Title>
    <b:Year>2018</b:Year>
    <b:Pages>9999</b:Pages>
    <b:BookTitle>The Long Tactics of Labour Broking</b:BookTitle>
    <b:City>Johannesburg</b:City>
    <b:RefOrder>8</b:RefOrder>
  </b:Source>
  <b:Source>
    <b:Tag>The95</b:Tag>
    <b:SourceType>Book</b:SourceType>
    <b:Guid>{F8817659-EB60-40CB-8725-532AC12C8E11}</b:Guid>
    <b:Author>
      <b:Author>
        <b:NameList>
          <b:Person>
            <b:Last>Act</b:Last>
            <b:First>The</b:First>
            <b:Middle>Labour Relations</b:Middle>
          </b:Person>
        </b:NameList>
      </b:Author>
    </b:Author>
    <b:Title>The Labour Relations Act</b:Title>
    <b:Year>1995</b:Year>
    <b:City>Johannesburg</b:City>
    <b:Publisher>JUTA</b:Publisher>
    <b:RefOrder>13</b:RefOrder>
  </b:Source>
  <b:Source>
    <b:Tag>Deb13</b:Tag>
    <b:SourceType>Report</b:SourceType>
    <b:Guid>{105116CF-B0AB-4988-A843-496A44E6EDFB}</b:Guid>
    <b:Author>
      <b:Author>
        <b:NameList>
          <b:Person>
            <b:Last>Budlender</b:Last>
            <b:First>Debbie</b:First>
          </b:Person>
        </b:NameList>
      </b:Author>
    </b:Author>
    <b:Title>Private Employment Agencies in South Africa </b:Title>
    <b:Year>2013</b:Year>
    <b:Publisher>ILO Cataloguing in Publication Data</b:Publisher>
    <b:City>Geneva</b:City>
    <b:RefOrder>7</b:RefOrder>
  </b:Source>
  <b:Source>
    <b:Tag>Exp15</b:Tag>
    <b:SourceType>Case</b:SourceType>
    <b:Guid>{70120508-CA45-4D4D-BE10-BC9C2A00235F}</b:Guid>
    <b:Title>Expert Witness Statement</b:Title>
    <b:Year>2015</b:Year>
    <b:Reporter>David Dickinson </b:Reporter>
    <b:RefOrder>14</b:RefOrder>
  </b:Source>
  <b:Source>
    <b:Tag>Dac15</b:Tag>
    <b:SourceType>Book</b:SourceType>
    <b:Guid>{B8653508-BD62-4B3F-B651-3792AA4B5857}</b:Guid>
    <b:Title>Labour Relations Law </b:Title>
    <b:Year>2015</b:Year>
    <b:Author>
      <b:Author>
        <b:NameList>
          <b:Person>
            <b:Last>Dacy du Toit</b:Last>
            <b:First>Shane</b:First>
            <b:Middle>Godfrey, Carole Cooper, Graham Giles, Tamara Cohen, Bradley Conradie, Anton Steenkamp</b:Middle>
          </b:Person>
        </b:NameList>
      </b:Author>
    </b:Author>
    <b:City>Johannesburg</b:City>
    <b:Publisher>LexisNexis </b:Publisher>
    <b:Edition>6</b:Edition>
    <b:RefOrder>15</b:RefOrder>
  </b:Source>
  <b:Source>
    <b:Tag>Jus15</b:Tag>
    <b:SourceType>Report</b:SourceType>
    <b:Guid>{3DECD0D7-A624-4190-A05F-36F8F87CA9D5}</b:Guid>
    <b:Author>
      <b:Author>
        <b:NameList>
          <b:Person>
            <b:Last>Wright</b:Last>
            <b:First>Justin</b:First>
            <b:Middle>Cornish and Ben</b:Middle>
          </b:Person>
        </b:NameList>
      </b:Author>
    </b:Author>
    <b:Title>The Effect of Proposed Amendments to the South African Labour Relations Act 1998 upon the Clients of Labour Brokers</b:Title>
    <b:Year>2015</b:Year>
    <b:City>Johannesburg</b:City>
    <b:Publisher>Latham Watkins </b:Publisher>
    <b:RefOrder>2</b:RefOrder>
  </b:Source>
  <b:Source>
    <b:Tag>Gro15</b:Tag>
    <b:SourceType>Report</b:SourceType>
    <b:Guid>{9F64B981-5964-4D76-94C3-D86801BFE2AB}</b:Guid>
    <b:Author>
      <b:Author>
        <b:NameList>
          <b:Person>
            <b:Last>Grogan J</b:Last>
            <b:First>Maserumule</b:First>
            <b:Middle>P, Govindjee A</b:Middle>
          </b:Person>
        </b:NameList>
      </b:Author>
    </b:Author>
    <b:Title>Juta's Annual Labour Law update</b:Title>
    <b:Year>2015</b:Year>
    <b:Publisher>Juta </b:Publisher>
    <b:City>Cape Town</b:City>
    <b:RefOrder>16</b:RefOrder>
  </b:Source>
  <b:Source>
    <b:Tag>Ass15</b:Tag>
    <b:SourceType>Case</b:SourceType>
    <b:Guid>{48F0A35D-F0AC-452B-B63C-4166B2C35805}</b:Guid>
    <b:Title>Assign Services vs NUMSA JR1230/15</b:Title>
    <b:Year>2015</b:Year>
    <b:Reporter>South African Labour Court</b:Reporter>
    <b:RefOrder>17</b:RefOrder>
  </b:Source>
  <b:Source>
    <b:Tag>Ass17</b:Tag>
    <b:SourceType>Case</b:SourceType>
    <b:Guid>{7952F730-3598-4C5F-A95B-717455BEE48F}</b:Guid>
    <b:Title>NUMSA vs Assign Services JA 96/15</b:Title>
    <b:Year>2017</b:Year>
    <b:Reporter>South African Labour Appeal Court</b:Reporter>
    <b:RefOrder>18</b:RefOrder>
  </b:Source>
  <b:Source>
    <b:Tag>Fou15</b:Tag>
    <b:SourceType>Case</b:SourceType>
    <b:Guid>{E1844590-834E-4C45-9A3B-D09FE386A639}</b:Guid>
    <b:Title>Assign Services Founding Affidavit</b:Title>
    <b:Reporter>The South African Constitutional Court</b:Reporter>
    <b:Year>2017</b:Year>
    <b:RefOrder>19</b:RefOrder>
  </b:Source>
  <b:Source>
    <b:Tag>Smi17</b:Tag>
    <b:SourceType>InternetSite</b:SourceType>
    <b:Guid>{9278AF00-D813-4CF8-8C75-0201627551FF}</b:Guid>
    <b:Author>
      <b:Author>
        <b:NameList>
          <b:Person>
            <b:Last>Smith</b:Last>
            <b:First>Sarah</b:First>
          </b:Person>
        </b:NameList>
      </b:Author>
    </b:Author>
    <b:Title>Mail and gurdian</b:Title>
    <b:Year>2017</b:Year>
    <b:YearAccessed>2018</b:YearAccessed>
    <b:MonthAccessed>04</b:MonthAccessed>
    <b:DayAccessed>28</b:DayAccessed>
    <b:URL>https://mg.co.za/article/2017-11-01-00-heineken-labour-issue-ferments</b:URL>
    <b:RefOrder>20</b:RefOrder>
  </b:Source>
  <b:Source>
    <b:Tag>Smi18</b:Tag>
    <b:SourceType>InternetSite</b:SourceType>
    <b:Guid>{4DB472E7-21FA-4E94-ADE6-9F923491671B}</b:Guid>
    <b:Author>
      <b:Author>
        <b:NameList>
          <b:Person>
            <b:Last>Smith</b:Last>
            <b:First>Sarah</b:First>
          </b:Person>
        </b:NameList>
      </b:Author>
    </b:Author>
    <b:Title>Mail and Gurdian</b:Title>
    <b:Year>2018</b:Year>
    <b:YearAccessed>2018</b:YearAccessed>
    <b:MonthAccessed>04</b:MonthAccessed>
    <b:DayAccessed>28</b:DayAccessed>
    <b:URL>https://mg.co.za/article/2018-02-20-a-make-or-break-case-for-the-labour-broking-sector-reaches-top-court</b:URL>
    <b:RefOrder>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09E316-94A5-44C1-A2C2-8ED9BB22D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24945</Words>
  <Characters>142188</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Joshua Malambule Nkosi</vt:lpstr>
    </vt:vector>
  </TitlesOfParts>
  <Company>Research report</Company>
  <LinksUpToDate>false</LinksUpToDate>
  <CharactersWithSpaces>166800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Joshua Malambule Nkosi</dc:title>
  <dc:subject>Literature Review</dc:subject>
  <dc:creator>mac</dc:creator>
  <cp:lastModifiedBy>Byron Ahmed</cp:lastModifiedBy>
  <cp:revision>3</cp:revision>
  <cp:lastPrinted>2019-05-29T11:12:00Z</cp:lastPrinted>
  <dcterms:created xsi:type="dcterms:W3CDTF">2019-10-01T09:11:00Z</dcterms:created>
  <dcterms:modified xsi:type="dcterms:W3CDTF">2019-10-01T09:28:00Z</dcterms:modified>
</cp:coreProperties>
</file>